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DBA9483" w14:textId="77777777" w:rsidR="00A91F60" w:rsidRPr="00C3594D" w:rsidRDefault="00DA2450" w:rsidP="00A91F60">
      <w:pPr>
        <w:rPr>
          <w:rFonts w:ascii="Calibri" w:hAnsi="Calibri" w:cs="Calibri"/>
          <w:b/>
          <w:bCs/>
          <w:sz w:val="28"/>
          <w:szCs w:val="28"/>
        </w:rPr>
      </w:pPr>
      <w:bookmarkStart w:id="0" w:name="_Hlk527710660"/>
      <w:bookmarkStart w:id="1" w:name="_Hlk510438457"/>
      <w:r w:rsidRPr="00C3594D">
        <w:rPr>
          <w:rFonts w:ascii="Calibri" w:hAnsi="Calibri" w:cs="Calibri"/>
          <w:b/>
          <w:bCs/>
          <w:sz w:val="28"/>
          <w:szCs w:val="28"/>
        </w:rPr>
        <w:t>Plus de 100 machines CASE rénovent la piste de l'aéroport de Milan-Linate</w:t>
      </w:r>
    </w:p>
    <w:p w14:paraId="59E04ABE" w14:textId="21DC6F87" w:rsidR="00A91F60" w:rsidRPr="00C3594D" w:rsidRDefault="00A91F60" w:rsidP="00A91F60">
      <w:pPr>
        <w:rPr>
          <w:rFonts w:ascii="Calibri" w:hAnsi="Calibri" w:cs="Calibri"/>
          <w:i/>
          <w:iCs/>
          <w:szCs w:val="24"/>
        </w:rPr>
      </w:pPr>
      <w:r w:rsidRPr="00C3594D">
        <w:rPr>
          <w:rFonts w:ascii="Calibri" w:hAnsi="Calibri" w:cs="Calibri"/>
          <w:i/>
          <w:iCs/>
          <w:szCs w:val="24"/>
        </w:rPr>
        <w:t xml:space="preserve">Turin, </w:t>
      </w:r>
      <w:r w:rsidR="0012305F" w:rsidRPr="00C3594D">
        <w:rPr>
          <w:rFonts w:ascii="Calibri" w:hAnsi="Calibri" w:cs="Calibri"/>
          <w:i/>
          <w:iCs/>
          <w:szCs w:val="24"/>
        </w:rPr>
        <w:t>18 novembre</w:t>
      </w:r>
      <w:r w:rsidR="00DA2450" w:rsidRPr="00C3594D">
        <w:rPr>
          <w:rFonts w:ascii="Calibri" w:hAnsi="Calibri" w:cs="Calibri"/>
          <w:i/>
          <w:iCs/>
          <w:szCs w:val="24"/>
        </w:rPr>
        <w:t xml:space="preserve"> </w:t>
      </w:r>
      <w:r w:rsidRPr="00C3594D">
        <w:rPr>
          <w:rFonts w:ascii="Calibri" w:hAnsi="Calibri" w:cs="Calibri"/>
          <w:i/>
          <w:iCs/>
          <w:szCs w:val="24"/>
        </w:rPr>
        <w:t>2019</w:t>
      </w:r>
    </w:p>
    <w:p w14:paraId="0CA03D1C" w14:textId="77777777" w:rsidR="00A91F60" w:rsidRPr="00C3594D" w:rsidRDefault="00A91F60" w:rsidP="00A91F60">
      <w:pPr>
        <w:rPr>
          <w:rFonts w:ascii="Calibri" w:hAnsi="Calibri" w:cs="Calibri"/>
          <w:i/>
          <w:iCs/>
          <w:szCs w:val="24"/>
        </w:rPr>
      </w:pPr>
    </w:p>
    <w:p w14:paraId="7A5505BA" w14:textId="0AAB83C4" w:rsidR="00A91F60" w:rsidRPr="00C3594D" w:rsidRDefault="00A91F60" w:rsidP="0012305F">
      <w:pPr>
        <w:jc w:val="both"/>
        <w:rPr>
          <w:rFonts w:ascii="Calibri" w:hAnsi="Calibri" w:cs="Calibri"/>
          <w:szCs w:val="24"/>
        </w:rPr>
      </w:pPr>
      <w:r w:rsidRPr="00C3594D">
        <w:rPr>
          <w:rFonts w:ascii="Calibri" w:hAnsi="Calibri" w:cs="Calibri"/>
          <w:szCs w:val="24"/>
        </w:rPr>
        <w:t xml:space="preserve">Depuis le 27 juillet, plus de 100 pelles sur chenilles et chargeuses sur pneus CASE Construction Equipment </w:t>
      </w:r>
      <w:r w:rsidR="00761D20" w:rsidRPr="00C3594D">
        <w:rPr>
          <w:rFonts w:ascii="Calibri" w:hAnsi="Calibri" w:cs="Calibri"/>
          <w:szCs w:val="24"/>
        </w:rPr>
        <w:t xml:space="preserve">du parc </w:t>
      </w:r>
      <w:r w:rsidRPr="00C3594D">
        <w:rPr>
          <w:rFonts w:ascii="Calibri" w:hAnsi="Calibri" w:cs="Calibri"/>
          <w:szCs w:val="24"/>
        </w:rPr>
        <w:t xml:space="preserve">de la société italienne Vitali Spa </w:t>
      </w:r>
      <w:r w:rsidR="00DA2450" w:rsidRPr="00C3594D">
        <w:rPr>
          <w:rFonts w:ascii="Calibri" w:hAnsi="Calibri" w:cs="Calibri"/>
          <w:szCs w:val="24"/>
        </w:rPr>
        <w:t xml:space="preserve">sont à l’œuvre </w:t>
      </w:r>
      <w:r w:rsidRPr="00C3594D">
        <w:rPr>
          <w:rFonts w:ascii="Calibri" w:hAnsi="Calibri" w:cs="Calibri"/>
          <w:szCs w:val="24"/>
        </w:rPr>
        <w:t xml:space="preserve">pour les travaux de </w:t>
      </w:r>
      <w:r w:rsidR="00761D20" w:rsidRPr="00C3594D">
        <w:rPr>
          <w:rFonts w:ascii="Calibri" w:hAnsi="Calibri" w:cs="Calibri"/>
          <w:szCs w:val="24"/>
        </w:rPr>
        <w:t xml:space="preserve">rénovation </w:t>
      </w:r>
      <w:r w:rsidR="0012305F" w:rsidRPr="00C3594D">
        <w:rPr>
          <w:rFonts w:ascii="Calibri" w:hAnsi="Calibri" w:cs="Calibri"/>
          <w:szCs w:val="24"/>
        </w:rPr>
        <w:t>de l'aéroport de Milan</w:t>
      </w:r>
      <w:r w:rsidR="00DA2450" w:rsidRPr="00C3594D">
        <w:rPr>
          <w:rFonts w:ascii="Calibri" w:hAnsi="Calibri" w:cs="Calibri"/>
          <w:szCs w:val="24"/>
        </w:rPr>
        <w:t>-</w:t>
      </w:r>
      <w:r w:rsidRPr="00C3594D">
        <w:rPr>
          <w:rFonts w:ascii="Calibri" w:hAnsi="Calibri" w:cs="Calibri"/>
          <w:szCs w:val="24"/>
        </w:rPr>
        <w:t>Linate.</w:t>
      </w:r>
      <w:r w:rsidR="00DA2450" w:rsidRPr="00C3594D">
        <w:rPr>
          <w:rFonts w:ascii="Calibri" w:hAnsi="Calibri" w:cs="Calibri"/>
          <w:szCs w:val="24"/>
        </w:rPr>
        <w:t xml:space="preserve"> </w:t>
      </w:r>
      <w:r w:rsidRPr="00C3594D">
        <w:rPr>
          <w:rFonts w:ascii="Calibri" w:hAnsi="Calibri" w:cs="Calibri"/>
          <w:szCs w:val="24"/>
        </w:rPr>
        <w:t xml:space="preserve">Les machines sont utilisées pour améliorer la piste </w:t>
      </w:r>
      <w:r w:rsidR="0012305F" w:rsidRPr="00C3594D">
        <w:rPr>
          <w:rFonts w:ascii="Calibri" w:hAnsi="Calibri" w:cs="Calibri"/>
          <w:szCs w:val="24"/>
        </w:rPr>
        <w:t>de Linate</w:t>
      </w:r>
      <w:r w:rsidR="0012305F" w:rsidRPr="00C3594D">
        <w:rPr>
          <w:rFonts w:ascii="Calibri" w:hAnsi="Calibri" w:cs="Calibri"/>
          <w:szCs w:val="24"/>
        </w:rPr>
        <w:t xml:space="preserve"> </w:t>
      </w:r>
      <w:r w:rsidRPr="00C3594D">
        <w:rPr>
          <w:rFonts w:ascii="Calibri" w:hAnsi="Calibri" w:cs="Calibri"/>
          <w:szCs w:val="24"/>
        </w:rPr>
        <w:t xml:space="preserve">longue de 2,5 km, ce qui permettra à l'aéroport d'accueillir un nombre beaucoup plus important de passagers au cours des prochaines années. </w:t>
      </w:r>
    </w:p>
    <w:p w14:paraId="2AC9B75E" w14:textId="70EAABED" w:rsidR="00A91F60" w:rsidRPr="00C3594D" w:rsidRDefault="00A91F60" w:rsidP="0012305F">
      <w:pPr>
        <w:jc w:val="both"/>
        <w:rPr>
          <w:rFonts w:ascii="Calibri" w:hAnsi="Calibri" w:cs="Calibri"/>
          <w:szCs w:val="24"/>
        </w:rPr>
      </w:pPr>
      <w:r w:rsidRPr="00C3594D">
        <w:rPr>
          <w:rFonts w:ascii="Calibri" w:hAnsi="Calibri" w:cs="Calibri"/>
          <w:szCs w:val="24"/>
        </w:rPr>
        <w:t>Vitali Spa, dont le siège social est situé à proximité de l'aéroport, est spécialisé dans les gros projets d'infrastructure. La société possède une expérience antérieure dans la modernisation de l'aéroport, ainsi qu'une expertise dans la construction de routes, ce</w:t>
      </w:r>
      <w:r w:rsidR="0012305F" w:rsidRPr="00C3594D">
        <w:rPr>
          <w:rFonts w:ascii="Calibri" w:hAnsi="Calibri" w:cs="Calibri"/>
          <w:szCs w:val="24"/>
        </w:rPr>
        <w:t xml:space="preserve"> qui</w:t>
      </w:r>
      <w:r w:rsidRPr="00C3594D">
        <w:rPr>
          <w:rFonts w:ascii="Calibri" w:hAnsi="Calibri" w:cs="Calibri"/>
          <w:szCs w:val="24"/>
        </w:rPr>
        <w:t xml:space="preserve"> </w:t>
      </w:r>
      <w:r w:rsidR="00DA2450" w:rsidRPr="00C3594D">
        <w:rPr>
          <w:rFonts w:ascii="Calibri" w:hAnsi="Calibri" w:cs="Calibri"/>
          <w:szCs w:val="24"/>
        </w:rPr>
        <w:t>en fait l’entreprise idéale</w:t>
      </w:r>
      <w:r w:rsidRPr="00C3594D">
        <w:rPr>
          <w:rFonts w:ascii="Calibri" w:hAnsi="Calibri" w:cs="Calibri"/>
          <w:szCs w:val="24"/>
        </w:rPr>
        <w:t xml:space="preserve"> pour la rénovation de la piste d'atterrissage. </w:t>
      </w:r>
    </w:p>
    <w:p w14:paraId="178C624C" w14:textId="77777777" w:rsidR="00A91F60" w:rsidRPr="00C3594D" w:rsidRDefault="00A91F60" w:rsidP="0012305F">
      <w:pPr>
        <w:jc w:val="both"/>
        <w:rPr>
          <w:rFonts w:ascii="Calibri" w:hAnsi="Calibri" w:cs="Calibri"/>
          <w:szCs w:val="24"/>
        </w:rPr>
      </w:pPr>
      <w:r w:rsidRPr="00C3594D">
        <w:rPr>
          <w:rFonts w:ascii="Calibri" w:hAnsi="Calibri" w:cs="Calibri"/>
          <w:szCs w:val="24"/>
        </w:rPr>
        <w:t xml:space="preserve">Dans le cadre des travaux de modernisation, la totalité de la piste a été reconstruite. Pour ce faire, il </w:t>
      </w:r>
      <w:r w:rsidR="00DA2450" w:rsidRPr="00C3594D">
        <w:rPr>
          <w:rFonts w:ascii="Calibri" w:hAnsi="Calibri" w:cs="Calibri"/>
          <w:szCs w:val="24"/>
        </w:rPr>
        <w:t>a fallu</w:t>
      </w:r>
      <w:r w:rsidRPr="00C3594D">
        <w:rPr>
          <w:rFonts w:ascii="Calibri" w:hAnsi="Calibri" w:cs="Calibri"/>
          <w:szCs w:val="24"/>
        </w:rPr>
        <w:t xml:space="preserve"> démolir la surface en béton armé actuellement en place, une tâche pour laquelle les pelles CASE se sont montrées à la hauteur : </w:t>
      </w:r>
      <w:r w:rsidR="00DA2450" w:rsidRPr="00C3594D">
        <w:rPr>
          <w:rFonts w:ascii="Calibri" w:hAnsi="Calibri" w:cs="Calibri"/>
          <w:i/>
          <w:szCs w:val="24"/>
        </w:rPr>
        <w:t>« </w:t>
      </w:r>
      <w:r w:rsidRPr="00C3594D">
        <w:rPr>
          <w:rFonts w:ascii="Calibri" w:hAnsi="Calibri" w:cs="Calibri"/>
          <w:i/>
          <w:szCs w:val="24"/>
        </w:rPr>
        <w:t>Démolir l'ancienne piste dans un laps de temps relativement court nécessite une puissance précise. Les pelles CASE avec lesquelles nous travaillons nous ont constamment permis de respecter les délais et le budget de ce grand projet</w:t>
      </w:r>
      <w:r w:rsidR="00DA2450" w:rsidRPr="00C3594D">
        <w:rPr>
          <w:rFonts w:ascii="Calibri" w:hAnsi="Calibri" w:cs="Calibri"/>
          <w:szCs w:val="24"/>
        </w:rPr>
        <w:t> »</w:t>
      </w:r>
      <w:r w:rsidRPr="00C3594D">
        <w:rPr>
          <w:rFonts w:ascii="Calibri" w:hAnsi="Calibri" w:cs="Calibri"/>
          <w:szCs w:val="24"/>
        </w:rPr>
        <w:t xml:space="preserve">, explique Luca Vitali, propriétaire du Vitali Spa. </w:t>
      </w:r>
      <w:r w:rsidR="00DA2450" w:rsidRPr="00C3594D">
        <w:rPr>
          <w:rFonts w:ascii="Calibri" w:hAnsi="Calibri" w:cs="Calibri"/>
          <w:i/>
          <w:szCs w:val="24"/>
        </w:rPr>
        <w:t>« </w:t>
      </w:r>
      <w:r w:rsidRPr="00C3594D">
        <w:rPr>
          <w:rFonts w:ascii="Calibri" w:hAnsi="Calibri" w:cs="Calibri"/>
          <w:i/>
          <w:szCs w:val="24"/>
        </w:rPr>
        <w:t>De plus, la nouvelle surface asphaltée est posée toutes les 24 heures à 3 000 tonnes, une tâche pour laquelle la maniabilité des pelles CASE a été parfaitement synchronisée avec la puissance des chargeuses sur pneus</w:t>
      </w:r>
      <w:r w:rsidRPr="00C3594D">
        <w:rPr>
          <w:rFonts w:ascii="Calibri" w:hAnsi="Calibri" w:cs="Calibri"/>
          <w:szCs w:val="24"/>
        </w:rPr>
        <w:t>.</w:t>
      </w:r>
      <w:r w:rsidR="00DA2450" w:rsidRPr="00C3594D">
        <w:rPr>
          <w:rFonts w:ascii="Calibri" w:hAnsi="Calibri" w:cs="Calibri"/>
          <w:szCs w:val="24"/>
        </w:rPr>
        <w:t> »</w:t>
      </w:r>
      <w:r w:rsidRPr="00C3594D">
        <w:rPr>
          <w:rFonts w:ascii="Calibri" w:hAnsi="Calibri" w:cs="Calibri"/>
          <w:szCs w:val="24"/>
        </w:rPr>
        <w:t xml:space="preserve"> </w:t>
      </w:r>
    </w:p>
    <w:p w14:paraId="49EC5B33" w14:textId="22FBD172" w:rsidR="00A91F60" w:rsidRPr="00C3594D" w:rsidRDefault="00A91F60" w:rsidP="0012305F">
      <w:pPr>
        <w:jc w:val="both"/>
        <w:rPr>
          <w:rFonts w:ascii="Calibri" w:hAnsi="Calibri" w:cs="Calibri"/>
          <w:szCs w:val="24"/>
        </w:rPr>
      </w:pPr>
      <w:r w:rsidRPr="00C3594D">
        <w:rPr>
          <w:rFonts w:ascii="Calibri" w:hAnsi="Calibri" w:cs="Calibri"/>
          <w:szCs w:val="24"/>
        </w:rPr>
        <w:t xml:space="preserve">Afin de respecter les délais stricts du projet, les travaux se sont déroulés selon un calendrier serré et avec des machines en fonctionnement presque 24 heures sur 24. La fiabilité est donc essentielle, comme l'explique </w:t>
      </w:r>
      <w:r w:rsidR="0012305F" w:rsidRPr="00C3594D">
        <w:rPr>
          <w:rFonts w:ascii="Calibri" w:hAnsi="Calibri" w:cs="Calibri"/>
          <w:szCs w:val="24"/>
        </w:rPr>
        <w:t xml:space="preserve">M. </w:t>
      </w:r>
      <w:r w:rsidRPr="00C3594D">
        <w:rPr>
          <w:rFonts w:ascii="Calibri" w:hAnsi="Calibri" w:cs="Calibri"/>
          <w:szCs w:val="24"/>
        </w:rPr>
        <w:t>Vitali</w:t>
      </w:r>
      <w:bookmarkStart w:id="2" w:name="_GoBack"/>
      <w:bookmarkEnd w:id="2"/>
      <w:r w:rsidRPr="00C3594D">
        <w:rPr>
          <w:rFonts w:ascii="Calibri" w:hAnsi="Calibri" w:cs="Calibri"/>
          <w:szCs w:val="24"/>
        </w:rPr>
        <w:t xml:space="preserve"> : </w:t>
      </w:r>
      <w:r w:rsidR="00DA2450" w:rsidRPr="00C3594D">
        <w:rPr>
          <w:rFonts w:ascii="Calibri" w:hAnsi="Calibri" w:cs="Calibri"/>
          <w:szCs w:val="24"/>
        </w:rPr>
        <w:t>« </w:t>
      </w:r>
      <w:r w:rsidRPr="00C3594D">
        <w:rPr>
          <w:rFonts w:ascii="Calibri" w:hAnsi="Calibri" w:cs="Calibri"/>
          <w:i/>
          <w:szCs w:val="24"/>
        </w:rPr>
        <w:t>Nos machines doivent toujours être disponibles, c'est pourquoi nous sommes très attentifs à des facteurs tels que la robustesse et la facilité d'entretien</w:t>
      </w:r>
      <w:r w:rsidRPr="00C3594D">
        <w:rPr>
          <w:rFonts w:ascii="Calibri" w:hAnsi="Calibri" w:cs="Calibri"/>
          <w:szCs w:val="24"/>
        </w:rPr>
        <w:t>.</w:t>
      </w:r>
      <w:r w:rsidR="0012305F" w:rsidRPr="00C3594D">
        <w:rPr>
          <w:rFonts w:ascii="Calibri" w:hAnsi="Calibri" w:cs="Calibri"/>
          <w:szCs w:val="24"/>
        </w:rPr>
        <w:t> </w:t>
      </w:r>
      <w:r w:rsidRPr="00C3594D">
        <w:rPr>
          <w:rFonts w:ascii="Calibri" w:hAnsi="Calibri" w:cs="Calibri"/>
          <w:i/>
          <w:szCs w:val="24"/>
        </w:rPr>
        <w:t>Les pelles sur chenilles et chargeuses sur pneus CASE sont très prisées non seulement pour leurs performances, mais aussi pour leur fiabilité et leur faible consommation de carburant. Le retour d'information de l'opérateur sur les machines est également crucial pour nous, et ces derniers ont tous souligné le confort que les machines CASE offrent dans ce qui peut être des conditions de travail éprouvantes.</w:t>
      </w:r>
      <w:r w:rsidRPr="00C3594D">
        <w:rPr>
          <w:rFonts w:ascii="Calibri" w:hAnsi="Calibri" w:cs="Calibri"/>
          <w:szCs w:val="24"/>
        </w:rPr>
        <w:t xml:space="preserve"> »</w:t>
      </w:r>
    </w:p>
    <w:p w14:paraId="0B73A319" w14:textId="77777777" w:rsidR="0003176B" w:rsidRPr="00C3594D" w:rsidRDefault="0003176B" w:rsidP="0012305F">
      <w:pPr>
        <w:jc w:val="both"/>
        <w:rPr>
          <w:rFonts w:ascii="Calibri" w:hAnsi="Calibri" w:cs="Calibri"/>
          <w:szCs w:val="24"/>
        </w:rPr>
      </w:pPr>
      <w:r w:rsidRPr="00C3594D">
        <w:rPr>
          <w:rFonts w:ascii="Calibri" w:hAnsi="Calibri" w:cs="Calibri"/>
          <w:szCs w:val="24"/>
        </w:rPr>
        <w:t>Les machines CASE à l'œuvre sur ce projet majeur sont les suivantes :</w:t>
      </w:r>
    </w:p>
    <w:p w14:paraId="6E44BB50" w14:textId="77777777" w:rsidR="0003176B" w:rsidRPr="00C3594D" w:rsidRDefault="0003176B" w:rsidP="0012305F">
      <w:pPr>
        <w:pStyle w:val="Paragraphedeliste"/>
        <w:numPr>
          <w:ilvl w:val="0"/>
          <w:numId w:val="1"/>
        </w:numPr>
        <w:jc w:val="both"/>
        <w:rPr>
          <w:rFonts w:ascii="Calibri" w:hAnsi="Calibri" w:cs="Calibri"/>
          <w:szCs w:val="24"/>
        </w:rPr>
      </w:pPr>
      <w:r w:rsidRPr="00C3594D">
        <w:rPr>
          <w:rFonts w:ascii="Calibri" w:hAnsi="Calibri" w:cs="Calibri"/>
          <w:szCs w:val="24"/>
        </w:rPr>
        <w:t>Chargeuse sur pneus 821G</w:t>
      </w:r>
    </w:p>
    <w:p w14:paraId="5DD2E5F8" w14:textId="77777777" w:rsidR="0003176B" w:rsidRPr="00C3594D" w:rsidRDefault="0003176B" w:rsidP="0012305F">
      <w:pPr>
        <w:pStyle w:val="Paragraphedeliste"/>
        <w:numPr>
          <w:ilvl w:val="0"/>
          <w:numId w:val="1"/>
        </w:numPr>
        <w:jc w:val="both"/>
        <w:rPr>
          <w:rFonts w:ascii="Calibri" w:hAnsi="Calibri" w:cs="Calibri"/>
          <w:szCs w:val="24"/>
        </w:rPr>
      </w:pPr>
      <w:r w:rsidRPr="00C3594D">
        <w:rPr>
          <w:rFonts w:ascii="Calibri" w:hAnsi="Calibri" w:cs="Calibri"/>
          <w:szCs w:val="24"/>
        </w:rPr>
        <w:t>Pelles sur chenilles CX145D</w:t>
      </w:r>
    </w:p>
    <w:p w14:paraId="7ECD494F" w14:textId="77777777" w:rsidR="002B751D" w:rsidRPr="00C3594D" w:rsidRDefault="002B751D" w:rsidP="0012305F">
      <w:pPr>
        <w:pStyle w:val="Paragraphedeliste"/>
        <w:numPr>
          <w:ilvl w:val="0"/>
          <w:numId w:val="1"/>
        </w:numPr>
        <w:jc w:val="both"/>
        <w:rPr>
          <w:rFonts w:ascii="Calibri" w:hAnsi="Calibri" w:cs="Calibri"/>
          <w:szCs w:val="24"/>
        </w:rPr>
      </w:pPr>
      <w:r w:rsidRPr="00C3594D">
        <w:rPr>
          <w:rFonts w:ascii="Calibri" w:hAnsi="Calibri" w:cs="Calibri"/>
          <w:szCs w:val="24"/>
        </w:rPr>
        <w:t>Pelles sur chenilles CX300D</w:t>
      </w:r>
    </w:p>
    <w:p w14:paraId="24826352" w14:textId="77777777" w:rsidR="002B751D" w:rsidRPr="00C3594D" w:rsidRDefault="002B751D" w:rsidP="0012305F">
      <w:pPr>
        <w:pStyle w:val="Paragraphedeliste"/>
        <w:numPr>
          <w:ilvl w:val="0"/>
          <w:numId w:val="1"/>
        </w:numPr>
        <w:jc w:val="both"/>
        <w:rPr>
          <w:rFonts w:ascii="Calibri" w:hAnsi="Calibri" w:cs="Calibri"/>
          <w:szCs w:val="24"/>
        </w:rPr>
      </w:pPr>
      <w:r w:rsidRPr="00C3594D">
        <w:rPr>
          <w:rFonts w:ascii="Calibri" w:hAnsi="Calibri" w:cs="Calibri"/>
          <w:szCs w:val="24"/>
        </w:rPr>
        <w:t xml:space="preserve">Pelles sur chenilles CX350D </w:t>
      </w:r>
    </w:p>
    <w:p w14:paraId="392911F0" w14:textId="77777777" w:rsidR="002B751D" w:rsidRPr="00C3594D" w:rsidRDefault="002B751D" w:rsidP="0012305F">
      <w:pPr>
        <w:pStyle w:val="Paragraphedeliste"/>
        <w:numPr>
          <w:ilvl w:val="0"/>
          <w:numId w:val="1"/>
        </w:numPr>
        <w:jc w:val="both"/>
        <w:rPr>
          <w:rFonts w:ascii="Calibri" w:hAnsi="Calibri" w:cs="Calibri"/>
          <w:szCs w:val="24"/>
        </w:rPr>
      </w:pPr>
      <w:r w:rsidRPr="00C3594D">
        <w:rPr>
          <w:rFonts w:ascii="Calibri" w:hAnsi="Calibri" w:cs="Calibri"/>
          <w:szCs w:val="24"/>
        </w:rPr>
        <w:t>Pelles sur chenilles CX370D</w:t>
      </w:r>
    </w:p>
    <w:p w14:paraId="77A1F329" w14:textId="77777777" w:rsidR="002B751D" w:rsidRPr="00C3594D" w:rsidRDefault="002B751D" w:rsidP="0012305F">
      <w:pPr>
        <w:pStyle w:val="Paragraphedeliste"/>
        <w:numPr>
          <w:ilvl w:val="0"/>
          <w:numId w:val="1"/>
        </w:numPr>
        <w:jc w:val="both"/>
        <w:rPr>
          <w:rFonts w:ascii="Calibri" w:hAnsi="Calibri" w:cs="Calibri"/>
          <w:szCs w:val="24"/>
        </w:rPr>
      </w:pPr>
      <w:r w:rsidRPr="00C3594D">
        <w:rPr>
          <w:rFonts w:ascii="Calibri" w:hAnsi="Calibri" w:cs="Calibri"/>
          <w:szCs w:val="24"/>
        </w:rPr>
        <w:t>Pelles sur chenilles CX490D</w:t>
      </w:r>
    </w:p>
    <w:p w14:paraId="1AFA56F8" w14:textId="77777777" w:rsidR="002B751D" w:rsidRPr="00C3594D" w:rsidRDefault="002B751D" w:rsidP="0012305F">
      <w:pPr>
        <w:pStyle w:val="Paragraphedeliste"/>
        <w:numPr>
          <w:ilvl w:val="0"/>
          <w:numId w:val="1"/>
        </w:numPr>
        <w:jc w:val="both"/>
        <w:rPr>
          <w:rFonts w:ascii="Calibri" w:hAnsi="Calibri" w:cs="Calibri"/>
          <w:szCs w:val="24"/>
        </w:rPr>
      </w:pPr>
      <w:r w:rsidRPr="00C3594D">
        <w:rPr>
          <w:rFonts w:ascii="Calibri" w:hAnsi="Calibri" w:cs="Calibri"/>
          <w:szCs w:val="24"/>
        </w:rPr>
        <w:t>Pelles sur chenilles CX800B, les plus puissantes qui sont équipée</w:t>
      </w:r>
      <w:r w:rsidR="00761D20" w:rsidRPr="00C3594D">
        <w:rPr>
          <w:rFonts w:ascii="Calibri" w:hAnsi="Calibri" w:cs="Calibri"/>
          <w:color w:val="70AD47" w:themeColor="accent6"/>
          <w:szCs w:val="24"/>
        </w:rPr>
        <w:t>s</w:t>
      </w:r>
      <w:r w:rsidRPr="00C3594D">
        <w:rPr>
          <w:rFonts w:ascii="Calibri" w:hAnsi="Calibri" w:cs="Calibri"/>
          <w:szCs w:val="24"/>
        </w:rPr>
        <w:t xml:space="preserve"> d'une flèche de démolition </w:t>
      </w:r>
    </w:p>
    <w:p w14:paraId="10E7314D" w14:textId="77777777" w:rsidR="00A91F60" w:rsidRPr="00C3594D" w:rsidRDefault="00A91F60" w:rsidP="0012305F">
      <w:pPr>
        <w:jc w:val="both"/>
        <w:rPr>
          <w:rFonts w:ascii="Calibri" w:hAnsi="Calibri" w:cs="Calibri"/>
          <w:szCs w:val="24"/>
        </w:rPr>
      </w:pPr>
      <w:r w:rsidRPr="00C3594D">
        <w:rPr>
          <w:rFonts w:ascii="Calibri" w:hAnsi="Calibri" w:cs="Calibri"/>
          <w:szCs w:val="24"/>
        </w:rPr>
        <w:lastRenderedPageBreak/>
        <w:t>Tous les débris issus des travaux de démolition sont traités, recyclés puis utilisés comme fondations pour la nouvelle piste. Au total, cela nécessitera 63 000 mètres cubes de matériaux, qui sont actuellement recyclés à raison de 3 000 mètres cubes toutes les 24 heures.</w:t>
      </w:r>
    </w:p>
    <w:p w14:paraId="105B1C36" w14:textId="06B92176" w:rsidR="00A91F60" w:rsidRPr="00C3594D" w:rsidRDefault="00DA2450" w:rsidP="0012305F">
      <w:pPr>
        <w:jc w:val="both"/>
        <w:rPr>
          <w:rFonts w:ascii="Calibri" w:hAnsi="Calibri" w:cs="Calibri"/>
          <w:i/>
          <w:szCs w:val="24"/>
        </w:rPr>
      </w:pPr>
      <w:r w:rsidRPr="00C3594D">
        <w:rPr>
          <w:rFonts w:ascii="Calibri" w:hAnsi="Calibri" w:cs="Calibri"/>
          <w:szCs w:val="24"/>
        </w:rPr>
        <w:t>« </w:t>
      </w:r>
      <w:r w:rsidR="00A91F60" w:rsidRPr="00C3594D">
        <w:rPr>
          <w:rFonts w:ascii="Calibri" w:hAnsi="Calibri" w:cs="Calibri"/>
          <w:i/>
          <w:szCs w:val="24"/>
        </w:rPr>
        <w:t>Nous sommes tous fiers de voir les machines CASE atteindre un tel niveau de performance sur un chantier exigeant</w:t>
      </w:r>
      <w:r w:rsidRPr="00C3594D">
        <w:rPr>
          <w:rFonts w:ascii="Calibri" w:hAnsi="Calibri" w:cs="Calibri"/>
          <w:szCs w:val="24"/>
        </w:rPr>
        <w:t> »</w:t>
      </w:r>
      <w:r w:rsidR="0012305F" w:rsidRPr="00C3594D">
        <w:rPr>
          <w:rFonts w:ascii="Calibri" w:hAnsi="Calibri" w:cs="Calibri"/>
          <w:szCs w:val="24"/>
        </w:rPr>
        <w:t>, conclut</w:t>
      </w:r>
      <w:r w:rsidR="00A91F60" w:rsidRPr="00C3594D">
        <w:rPr>
          <w:rFonts w:ascii="Calibri" w:hAnsi="Calibri" w:cs="Calibri"/>
          <w:szCs w:val="24"/>
        </w:rPr>
        <w:t xml:space="preserve"> Nicola D'</w:t>
      </w:r>
      <w:proofErr w:type="spellStart"/>
      <w:r w:rsidR="00A91F60" w:rsidRPr="00C3594D">
        <w:rPr>
          <w:rFonts w:ascii="Calibri" w:hAnsi="Calibri" w:cs="Calibri"/>
          <w:szCs w:val="24"/>
        </w:rPr>
        <w:t>Arpino</w:t>
      </w:r>
      <w:proofErr w:type="spellEnd"/>
      <w:r w:rsidR="00A91F60" w:rsidRPr="00C3594D">
        <w:rPr>
          <w:rFonts w:ascii="Calibri" w:hAnsi="Calibri" w:cs="Calibri"/>
          <w:szCs w:val="24"/>
        </w:rPr>
        <w:t xml:space="preserve">, </w:t>
      </w:r>
      <w:r w:rsidRPr="00C3594D">
        <w:rPr>
          <w:rFonts w:ascii="Calibri" w:hAnsi="Calibri" w:cs="Calibri"/>
          <w:szCs w:val="24"/>
        </w:rPr>
        <w:t>Vice-Président</w:t>
      </w:r>
      <w:r w:rsidR="00A91F60" w:rsidRPr="00C3594D">
        <w:rPr>
          <w:rFonts w:ascii="Calibri" w:hAnsi="Calibri" w:cs="Calibri"/>
          <w:szCs w:val="24"/>
        </w:rPr>
        <w:t xml:space="preserve"> des </w:t>
      </w:r>
      <w:r w:rsidRPr="00C3594D">
        <w:rPr>
          <w:rFonts w:ascii="Calibri" w:hAnsi="Calibri" w:cs="Calibri"/>
          <w:szCs w:val="24"/>
        </w:rPr>
        <w:t>v</w:t>
      </w:r>
      <w:r w:rsidR="00A91F60" w:rsidRPr="00C3594D">
        <w:rPr>
          <w:rFonts w:ascii="Calibri" w:hAnsi="Calibri" w:cs="Calibri"/>
          <w:szCs w:val="24"/>
        </w:rPr>
        <w:t xml:space="preserve">entes et </w:t>
      </w:r>
      <w:r w:rsidRPr="00C3594D">
        <w:rPr>
          <w:rFonts w:ascii="Calibri" w:hAnsi="Calibri" w:cs="Calibri"/>
          <w:szCs w:val="24"/>
        </w:rPr>
        <w:t>m</w:t>
      </w:r>
      <w:r w:rsidR="00A91F60" w:rsidRPr="00C3594D">
        <w:rPr>
          <w:rFonts w:ascii="Calibri" w:hAnsi="Calibri" w:cs="Calibri"/>
          <w:szCs w:val="24"/>
        </w:rPr>
        <w:t xml:space="preserve">arketing, CASE Construction Equipment Europe. </w:t>
      </w:r>
      <w:r w:rsidRPr="00C3594D">
        <w:rPr>
          <w:rFonts w:ascii="Calibri" w:hAnsi="Calibri" w:cs="Calibri"/>
          <w:szCs w:val="24"/>
        </w:rPr>
        <w:t>« </w:t>
      </w:r>
      <w:r w:rsidR="00A91F60" w:rsidRPr="00C3594D">
        <w:rPr>
          <w:rFonts w:ascii="Calibri" w:hAnsi="Calibri" w:cs="Calibri"/>
          <w:i/>
          <w:szCs w:val="24"/>
        </w:rPr>
        <w:t>Elles jouent un rôle clé dans les développements qui amélioreront considérablement ce que l'aéroport de Milan peut offrir, et c'est formidable d'entendre un retour d'information</w:t>
      </w:r>
      <w:r w:rsidR="00C128F7" w:rsidRPr="00C3594D">
        <w:rPr>
          <w:rFonts w:ascii="Calibri" w:hAnsi="Calibri" w:cs="Calibri"/>
          <w:i/>
          <w:szCs w:val="24"/>
        </w:rPr>
        <w:t>s</w:t>
      </w:r>
      <w:r w:rsidR="00A91F60" w:rsidRPr="00C3594D">
        <w:rPr>
          <w:rFonts w:ascii="Calibri" w:hAnsi="Calibri" w:cs="Calibri"/>
          <w:i/>
          <w:szCs w:val="24"/>
        </w:rPr>
        <w:t xml:space="preserve"> aussi élogieux de la part des opérateurs.</w:t>
      </w:r>
      <w:r w:rsidR="0012305F" w:rsidRPr="00C3594D">
        <w:rPr>
          <w:rFonts w:ascii="Calibri" w:hAnsi="Calibri" w:cs="Calibri"/>
          <w:i/>
          <w:szCs w:val="24"/>
        </w:rPr>
        <w:t> »</w:t>
      </w:r>
    </w:p>
    <w:p w14:paraId="1255F0CD" w14:textId="0CB215C6" w:rsidR="00A91F60" w:rsidRPr="00C3594D" w:rsidRDefault="00A91F60" w:rsidP="0012305F">
      <w:pPr>
        <w:jc w:val="both"/>
        <w:rPr>
          <w:rFonts w:ascii="Calibri" w:hAnsi="Calibri" w:cs="Calibri"/>
          <w:szCs w:val="24"/>
        </w:rPr>
      </w:pPr>
      <w:r w:rsidRPr="00C3594D">
        <w:rPr>
          <w:rFonts w:ascii="Calibri" w:hAnsi="Calibri" w:cs="Calibri"/>
          <w:szCs w:val="24"/>
        </w:rPr>
        <w:t>L'aéroport de Milan</w:t>
      </w:r>
      <w:r w:rsidR="00DA2450" w:rsidRPr="00C3594D">
        <w:rPr>
          <w:rFonts w:ascii="Calibri" w:hAnsi="Calibri" w:cs="Calibri"/>
          <w:szCs w:val="24"/>
        </w:rPr>
        <w:t>-</w:t>
      </w:r>
      <w:r w:rsidRPr="00C3594D">
        <w:rPr>
          <w:rFonts w:ascii="Calibri" w:hAnsi="Calibri" w:cs="Calibri"/>
          <w:szCs w:val="24"/>
        </w:rPr>
        <w:t>Linate</w:t>
      </w:r>
      <w:r w:rsidR="0012305F" w:rsidRPr="00C3594D">
        <w:rPr>
          <w:rFonts w:ascii="Calibri" w:hAnsi="Calibri" w:cs="Calibri"/>
          <w:szCs w:val="24"/>
        </w:rPr>
        <w:t xml:space="preserve"> a rouvert </w:t>
      </w:r>
      <w:r w:rsidRPr="00C3594D">
        <w:rPr>
          <w:rFonts w:ascii="Calibri" w:hAnsi="Calibri" w:cs="Calibri"/>
          <w:szCs w:val="24"/>
        </w:rPr>
        <w:t>au public le 27</w:t>
      </w:r>
      <w:r w:rsidR="00DA2450" w:rsidRPr="00C3594D">
        <w:rPr>
          <w:rFonts w:ascii="Calibri" w:hAnsi="Calibri" w:cs="Calibri"/>
          <w:szCs w:val="24"/>
        </w:rPr>
        <w:t> </w:t>
      </w:r>
      <w:r w:rsidRPr="00C3594D">
        <w:rPr>
          <w:rFonts w:ascii="Calibri" w:hAnsi="Calibri" w:cs="Calibri"/>
          <w:szCs w:val="24"/>
        </w:rPr>
        <w:t xml:space="preserve">octobre 2019. </w:t>
      </w:r>
    </w:p>
    <w:p w14:paraId="0603B042" w14:textId="77777777" w:rsidR="000F77EE" w:rsidRPr="00A91F60" w:rsidRDefault="000F77EE" w:rsidP="00094788">
      <w:pPr>
        <w:rPr>
          <w:rFonts w:ascii="Gill Sans MT" w:hAnsi="Gill Sans MT" w:cs="Arial"/>
          <w:b/>
          <w:szCs w:val="19"/>
        </w:rPr>
      </w:pPr>
    </w:p>
    <w:tbl>
      <w:tblPr>
        <w:tblW w:w="8505" w:type="dxa"/>
        <w:tblCellSpacing w:w="0" w:type="dxa"/>
        <w:tblCellMar>
          <w:left w:w="0" w:type="dxa"/>
          <w:right w:w="0" w:type="dxa"/>
        </w:tblCellMar>
        <w:tblLook w:val="04A0" w:firstRow="1" w:lastRow="0" w:firstColumn="1" w:lastColumn="0" w:noHBand="0" w:noVBand="1"/>
      </w:tblPr>
      <w:tblGrid>
        <w:gridCol w:w="8505"/>
      </w:tblGrid>
      <w:tr w:rsidR="002E2955" w:rsidRPr="00CE741D" w14:paraId="2D3218A7" w14:textId="77777777" w:rsidTr="006A4197">
        <w:trPr>
          <w:trHeight w:val="1370"/>
          <w:tblCellSpacing w:w="0" w:type="dxa"/>
        </w:trPr>
        <w:tc>
          <w:tcPr>
            <w:tcW w:w="8505" w:type="dxa"/>
            <w:vAlign w:val="center"/>
            <w:hideMark/>
          </w:tcPr>
          <w:bookmarkEnd w:id="0"/>
          <w:bookmarkEnd w:id="1"/>
          <w:p w14:paraId="7EB78BAC" w14:textId="77777777" w:rsidR="002E2955" w:rsidRPr="00CE741D" w:rsidRDefault="002E2955" w:rsidP="006A4197">
            <w:pPr>
              <w:spacing w:line="240" w:lineRule="auto"/>
              <w:jc w:val="both"/>
              <w:rPr>
                <w:rFonts w:cstheme="minorHAnsi"/>
                <w:b/>
                <w:bCs/>
                <w:sz w:val="18"/>
                <w:lang w:eastAsia="en-GB"/>
              </w:rPr>
            </w:pPr>
            <w:r w:rsidRPr="00CE741D">
              <w:rPr>
                <w:rFonts w:cstheme="minorHAnsi"/>
                <w:b/>
                <w:bCs/>
                <w:sz w:val="18"/>
                <w:lang w:eastAsia="en-GB"/>
              </w:rPr>
              <w:t>Note à l’attention des rédacteurs :</w:t>
            </w:r>
          </w:p>
          <w:p w14:paraId="627643BD" w14:textId="77777777" w:rsidR="002E2955" w:rsidRPr="00CE741D" w:rsidRDefault="002E2955" w:rsidP="006A4197">
            <w:pPr>
              <w:spacing w:line="240" w:lineRule="auto"/>
              <w:jc w:val="both"/>
              <w:rPr>
                <w:rFonts w:cstheme="minorHAnsi"/>
                <w:b/>
                <w:sz w:val="18"/>
                <w:lang w:eastAsia="en-GB"/>
              </w:rPr>
            </w:pPr>
          </w:p>
          <w:p w14:paraId="6E11860B" w14:textId="77777777" w:rsidR="002E2955" w:rsidRPr="00CE741D" w:rsidRDefault="002E2955" w:rsidP="006A4197">
            <w:pPr>
              <w:pStyle w:val="PrformatHTML"/>
              <w:shd w:val="clear" w:color="auto" w:fill="FFFFFF" w:themeFill="background1"/>
              <w:jc w:val="both"/>
              <w:rPr>
                <w:rFonts w:asciiTheme="minorHAnsi" w:hAnsiTheme="minorHAnsi" w:cstheme="minorHAnsi"/>
                <w:i/>
                <w:iCs/>
                <w:color w:val="212121"/>
                <w:sz w:val="18"/>
              </w:rPr>
            </w:pPr>
            <w:r w:rsidRPr="00CE741D">
              <w:rPr>
                <w:rFonts w:asciiTheme="minorHAnsi" w:hAnsiTheme="minorHAnsi" w:cstheme="minorHAnsi"/>
                <w:i/>
                <w:iCs/>
                <w:sz w:val="18"/>
              </w:rPr>
              <w:t xml:space="preserve">Pour télécharger nos visuels et vidéos en haute définition (JPG 300 DPI, CMJN) et pour accéder à tous nos communiqués de presse, rendez-vous sur notre site : </w:t>
            </w:r>
            <w:hyperlink r:id="rId8" w:history="1">
              <w:r w:rsidRPr="00CE741D">
                <w:rPr>
                  <w:rStyle w:val="Lienhypertexte"/>
                  <w:rFonts w:asciiTheme="minorHAnsi" w:hAnsiTheme="minorHAnsi" w:cstheme="minorHAnsi"/>
                  <w:i/>
                  <w:iCs/>
                  <w:sz w:val="18"/>
                </w:rPr>
                <w:t>www.casecetools.com/press-kit</w:t>
              </w:r>
            </w:hyperlink>
            <w:r w:rsidRPr="00CE741D">
              <w:rPr>
                <w:rFonts w:asciiTheme="minorHAnsi" w:hAnsiTheme="minorHAnsi" w:cstheme="minorHAnsi"/>
                <w:i/>
                <w:iCs/>
                <w:sz w:val="18"/>
              </w:rPr>
              <w:t xml:space="preserve">. </w:t>
            </w:r>
          </w:p>
          <w:p w14:paraId="315052C7" w14:textId="77777777" w:rsidR="002E2955" w:rsidRPr="00CE741D" w:rsidRDefault="002E2955" w:rsidP="006A4197">
            <w:pPr>
              <w:pStyle w:val="PrformatHTML"/>
              <w:shd w:val="clear" w:color="auto" w:fill="FFFFFF" w:themeFill="background1"/>
              <w:jc w:val="both"/>
              <w:rPr>
                <w:rFonts w:asciiTheme="minorHAnsi" w:hAnsiTheme="minorHAnsi" w:cstheme="minorHAnsi"/>
                <w:i/>
                <w:iCs/>
                <w:sz w:val="18"/>
              </w:rPr>
            </w:pPr>
          </w:p>
          <w:p w14:paraId="71845CA7" w14:textId="77777777" w:rsidR="002E2955" w:rsidRPr="00CE741D" w:rsidRDefault="002E2955" w:rsidP="006A4197">
            <w:pPr>
              <w:pStyle w:val="PrformatHTML"/>
              <w:shd w:val="clear" w:color="auto" w:fill="FFFFFF" w:themeFill="background1"/>
              <w:jc w:val="both"/>
              <w:rPr>
                <w:rFonts w:asciiTheme="minorHAnsi" w:hAnsiTheme="minorHAnsi" w:cstheme="minorHAnsi"/>
                <w:i/>
                <w:iCs/>
                <w:color w:val="212121"/>
                <w:sz w:val="18"/>
                <w:lang w:val="en"/>
              </w:rPr>
            </w:pPr>
            <w:r w:rsidRPr="00CE741D">
              <w:rPr>
                <w:rFonts w:asciiTheme="minorHAnsi" w:hAnsiTheme="minorHAnsi" w:cstheme="minorHAnsi"/>
                <w:i/>
                <w:iCs/>
                <w:sz w:val="18"/>
              </w:rPr>
              <w:t>Suivez-nous sur :</w:t>
            </w:r>
          </w:p>
          <w:p w14:paraId="7DE373FE" w14:textId="77777777" w:rsidR="002E2955" w:rsidRPr="00CE741D" w:rsidRDefault="002E2955" w:rsidP="006A4197">
            <w:pPr>
              <w:pStyle w:val="PrformatHTML"/>
              <w:shd w:val="clear" w:color="auto" w:fill="FFFFFF" w:themeFill="background1"/>
              <w:rPr>
                <w:rFonts w:asciiTheme="minorHAnsi" w:hAnsiTheme="minorHAnsi" w:cstheme="minorHAnsi"/>
                <w:i/>
                <w:iCs/>
                <w:color w:val="212121"/>
                <w:sz w:val="16"/>
                <w:szCs w:val="16"/>
              </w:rPr>
            </w:pPr>
          </w:p>
          <w:p w14:paraId="19E5C4E5" w14:textId="77777777" w:rsidR="002E2955" w:rsidRPr="00CE741D" w:rsidRDefault="002E2955" w:rsidP="006A4197">
            <w:pPr>
              <w:pStyle w:val="PrformatHTML"/>
              <w:shd w:val="clear" w:color="auto" w:fill="FFFFFF"/>
              <w:rPr>
                <w:rFonts w:asciiTheme="minorHAnsi" w:hAnsiTheme="minorHAnsi" w:cstheme="minorHAnsi"/>
                <w:color w:val="212121"/>
                <w:sz w:val="16"/>
                <w:szCs w:val="16"/>
              </w:rPr>
            </w:pPr>
          </w:p>
          <w:p w14:paraId="1EBF5524" w14:textId="77777777" w:rsidR="002E2955" w:rsidRPr="00CE741D" w:rsidRDefault="002E2955" w:rsidP="006A4197">
            <w:pPr>
              <w:rPr>
                <w:rFonts w:eastAsia="Calibri" w:cstheme="minorHAnsi"/>
              </w:rPr>
            </w:pPr>
            <w:bookmarkStart w:id="3" w:name="_Hlk527712055"/>
            <w:r w:rsidRPr="00CE741D">
              <w:rPr>
                <w:rFonts w:cstheme="minorHAnsi"/>
                <w:noProof/>
                <w:color w:val="0000FF"/>
                <w:sz w:val="24"/>
                <w:szCs w:val="24"/>
              </w:rPr>
              <w:drawing>
                <wp:inline distT="0" distB="0" distL="0" distR="0" wp14:anchorId="20088563" wp14:editId="01F1F438">
                  <wp:extent cx="196850" cy="196850"/>
                  <wp:effectExtent l="0" t="0" r="0" b="0"/>
                  <wp:docPr id="2" name="Picture 2" descr="cid:image001.gif@01D123A8.097F9890">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gif@01D123A8.097F9890"/>
                          <pic:cNvPicPr>
                            <a:picLocks noChangeAspect="1" noChangeArrowheads="1"/>
                          </pic:cNvPicPr>
                        </pic:nvPicPr>
                        <pic:blipFill>
                          <a:blip r:embed="rId10" r:link="rId11">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r w:rsidRPr="00CE741D">
              <w:rPr>
                <w:rFonts w:eastAsia="Calibri" w:cstheme="minorHAnsi"/>
                <w:lang w:eastAsia="it-IT"/>
              </w:rPr>
              <w:t xml:space="preserve">   </w:t>
            </w:r>
            <w:r w:rsidRPr="00CE741D">
              <w:rPr>
                <w:rFonts w:cstheme="minorHAnsi"/>
                <w:noProof/>
                <w:color w:val="0000FF"/>
                <w:sz w:val="24"/>
                <w:szCs w:val="24"/>
              </w:rPr>
              <w:drawing>
                <wp:inline distT="0" distB="0" distL="0" distR="0" wp14:anchorId="3A32C63C" wp14:editId="48EBC6FD">
                  <wp:extent cx="196850" cy="196850"/>
                  <wp:effectExtent l="0" t="0" r="0" b="0"/>
                  <wp:docPr id="1" name="Picture 5" descr="cid:image002.gif@01D123A8.097F9890">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2.gif@01D123A8.097F9890"/>
                          <pic:cNvPicPr>
                            <a:picLocks noChangeAspect="1" noChangeArrowheads="1"/>
                          </pic:cNvPicPr>
                        </pic:nvPicPr>
                        <pic:blipFill>
                          <a:blip r:embed="rId13" r:link="rId14">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r w:rsidRPr="00CE741D">
              <w:rPr>
                <w:rFonts w:eastAsia="Calibri" w:cstheme="minorHAnsi"/>
                <w:lang w:eastAsia="it-IT"/>
              </w:rPr>
              <w:t xml:space="preserve"> </w:t>
            </w:r>
            <w:r w:rsidRPr="00CE741D">
              <w:rPr>
                <w:rFonts w:eastAsia="Calibri" w:cstheme="minorHAnsi"/>
              </w:rPr>
              <w:t xml:space="preserve">  </w:t>
            </w:r>
            <w:r w:rsidRPr="00CE741D">
              <w:rPr>
                <w:rFonts w:cstheme="minorHAnsi"/>
                <w:noProof/>
                <w:color w:val="0000FF"/>
                <w:sz w:val="24"/>
                <w:szCs w:val="24"/>
              </w:rPr>
              <w:drawing>
                <wp:inline distT="0" distB="0" distL="0" distR="0" wp14:anchorId="183DA491" wp14:editId="0FDEFB30">
                  <wp:extent cx="196850" cy="196850"/>
                  <wp:effectExtent l="0" t="0" r="0" b="0"/>
                  <wp:docPr id="13" name="Picture 13" descr="cid:image003.gif@01D123A8.097F9890">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3.gif@01D123A8.097F9890"/>
                          <pic:cNvPicPr>
                            <a:picLocks noChangeAspect="1" noChangeArrowheads="1"/>
                          </pic:cNvPicPr>
                        </pic:nvPicPr>
                        <pic:blipFill>
                          <a:blip r:embed="rId16" r:link="rId17">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r w:rsidRPr="00CE741D">
              <w:rPr>
                <w:rFonts w:eastAsia="Calibri" w:cstheme="minorHAnsi"/>
              </w:rPr>
              <w:t xml:space="preserve">   </w:t>
            </w:r>
            <w:r w:rsidRPr="00CE741D">
              <w:rPr>
                <w:rFonts w:cstheme="minorHAnsi"/>
                <w:noProof/>
                <w:color w:val="0000FF"/>
                <w:sz w:val="24"/>
                <w:szCs w:val="24"/>
              </w:rPr>
              <w:drawing>
                <wp:inline distT="0" distB="0" distL="0" distR="0" wp14:anchorId="78570FDD" wp14:editId="3F0890AA">
                  <wp:extent cx="196850" cy="196850"/>
                  <wp:effectExtent l="0" t="0" r="0" b="0"/>
                  <wp:docPr id="14" name="Picture 14" descr="cid:image004.gif@01D123A8.097F9890">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id:image004.gif@01D123A8.097F9890"/>
                          <pic:cNvPicPr>
                            <a:picLocks noChangeAspect="1" noChangeArrowheads="1"/>
                          </pic:cNvPicPr>
                        </pic:nvPicPr>
                        <pic:blipFill>
                          <a:blip r:embed="rId19" r:link="rId20">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bookmarkEnd w:id="3"/>
          </w:p>
        </w:tc>
      </w:tr>
    </w:tbl>
    <w:p w14:paraId="75E87896" w14:textId="77777777" w:rsidR="002E2955" w:rsidRPr="00CE741D" w:rsidRDefault="002E2955" w:rsidP="002E2955">
      <w:pPr>
        <w:tabs>
          <w:tab w:val="left" w:pos="7215"/>
        </w:tabs>
        <w:spacing w:line="240" w:lineRule="auto"/>
        <w:jc w:val="both"/>
        <w:rPr>
          <w:rFonts w:cstheme="minorHAnsi"/>
          <w:sz w:val="18"/>
          <w:szCs w:val="18"/>
        </w:rPr>
      </w:pPr>
    </w:p>
    <w:p w14:paraId="7266FBFD" w14:textId="77777777" w:rsidR="002E2955" w:rsidRPr="00CE741D" w:rsidRDefault="002E2955" w:rsidP="002E2955">
      <w:pPr>
        <w:spacing w:line="240" w:lineRule="auto"/>
        <w:jc w:val="both"/>
        <w:rPr>
          <w:rFonts w:cstheme="minorHAnsi"/>
          <w:i/>
          <w:sz w:val="16"/>
          <w:szCs w:val="16"/>
        </w:rPr>
      </w:pPr>
      <w:r w:rsidRPr="00CE741D">
        <w:rPr>
          <w:rFonts w:cstheme="minorHAnsi"/>
          <w:i/>
          <w:sz w:val="16"/>
          <w:szCs w:val="16"/>
        </w:rPr>
        <w:t xml:space="preserve">A propos de CASE Construction Equipment : CASE Construction Equipment vend et assure le service d’une gamme complète d’engins de chantier dans le monde entier: chargeuses-pelleteuses (leader sur le marché), pelles hydrauliques, niveleuses, chargeuses sur pneus, rouleaux vibrants, bouteurs, chargeuses compactes sur pneus et sur chenilles, chariots élévateurs. Dans les concessions CASE, les clients ont à leur disposition de véritables professionnels, qui leur proposent des équipements et un service après-vente de première classe, des garanties incomparables dans le secteur et des options de financement flexibles. Pour plus d’informations, rendez-vous sur </w:t>
      </w:r>
      <w:hyperlink r:id="rId21" w:history="1">
        <w:r w:rsidRPr="00CE741D">
          <w:rPr>
            <w:rFonts w:cstheme="minorHAnsi"/>
            <w:i/>
            <w:color w:val="0000FF"/>
            <w:sz w:val="16"/>
            <w:szCs w:val="16"/>
            <w:u w:val="single"/>
          </w:rPr>
          <w:t>www.CASEce.com</w:t>
        </w:r>
      </w:hyperlink>
      <w:r w:rsidRPr="00CE741D">
        <w:rPr>
          <w:rFonts w:cstheme="minorHAnsi"/>
          <w:i/>
          <w:sz w:val="16"/>
          <w:szCs w:val="16"/>
        </w:rPr>
        <w:t xml:space="preserve">. CASE Construction Equipment est une marque de CNH Industrial N.V., un leader mondial des biens d’équipement coté au New York Stock Exchange (NYSE :CNHI) et au </w:t>
      </w:r>
      <w:proofErr w:type="spellStart"/>
      <w:r w:rsidRPr="00CE741D">
        <w:rPr>
          <w:rFonts w:cstheme="minorHAnsi"/>
          <w:i/>
          <w:sz w:val="16"/>
          <w:szCs w:val="16"/>
        </w:rPr>
        <w:t>Mercato</w:t>
      </w:r>
      <w:proofErr w:type="spellEnd"/>
      <w:r w:rsidRPr="00CE741D">
        <w:rPr>
          <w:rFonts w:cstheme="minorHAnsi"/>
          <w:i/>
          <w:sz w:val="16"/>
          <w:szCs w:val="16"/>
        </w:rPr>
        <w:t xml:space="preserve"> </w:t>
      </w:r>
      <w:proofErr w:type="spellStart"/>
      <w:r w:rsidRPr="00CE741D">
        <w:rPr>
          <w:rFonts w:cstheme="minorHAnsi"/>
          <w:i/>
          <w:sz w:val="16"/>
          <w:szCs w:val="16"/>
        </w:rPr>
        <w:t>Telematico</w:t>
      </w:r>
      <w:proofErr w:type="spellEnd"/>
      <w:r w:rsidRPr="00CE741D">
        <w:rPr>
          <w:rFonts w:cstheme="minorHAnsi"/>
          <w:i/>
          <w:sz w:val="16"/>
          <w:szCs w:val="16"/>
        </w:rPr>
        <w:t xml:space="preserve"> </w:t>
      </w:r>
      <w:proofErr w:type="spellStart"/>
      <w:r w:rsidRPr="00CE741D">
        <w:rPr>
          <w:rFonts w:cstheme="minorHAnsi"/>
          <w:i/>
          <w:sz w:val="16"/>
          <w:szCs w:val="16"/>
        </w:rPr>
        <w:t>Azionario</w:t>
      </w:r>
      <w:proofErr w:type="spellEnd"/>
      <w:r w:rsidRPr="00CE741D">
        <w:rPr>
          <w:rFonts w:cstheme="minorHAnsi"/>
          <w:i/>
          <w:sz w:val="16"/>
          <w:szCs w:val="16"/>
        </w:rPr>
        <w:t xml:space="preserve"> de la Bourse d’Italie (MI:CNHI). Davantage d’informations sur </w:t>
      </w:r>
      <w:hyperlink r:id="rId22" w:history="1">
        <w:r w:rsidRPr="00CE741D">
          <w:rPr>
            <w:rFonts w:cstheme="minorHAnsi"/>
            <w:i/>
            <w:color w:val="0000FF"/>
            <w:sz w:val="16"/>
            <w:szCs w:val="16"/>
            <w:u w:val="single"/>
          </w:rPr>
          <w:t>www.cnhindustrial.com</w:t>
        </w:r>
      </w:hyperlink>
      <w:r w:rsidRPr="00CE741D">
        <w:rPr>
          <w:rFonts w:cstheme="minorHAnsi"/>
          <w:color w:val="0000FF"/>
          <w:u w:val="single"/>
        </w:rPr>
        <w:t>.</w:t>
      </w:r>
    </w:p>
    <w:p w14:paraId="73DE0F85" w14:textId="77777777" w:rsidR="002E2955" w:rsidRPr="00CE741D" w:rsidRDefault="002E2955" w:rsidP="002E2955">
      <w:pPr>
        <w:jc w:val="both"/>
        <w:rPr>
          <w:rFonts w:cstheme="minorHAnsi"/>
          <w:i/>
          <w:sz w:val="16"/>
          <w:szCs w:val="16"/>
        </w:rPr>
      </w:pPr>
    </w:p>
    <w:p w14:paraId="29064FD6" w14:textId="77777777" w:rsidR="002E2955" w:rsidRPr="00CE741D" w:rsidRDefault="002E2955" w:rsidP="002E2955">
      <w:pPr>
        <w:spacing w:line="240" w:lineRule="auto"/>
        <w:rPr>
          <w:rFonts w:cstheme="minorHAnsi"/>
          <w:b/>
        </w:rPr>
      </w:pPr>
      <w:r w:rsidRPr="00CE741D">
        <w:rPr>
          <w:rFonts w:cstheme="minorHAnsi"/>
          <w:b/>
        </w:rPr>
        <w:t>Pour plus d'informations, merci de bien vouloir contacter notre service de presse :</w:t>
      </w:r>
    </w:p>
    <w:p w14:paraId="72319B95" w14:textId="77777777" w:rsidR="002E2955" w:rsidRPr="00CE741D" w:rsidRDefault="002E2955" w:rsidP="002E2955">
      <w:pPr>
        <w:spacing w:line="240" w:lineRule="auto"/>
        <w:jc w:val="both"/>
        <w:rPr>
          <w:rFonts w:cstheme="minorHAnsi"/>
          <w:sz w:val="18"/>
          <w:szCs w:val="18"/>
          <w:lang w:val="en-US"/>
        </w:rPr>
      </w:pPr>
      <w:r w:rsidRPr="00CE741D">
        <w:rPr>
          <w:rFonts w:cstheme="minorHAnsi"/>
          <w:sz w:val="18"/>
          <w:lang w:val="en-US"/>
        </w:rPr>
        <w:t>Mélanie Japaud – Copestone pour CASE Construction Equipment</w:t>
      </w:r>
    </w:p>
    <w:p w14:paraId="742A90F9" w14:textId="77777777" w:rsidR="002E2955" w:rsidRPr="00CE741D" w:rsidRDefault="002E2955" w:rsidP="002E2955">
      <w:pPr>
        <w:pStyle w:val="01TESTO"/>
        <w:spacing w:line="240" w:lineRule="auto"/>
        <w:jc w:val="both"/>
        <w:rPr>
          <w:rFonts w:asciiTheme="minorHAnsi" w:hAnsiTheme="minorHAnsi" w:cstheme="minorHAnsi"/>
          <w:sz w:val="18"/>
        </w:rPr>
      </w:pPr>
      <w:r w:rsidRPr="00CE741D">
        <w:rPr>
          <w:rFonts w:asciiTheme="minorHAnsi" w:hAnsiTheme="minorHAnsi" w:cstheme="minorHAnsi"/>
          <w:sz w:val="18"/>
        </w:rPr>
        <w:t xml:space="preserve">+33 6 59 47 29 43 - </w:t>
      </w:r>
      <w:hyperlink r:id="rId23" w:history="1">
        <w:r w:rsidRPr="00CE741D">
          <w:rPr>
            <w:rStyle w:val="Lienhypertexte"/>
            <w:rFonts w:asciiTheme="minorHAnsi" w:hAnsiTheme="minorHAnsi" w:cstheme="minorHAnsi"/>
            <w:sz w:val="18"/>
          </w:rPr>
          <w:t>melanie@copestone.uk.com</w:t>
        </w:r>
      </w:hyperlink>
      <w:r w:rsidRPr="00CE741D">
        <w:rPr>
          <w:rFonts w:asciiTheme="minorHAnsi" w:hAnsiTheme="minorHAnsi" w:cstheme="minorHAnsi"/>
          <w:sz w:val="18"/>
        </w:rPr>
        <w:t xml:space="preserve">   </w:t>
      </w:r>
    </w:p>
    <w:p w14:paraId="730C9317" w14:textId="77777777" w:rsidR="003452F5" w:rsidRDefault="003452F5" w:rsidP="002E2955"/>
    <w:sectPr w:rsidR="003452F5" w:rsidSect="006941EF">
      <w:headerReference w:type="default" r:id="rId24"/>
      <w:footerReference w:type="default" r:id="rId25"/>
      <w:headerReference w:type="first" r:id="rId26"/>
      <w:footerReference w:type="first" r:id="rId27"/>
      <w:pgSz w:w="12240" w:h="15840"/>
      <w:pgMar w:top="1980" w:right="851" w:bottom="1440" w:left="2552" w:header="540" w:footer="567" w:gutter="0"/>
      <w:cols w:space="708"/>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CEE2507" w14:textId="77777777" w:rsidR="00B330DC" w:rsidRDefault="00B330DC">
      <w:pPr>
        <w:spacing w:after="0" w:line="240" w:lineRule="auto"/>
      </w:pPr>
      <w:r>
        <w:separator/>
      </w:r>
    </w:p>
  </w:endnote>
  <w:endnote w:type="continuationSeparator" w:id="0">
    <w:p w14:paraId="1F032588" w14:textId="77777777" w:rsidR="00B330DC" w:rsidRDefault="00B330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ill Sans MT">
    <w:altName w:val="ObjektivMk2-Regular"/>
    <w:charset w:val="00"/>
    <w:family w:val="swiss"/>
    <w:pitch w:val="variable"/>
    <w:sig w:usb0="00000001"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7BD98C" w14:textId="77777777" w:rsidR="00C11491" w:rsidRDefault="00B330DC" w:rsidP="00842584">
    <w:pPr>
      <w:pStyle w:val="Pieddepage"/>
    </w:pPr>
  </w:p>
  <w:p w14:paraId="4555A67A" w14:textId="77777777" w:rsidR="00C11491" w:rsidRDefault="00B330DC" w:rsidP="00842584">
    <w:pPr>
      <w:pStyle w:val="Pieddepage"/>
    </w:pPr>
  </w:p>
  <w:p w14:paraId="01E06F44" w14:textId="77777777" w:rsidR="00C11491" w:rsidRDefault="00B330DC" w:rsidP="00842584">
    <w:pPr>
      <w:pStyle w:val="Pieddepage"/>
    </w:pPr>
  </w:p>
  <w:p w14:paraId="1A19281F" w14:textId="77777777" w:rsidR="00C11491" w:rsidRDefault="00B330DC" w:rsidP="00842584">
    <w:pPr>
      <w:pStyle w:val="Pieddepag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4C53D8" w14:textId="77777777" w:rsidR="00C11491" w:rsidRPr="00C7201A" w:rsidRDefault="00B330DC" w:rsidP="00842584">
    <w:pPr>
      <w:pStyle w:val="04FOOTER"/>
      <w:framePr w:w="182" w:h="177" w:hRule="exact" w:wrap="around" w:vAnchor="page" w:hAnchor="page" w:x="442" w:y="1638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1FABBD5" w14:textId="77777777" w:rsidR="00B330DC" w:rsidRDefault="00B330DC">
      <w:pPr>
        <w:spacing w:after="0" w:line="240" w:lineRule="auto"/>
      </w:pPr>
      <w:r>
        <w:separator/>
      </w:r>
    </w:p>
  </w:footnote>
  <w:footnote w:type="continuationSeparator" w:id="0">
    <w:p w14:paraId="588C3EB0" w14:textId="77777777" w:rsidR="00B330DC" w:rsidRDefault="00B330D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53280E" w14:textId="77777777" w:rsidR="00C11491" w:rsidRDefault="007A2771" w:rsidP="00842584">
    <w:r>
      <w:rPr>
        <w:noProof/>
        <w:lang w:eastAsia="fr-FR"/>
      </w:rPr>
      <w:drawing>
        <wp:anchor distT="0" distB="0" distL="114300" distR="114300" simplePos="0" relativeHeight="251663360" behindDoc="1" locked="0" layoutInCell="1" allowOverlap="1" wp14:anchorId="5EB1C5C8" wp14:editId="079A69A2">
          <wp:simplePos x="0" y="0"/>
          <wp:positionH relativeFrom="margin">
            <wp:posOffset>-1352550</wp:posOffset>
          </wp:positionH>
          <wp:positionV relativeFrom="margin">
            <wp:posOffset>-846736</wp:posOffset>
          </wp:positionV>
          <wp:extent cx="1236345" cy="444500"/>
          <wp:effectExtent l="0" t="0" r="8255" b="12700"/>
          <wp:wrapNone/>
          <wp:docPr id="7"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vertAnchor="page" w:horzAnchor="page" w:tblpX="2553" w:tblpY="14403"/>
      <w:tblW w:w="5449" w:type="dxa"/>
      <w:tblCellMar>
        <w:left w:w="0" w:type="dxa"/>
        <w:right w:w="0" w:type="dxa"/>
      </w:tblCellMar>
      <w:tblLook w:val="00A0" w:firstRow="1" w:lastRow="0" w:firstColumn="1" w:lastColumn="0" w:noHBand="0" w:noVBand="0"/>
    </w:tblPr>
    <w:tblGrid>
      <w:gridCol w:w="2614"/>
      <w:gridCol w:w="2835"/>
    </w:tblGrid>
    <w:tr w:rsidR="00C11491" w:rsidRPr="00C7201A" w14:paraId="24FABD10" w14:textId="77777777">
      <w:trPr>
        <w:trHeight w:val="735"/>
      </w:trPr>
      <w:tc>
        <w:tcPr>
          <w:tcW w:w="2614" w:type="dxa"/>
          <w:shd w:val="clear" w:color="auto" w:fill="auto"/>
          <w:vAlign w:val="bottom"/>
        </w:tcPr>
        <w:p w14:paraId="6D66C8F8" w14:textId="77777777" w:rsidR="00C11491" w:rsidRPr="00293E17" w:rsidRDefault="00B330DC" w:rsidP="00842584">
          <w:pPr>
            <w:pStyle w:val="04FOOTER"/>
            <w:ind w:right="-101"/>
          </w:pPr>
        </w:p>
      </w:tc>
      <w:tc>
        <w:tcPr>
          <w:tcW w:w="2835" w:type="dxa"/>
        </w:tcPr>
        <w:p w14:paraId="1B38BF0B" w14:textId="77777777" w:rsidR="00C11491" w:rsidRDefault="00B330DC" w:rsidP="00842584">
          <w:pPr>
            <w:pStyle w:val="04FOOTER"/>
            <w:ind w:right="-101"/>
          </w:pPr>
        </w:p>
        <w:p w14:paraId="6B05C0AA" w14:textId="77777777" w:rsidR="00C11491" w:rsidRDefault="00B330DC" w:rsidP="00842584">
          <w:pPr>
            <w:pStyle w:val="04FOOTER"/>
            <w:ind w:right="-101"/>
          </w:pPr>
        </w:p>
        <w:p w14:paraId="56BD3863" w14:textId="77777777" w:rsidR="00C11491" w:rsidRDefault="00B330DC" w:rsidP="00842584">
          <w:pPr>
            <w:pStyle w:val="04FOOTER"/>
            <w:ind w:right="-101"/>
          </w:pPr>
        </w:p>
        <w:p w14:paraId="342906E8" w14:textId="77777777" w:rsidR="00C11491" w:rsidRPr="00293E17" w:rsidRDefault="00B330DC" w:rsidP="00842584">
          <w:pPr>
            <w:pStyle w:val="04FOOTER"/>
            <w:ind w:right="-101"/>
          </w:pPr>
        </w:p>
      </w:tc>
    </w:tr>
  </w:tbl>
  <w:p w14:paraId="4233CCEE" w14:textId="77777777" w:rsidR="00C11491" w:rsidRPr="002C48D5" w:rsidRDefault="007A2771" w:rsidP="00842584">
    <w:pPr>
      <w:rPr>
        <w:rFonts w:ascii="Times New Roman" w:hAnsi="Times New Roman"/>
        <w:snapToGrid w:val="0"/>
        <w:vanish/>
        <w:w w:val="0"/>
        <w:sz w:val="0"/>
        <w:szCs w:val="0"/>
        <w:u w:color="000000"/>
        <w:bdr w:val="none" w:sz="0" w:space="0" w:color="000000"/>
        <w:shd w:val="clear" w:color="000000" w:fill="000000"/>
      </w:rPr>
    </w:pPr>
    <w:r>
      <w:rPr>
        <w:noProof/>
        <w:lang w:eastAsia="fr-FR"/>
      </w:rPr>
      <w:drawing>
        <wp:anchor distT="0" distB="0" distL="114300" distR="114300" simplePos="0" relativeHeight="251662336" behindDoc="1" locked="0" layoutInCell="1" allowOverlap="1" wp14:anchorId="68CED60C" wp14:editId="48EFCFC7">
          <wp:simplePos x="0" y="0"/>
          <wp:positionH relativeFrom="margin">
            <wp:posOffset>-1340485</wp:posOffset>
          </wp:positionH>
          <wp:positionV relativeFrom="margin">
            <wp:posOffset>-900489</wp:posOffset>
          </wp:positionV>
          <wp:extent cx="1236345" cy="444500"/>
          <wp:effectExtent l="0" t="0" r="8255" b="12700"/>
          <wp:wrapNone/>
          <wp:docPr id="8"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fr-FR"/>
      </w:rPr>
      <w:drawing>
        <wp:anchor distT="0" distB="0" distL="114300" distR="114300" simplePos="0" relativeHeight="251664384" behindDoc="1" locked="0" layoutInCell="1" allowOverlap="1" wp14:anchorId="450FC2F5" wp14:editId="08B709CC">
          <wp:simplePos x="0" y="0"/>
          <wp:positionH relativeFrom="column">
            <wp:posOffset>-996950</wp:posOffset>
          </wp:positionH>
          <wp:positionV relativeFrom="page">
            <wp:posOffset>4345940</wp:posOffset>
          </wp:positionV>
          <wp:extent cx="387350" cy="3239135"/>
          <wp:effectExtent l="0" t="0" r="0" b="12065"/>
          <wp:wrapNone/>
          <wp:docPr id="9"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8499030" w14:textId="77777777" w:rsidR="00C11491" w:rsidRDefault="007A2771" w:rsidP="00842584">
    <w:r>
      <w:rPr>
        <w:noProof/>
        <w:lang w:eastAsia="fr-FR"/>
      </w:rPr>
      <w:drawing>
        <wp:anchor distT="0" distB="0" distL="114300" distR="114300" simplePos="0" relativeHeight="251661312" behindDoc="1" locked="0" layoutInCell="1" allowOverlap="1" wp14:anchorId="70FF93F3" wp14:editId="17DBBE00">
          <wp:simplePos x="0" y="0"/>
          <wp:positionH relativeFrom="column">
            <wp:posOffset>-1096645</wp:posOffset>
          </wp:positionH>
          <wp:positionV relativeFrom="paragraph">
            <wp:posOffset>3240405</wp:posOffset>
          </wp:positionV>
          <wp:extent cx="622300" cy="368300"/>
          <wp:effectExtent l="0" t="0" r="12700" b="12700"/>
          <wp:wrapNone/>
          <wp:docPr id="10" name="Picture 1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NH"/>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fr-FR"/>
      </w:rPr>
      <mc:AlternateContent>
        <mc:Choice Requires="wps">
          <w:drawing>
            <wp:anchor distT="4294967294" distB="4294967294" distL="114300" distR="114300" simplePos="0" relativeHeight="251660288" behindDoc="0" locked="0" layoutInCell="1" allowOverlap="1" wp14:anchorId="6414CF0E" wp14:editId="0D5829C0">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E2B057E" id="Line 35" o:spid="_x0000_s1026"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page;mso-width-percent:0;mso-height-percent:0;mso-width-relative:page;mso-height-relative:page" from="-153.1pt,264.5pt" to="-99.1pt,2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" strokeweight=".11pt">
              <w10:wrap anchory="page"/>
            </v:line>
          </w:pict>
        </mc:Fallback>
      </mc:AlternateContent>
    </w:r>
    <w:r>
      <w:rPr>
        <w:noProof/>
        <w:lang w:eastAsia="fr-FR"/>
      </w:rPr>
      <mc:AlternateContent>
        <mc:Choice Requires="wps">
          <w:drawing>
            <wp:anchor distT="4294967294" distB="4294967294" distL="114300" distR="114300" simplePos="0" relativeHeight="251659264" behindDoc="0" locked="0" layoutInCell="1" allowOverlap="1" wp14:anchorId="0A46602D" wp14:editId="48E46561">
              <wp:simplePos x="0" y="0"/>
              <wp:positionH relativeFrom="column">
                <wp:posOffset>-635</wp:posOffset>
              </wp:positionH>
              <wp:positionV relativeFrom="paragraph">
                <wp:posOffset>455294</wp:posOffset>
              </wp:positionV>
              <wp:extent cx="7086600" cy="0"/>
              <wp:effectExtent l="0" t="0" r="25400" b="25400"/>
              <wp:wrapNone/>
              <wp:docPr id="6"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86600" cy="0"/>
                      </a:xfrm>
                      <a:prstGeom prst="line">
                        <a:avLst/>
                      </a:prstGeom>
                      <a:noFill/>
                      <a:ln w="1346">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9469FDF" id="Line 34" o:spid="_x0000_s1026"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5pt,35.85pt" to="557.95pt,3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" strokeweight=".03739mm"/>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C71398"/>
    <w:multiLevelType w:val="hybridMultilevel"/>
    <w:tmpl w:val="C6E4B0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0MDExNLO0MDQwNDEwN7ZQ0lEKTi0uzszPAykwrAUAFT0BMiwAAAA="/>
  </w:docVars>
  <w:rsids>
    <w:rsidRoot w:val="00094788"/>
    <w:rsid w:val="000078BD"/>
    <w:rsid w:val="0003176B"/>
    <w:rsid w:val="00080EA2"/>
    <w:rsid w:val="00094788"/>
    <w:rsid w:val="000F77EE"/>
    <w:rsid w:val="0011007F"/>
    <w:rsid w:val="0012305F"/>
    <w:rsid w:val="00287376"/>
    <w:rsid w:val="002B751D"/>
    <w:rsid w:val="002E2955"/>
    <w:rsid w:val="003330ED"/>
    <w:rsid w:val="003452F5"/>
    <w:rsid w:val="0050562E"/>
    <w:rsid w:val="005F6730"/>
    <w:rsid w:val="00655926"/>
    <w:rsid w:val="00761D20"/>
    <w:rsid w:val="007A2771"/>
    <w:rsid w:val="009666D1"/>
    <w:rsid w:val="00971462"/>
    <w:rsid w:val="00A07FB4"/>
    <w:rsid w:val="00A27749"/>
    <w:rsid w:val="00A91F60"/>
    <w:rsid w:val="00B330DC"/>
    <w:rsid w:val="00B865AA"/>
    <w:rsid w:val="00C128F7"/>
    <w:rsid w:val="00C3594D"/>
    <w:rsid w:val="00CF2BA0"/>
    <w:rsid w:val="00D27B03"/>
    <w:rsid w:val="00DA2450"/>
    <w:rsid w:val="00DF0856"/>
    <w:rsid w:val="00E41607"/>
    <w:rsid w:val="00E73B4D"/>
    <w:rsid w:val="00E97D15"/>
    <w:rsid w:val="00EF2AD0"/>
    <w:rsid w:val="00FE1F5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B88801"/>
  <w15:chartTrackingRefBased/>
  <w15:docId w15:val="{7C8D285C-60F7-4141-B9AF-0E1E41BFD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link w:val="PieddepageCar"/>
    <w:unhideWhenUsed/>
    <w:rsid w:val="00094788"/>
    <w:pPr>
      <w:tabs>
        <w:tab w:val="center" w:pos="4819"/>
        <w:tab w:val="right" w:pos="9638"/>
      </w:tabs>
      <w:spacing w:after="0" w:line="240" w:lineRule="auto"/>
    </w:pPr>
    <w:rPr>
      <w:rFonts w:eastAsiaTheme="minorEastAsia"/>
      <w:lang w:eastAsia="zh-CN"/>
    </w:rPr>
  </w:style>
  <w:style w:type="character" w:customStyle="1" w:styleId="PieddepageCar">
    <w:name w:val="Pied de page Car"/>
    <w:basedOn w:val="Policepardfaut"/>
    <w:link w:val="Pieddepage"/>
    <w:rsid w:val="00094788"/>
    <w:rPr>
      <w:rFonts w:eastAsiaTheme="minorEastAsia"/>
      <w:lang w:val="fr-FR" w:eastAsia="zh-CN"/>
    </w:rPr>
  </w:style>
  <w:style w:type="paragraph" w:customStyle="1" w:styleId="04FOOTER">
    <w:name w:val="04_FOOTER"/>
    <w:basedOn w:val="Normal"/>
    <w:rsid w:val="00094788"/>
    <w:pPr>
      <w:spacing w:after="0" w:line="160" w:lineRule="exact"/>
    </w:pPr>
    <w:rPr>
      <w:rFonts w:ascii="Arial" w:eastAsia="Times New Roman" w:hAnsi="Arial" w:cs="Times New Roman"/>
      <w:color w:val="000000"/>
      <w:sz w:val="14"/>
      <w:szCs w:val="20"/>
      <w:lang w:eastAsia="it-IT"/>
    </w:rPr>
  </w:style>
  <w:style w:type="character" w:styleId="Lienhypertexte">
    <w:name w:val="Hyperlink"/>
    <w:unhideWhenUsed/>
    <w:rsid w:val="00094788"/>
    <w:rPr>
      <w:color w:val="0000FF"/>
      <w:u w:val="single"/>
    </w:rPr>
  </w:style>
  <w:style w:type="character" w:customStyle="1" w:styleId="s17">
    <w:name w:val="s17"/>
    <w:basedOn w:val="Policepardfaut"/>
    <w:rsid w:val="00094788"/>
  </w:style>
  <w:style w:type="paragraph" w:customStyle="1" w:styleId="01TESTO">
    <w:name w:val="01_TESTO"/>
    <w:basedOn w:val="Normal"/>
    <w:rsid w:val="00094788"/>
    <w:pPr>
      <w:spacing w:after="0" w:line="300" w:lineRule="exact"/>
    </w:pPr>
    <w:rPr>
      <w:rFonts w:ascii="Arial" w:eastAsia="Times New Roman" w:hAnsi="Arial" w:cs="Times New Roman"/>
      <w:color w:val="000000"/>
      <w:sz w:val="19"/>
      <w:szCs w:val="20"/>
      <w:lang w:eastAsia="it-IT"/>
    </w:rPr>
  </w:style>
  <w:style w:type="paragraph" w:styleId="PrformatHTML">
    <w:name w:val="HTML Preformatted"/>
    <w:basedOn w:val="Normal"/>
    <w:link w:val="PrformatHTMLCar"/>
    <w:uiPriority w:val="99"/>
    <w:semiHidden/>
    <w:unhideWhenUsed/>
    <w:rsid w:val="000947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PrformatHTMLCar">
    <w:name w:val="Préformaté HTML Car"/>
    <w:basedOn w:val="Policepardfaut"/>
    <w:link w:val="PrformatHTML"/>
    <w:uiPriority w:val="99"/>
    <w:semiHidden/>
    <w:rsid w:val="00094788"/>
    <w:rPr>
      <w:rFonts w:ascii="Courier New" w:eastAsia="Times New Roman" w:hAnsi="Courier New" w:cs="Courier New"/>
      <w:sz w:val="20"/>
      <w:szCs w:val="20"/>
      <w:lang w:eastAsia="en-GB"/>
    </w:rPr>
  </w:style>
  <w:style w:type="character" w:styleId="Marquedecommentaire">
    <w:name w:val="annotation reference"/>
    <w:basedOn w:val="Policepardfaut"/>
    <w:uiPriority w:val="99"/>
    <w:semiHidden/>
    <w:unhideWhenUsed/>
    <w:rsid w:val="0011007F"/>
    <w:rPr>
      <w:sz w:val="16"/>
      <w:szCs w:val="16"/>
    </w:rPr>
  </w:style>
  <w:style w:type="paragraph" w:styleId="Commentaire">
    <w:name w:val="annotation text"/>
    <w:basedOn w:val="Normal"/>
    <w:link w:val="CommentaireCar"/>
    <w:uiPriority w:val="99"/>
    <w:semiHidden/>
    <w:unhideWhenUsed/>
    <w:rsid w:val="0011007F"/>
    <w:pPr>
      <w:spacing w:line="240" w:lineRule="auto"/>
    </w:pPr>
    <w:rPr>
      <w:sz w:val="20"/>
      <w:szCs w:val="20"/>
    </w:rPr>
  </w:style>
  <w:style w:type="character" w:customStyle="1" w:styleId="CommentaireCar">
    <w:name w:val="Commentaire Car"/>
    <w:basedOn w:val="Policepardfaut"/>
    <w:link w:val="Commentaire"/>
    <w:uiPriority w:val="99"/>
    <w:semiHidden/>
    <w:rsid w:val="0011007F"/>
    <w:rPr>
      <w:sz w:val="20"/>
      <w:szCs w:val="20"/>
    </w:rPr>
  </w:style>
  <w:style w:type="paragraph" w:styleId="Objetducommentaire">
    <w:name w:val="annotation subject"/>
    <w:basedOn w:val="Commentaire"/>
    <w:next w:val="Commentaire"/>
    <w:link w:val="ObjetducommentaireCar"/>
    <w:uiPriority w:val="99"/>
    <w:semiHidden/>
    <w:unhideWhenUsed/>
    <w:rsid w:val="0011007F"/>
    <w:rPr>
      <w:b/>
      <w:bCs/>
    </w:rPr>
  </w:style>
  <w:style w:type="character" w:customStyle="1" w:styleId="ObjetducommentaireCar">
    <w:name w:val="Objet du commentaire Car"/>
    <w:basedOn w:val="CommentaireCar"/>
    <w:link w:val="Objetducommentaire"/>
    <w:uiPriority w:val="99"/>
    <w:semiHidden/>
    <w:rsid w:val="0011007F"/>
    <w:rPr>
      <w:b/>
      <w:bCs/>
      <w:sz w:val="20"/>
      <w:szCs w:val="20"/>
    </w:rPr>
  </w:style>
  <w:style w:type="paragraph" w:styleId="Textedebulles">
    <w:name w:val="Balloon Text"/>
    <w:basedOn w:val="Normal"/>
    <w:link w:val="TextedebullesCar"/>
    <w:uiPriority w:val="99"/>
    <w:semiHidden/>
    <w:unhideWhenUsed/>
    <w:rsid w:val="0011007F"/>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11007F"/>
    <w:rPr>
      <w:rFonts w:ascii="Segoe UI" w:hAnsi="Segoe UI" w:cs="Segoe UI"/>
      <w:sz w:val="18"/>
      <w:szCs w:val="18"/>
    </w:rPr>
  </w:style>
  <w:style w:type="paragraph" w:styleId="Paragraphedeliste">
    <w:name w:val="List Paragraph"/>
    <w:basedOn w:val="Normal"/>
    <w:uiPriority w:val="34"/>
    <w:qFormat/>
    <w:rsid w:val="0003176B"/>
    <w:pPr>
      <w:ind w:left="720"/>
      <w:contextualSpacing/>
    </w:pPr>
  </w:style>
  <w:style w:type="paragraph" w:styleId="En-tte">
    <w:name w:val="header"/>
    <w:basedOn w:val="Normal"/>
    <w:link w:val="En-tteCar"/>
    <w:uiPriority w:val="99"/>
    <w:unhideWhenUsed/>
    <w:rsid w:val="00DA2450"/>
    <w:pPr>
      <w:tabs>
        <w:tab w:val="center" w:pos="4536"/>
        <w:tab w:val="right" w:pos="9072"/>
      </w:tabs>
      <w:spacing w:after="0" w:line="240" w:lineRule="auto"/>
    </w:pPr>
  </w:style>
  <w:style w:type="character" w:customStyle="1" w:styleId="En-tteCar">
    <w:name w:val="En-tête Car"/>
    <w:basedOn w:val="Policepardfaut"/>
    <w:link w:val="En-tte"/>
    <w:uiPriority w:val="99"/>
    <w:rsid w:val="00DA24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asecetools.com/press-kit" TargetMode="External"/><Relationship Id="rId13" Type="http://schemas.openxmlformats.org/officeDocument/2006/relationships/image" Target="media/image2.png"/><Relationship Id="rId18" Type="http://schemas.openxmlformats.org/officeDocument/2006/relationships/hyperlink" Target="https://www.linkedin.com/company/case-construction-equipment" TargetMode="External"/><Relationship Id="rId26" Type="http://schemas.openxmlformats.org/officeDocument/2006/relationships/header" Target="header2.xml"/><Relationship Id="rId3" Type="http://schemas.openxmlformats.org/officeDocument/2006/relationships/styles" Target="styles.xml"/><Relationship Id="rId21" Type="http://schemas.openxmlformats.org/officeDocument/2006/relationships/hyperlink" Target="http://www.CASEce.com" TargetMode="External"/><Relationship Id="rId7" Type="http://schemas.openxmlformats.org/officeDocument/2006/relationships/endnotes" Target="endnotes.xml"/><Relationship Id="rId12" Type="http://schemas.openxmlformats.org/officeDocument/2006/relationships/hyperlink" Target="https://twitter.com/#!/casece" TargetMode="External"/><Relationship Id="rId17" Type="http://schemas.openxmlformats.org/officeDocument/2006/relationships/image" Target="cid:image003.gif@01D123A8.097F9890"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image" Target="cid:image004.gif@01D123A8.097F9890"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cid:image001.gif@01D123A8.097F9890"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www.youtube.com/user/Caseatwork" TargetMode="External"/><Relationship Id="rId23" Type="http://schemas.openxmlformats.org/officeDocument/2006/relationships/hyperlink" Target="mailto:melanie@copestone.uk.com" TargetMode="External"/><Relationship Id="rId28"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hyperlink" Target="https://www.facebook.com/caseconstructionequipment" TargetMode="External"/><Relationship Id="rId14" Type="http://schemas.openxmlformats.org/officeDocument/2006/relationships/image" Target="cid:image002.gif@01D123A8.097F9890" TargetMode="External"/><Relationship Id="rId22" Type="http://schemas.openxmlformats.org/officeDocument/2006/relationships/hyperlink" Target="http://www.cnhindustrial.com" TargetMode="External"/><Relationship Id="rId27"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isl xmlns:xsi="http://www.w3.org/2001/XMLSchema-instance" xmlns:xsd="http://www.w3.org/2001/XMLSchema" xmlns="http://www.boldonjames.com/2008/01/sie/internal/label" sislVersion="0" policy="18fbfd49-c8e6-4618-a77f-5ef25245836c" origin="userSelected">
  <element uid="4ecbf47d-2ec6-497d-85fc-f65b66e62fe7" value=""/>
  <element uid="588104ae-2895-48f0-94e0-4417fcf0f7f0" value=""/>
</sisl>
</file>

<file path=customXml/itemProps1.xml><?xml version="1.0" encoding="utf-8"?>
<ds:datastoreItem xmlns:ds="http://schemas.openxmlformats.org/officeDocument/2006/customXml" ds:itemID="{B2510379-8DBA-4096-ACD1-164079398844}">
  <ds:schemaRefs>
    <ds:schemaRef ds:uri="http://www.w3.org/2001/XMLSchema"/>
    <ds:schemaRef ds:uri="http://www.boldonjames.com/2008/01/sie/internal/label"/>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2</Pages>
  <Words>789</Words>
  <Characters>4344</Characters>
  <Application>Microsoft Office Word</Application>
  <DocSecurity>0</DocSecurity>
  <Lines>36</Lines>
  <Paragraphs>10</Paragraphs>
  <ScaleCrop>false</ScaleCrop>
  <HeadingPairs>
    <vt:vector size="6" baseType="variant">
      <vt:variant>
        <vt:lpstr>Titre</vt:lpstr>
      </vt:variant>
      <vt:variant>
        <vt:i4>1</vt:i4>
      </vt:variant>
      <vt:variant>
        <vt:lpstr>Title</vt:lpstr>
      </vt:variant>
      <vt:variant>
        <vt:i4>1</vt:i4>
      </vt:variant>
      <vt:variant>
        <vt:lpstr>Titel</vt:lpstr>
      </vt:variant>
      <vt:variant>
        <vt:i4>1</vt:i4>
      </vt:variant>
    </vt:vector>
  </HeadingPairs>
  <TitlesOfParts>
    <vt:vector size="3" baseType="lpstr">
      <vt:lpstr/>
      <vt:lpstr/>
      <vt:lpstr/>
    </vt:vector>
  </TitlesOfParts>
  <Company/>
  <LinksUpToDate>false</LinksUpToDate>
  <CharactersWithSpaces>5123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Oddie</dc:creator>
  <cp:keywords/>
  <dc:description/>
  <cp:lastModifiedBy>MELANIE JAPAUD</cp:lastModifiedBy>
  <cp:revision>5</cp:revision>
  <dcterms:created xsi:type="dcterms:W3CDTF">2019-11-15T10:54:00Z</dcterms:created>
  <dcterms:modified xsi:type="dcterms:W3CDTF">2019-11-15T11:07:00Z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e6d10f57-cdcb-48d9-ad31-446e9e30f4d7</vt:lpwstr>
  </property>
  <property fmtid="{D5CDD505-2E9C-101B-9397-08002B2CF9AE}" pid="3" name="bjSaver">
    <vt:lpwstr>nLyR4HS08U+6cYA5FRcj+CcI+JUHzUNm</vt:lpwstr>
  </property>
  <property fmtid="{D5CDD505-2E9C-101B-9397-08002B2CF9AE}" pid="4" name="bjDocumentLabelXML">
    <vt:lpwstr>&lt;?xml version="1.0" encoding="us-ascii"?&gt;&lt;sisl xmlns:xsi="http://www.w3.org/2001/XMLSchema-instance" xmlns:xsd="http://www.w3.org/2001/XMLSchema" sislVersion="0" policy="18fbfd49-c8e6-4618-a77f-5ef25245836c" origin="userSelected" xmlns="http://www.boldonj</vt:lpwstr>
  </property>
  <property fmtid="{D5CDD505-2E9C-101B-9397-08002B2CF9AE}" pid="5" name="bjDocumentLabelXML-0">
    <vt:lpwstr>ames.com/2008/01/sie/internal/label"&gt;&lt;element uid="4ecbf47d-2ec6-497d-85fc-f65b66e62fe7" value="" /&gt;&lt;element uid="588104ae-2895-48f0-94e0-4417fcf0f7f0" value="" /&gt;&lt;/sisl&gt;</vt:lpwstr>
  </property>
  <property fmtid="{D5CDD505-2E9C-101B-9397-08002B2CF9AE}" pid="6" name="bjDocumentSecurityLabel">
    <vt:lpwstr>CNH Industrial: GENERAL BUSINESS  Contains no personal data</vt:lpwstr>
  </property>
  <property fmtid="{D5CDD505-2E9C-101B-9397-08002B2CF9AE}" pid="7" name="CNH-Classification">
    <vt:lpwstr>[GENERAL BUSINESS - Contains no personal data]</vt:lpwstr>
  </property>
  <property fmtid="{D5CDD505-2E9C-101B-9397-08002B2CF9AE}" pid="8" name="CNH-LabelledBy:">
    <vt:lpwstr>NQ644,09/10/2019 15:47:35,GENERAL BUSINESS</vt:lpwstr>
  </property>
</Properties>
</file>