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54E0E3" w14:textId="16CD3C9F" w:rsidR="0064642F" w:rsidRDefault="0064642F" w:rsidP="0064642F">
      <w:pPr>
        <w:spacing w:line="276" w:lineRule="auto"/>
        <w:rPr>
          <w:rFonts w:ascii="Gill Sans MT" w:hAnsi="Gill Sans MT"/>
          <w:b/>
          <w:bCs/>
          <w:sz w:val="28"/>
          <w:szCs w:val="28"/>
        </w:rPr>
      </w:pPr>
      <w:bookmarkStart w:id="0" w:name="_Hlk527710660"/>
      <w:bookmarkStart w:id="1" w:name="_Hlk510438457"/>
      <w:r>
        <w:rPr>
          <w:rFonts w:ascii="Gill Sans MT" w:hAnsi="Gill Sans MT"/>
          <w:b/>
          <w:sz w:val="28"/>
        </w:rPr>
        <w:t xml:space="preserve">CASE anuncia un nuevo </w:t>
      </w:r>
      <w:r w:rsidR="00B07B4B">
        <w:rPr>
          <w:rFonts w:ascii="Gill Sans MT" w:hAnsi="Gill Sans MT"/>
          <w:b/>
          <w:sz w:val="28"/>
        </w:rPr>
        <w:t xml:space="preserve">director </w:t>
      </w:r>
      <w:r>
        <w:rPr>
          <w:rFonts w:ascii="Gill Sans MT" w:hAnsi="Gill Sans MT"/>
          <w:b/>
          <w:sz w:val="28"/>
        </w:rPr>
        <w:t xml:space="preserve">para negocios de Construction Equipment </w:t>
      </w:r>
      <w:r w:rsidR="00042183">
        <w:rPr>
          <w:rFonts w:ascii="Gill Sans MT" w:hAnsi="Gill Sans MT"/>
          <w:b/>
          <w:sz w:val="28"/>
        </w:rPr>
        <w:t xml:space="preserve">en Europa </w:t>
      </w:r>
    </w:p>
    <w:p w14:paraId="1A445576" w14:textId="77777777" w:rsidR="0064642F" w:rsidRDefault="0064642F" w:rsidP="0064642F">
      <w:pPr>
        <w:rPr>
          <w:rFonts w:ascii="Gill Sans MT" w:hAnsi="Gill Sans MT"/>
          <w:b/>
          <w:bCs/>
          <w:sz w:val="18"/>
          <w:szCs w:val="18"/>
          <w:lang w:val="en-US"/>
        </w:rPr>
      </w:pPr>
    </w:p>
    <w:p w14:paraId="4A8F400C" w14:textId="072B071B" w:rsidR="0064642F" w:rsidRDefault="0064642F" w:rsidP="217C863A">
      <w:pPr>
        <w:rPr>
          <w:rFonts w:ascii="Gill Sans MT" w:hAnsi="Gill Sans MT"/>
          <w:i/>
          <w:iCs/>
        </w:rPr>
      </w:pPr>
      <w:r w:rsidRPr="217C863A">
        <w:rPr>
          <w:rFonts w:ascii="Gill Sans MT" w:hAnsi="Gill Sans MT"/>
          <w:i/>
          <w:iCs/>
        </w:rPr>
        <w:t xml:space="preserve">Turín, </w:t>
      </w:r>
      <w:r w:rsidR="2F5CB0AE" w:rsidRPr="217C863A">
        <w:rPr>
          <w:rFonts w:ascii="Gill Sans MT" w:hAnsi="Gill Sans MT"/>
          <w:i/>
          <w:iCs/>
        </w:rPr>
        <w:t>13</w:t>
      </w:r>
      <w:r w:rsidRPr="217C863A">
        <w:rPr>
          <w:rFonts w:ascii="Gill Sans MT" w:hAnsi="Gill Sans MT"/>
          <w:i/>
          <w:iCs/>
        </w:rPr>
        <w:t xml:space="preserve"> de octubre de 2020</w:t>
      </w:r>
    </w:p>
    <w:p w14:paraId="7498DE54" w14:textId="77777777" w:rsidR="0064642F" w:rsidRDefault="0064642F" w:rsidP="0064642F">
      <w:pPr>
        <w:rPr>
          <w:rFonts w:ascii="Gill Sans MT" w:hAnsi="Gill Sans MT"/>
          <w:i/>
          <w:iCs/>
          <w:lang w:val="en-US"/>
        </w:rPr>
      </w:pPr>
    </w:p>
    <w:p w14:paraId="48008379" w14:textId="4D89386D" w:rsidR="0064642F" w:rsidRPr="00F72637" w:rsidRDefault="0064642F" w:rsidP="0064642F">
      <w:pPr>
        <w:rPr>
          <w:rFonts w:ascii="Gill Sans MT" w:hAnsi="Gill Sans MT"/>
          <w:szCs w:val="24"/>
        </w:rPr>
      </w:pPr>
      <w:r>
        <w:rPr>
          <w:rFonts w:ascii="Gill Sans MT" w:hAnsi="Gill Sans MT"/>
        </w:rPr>
        <w:t xml:space="preserve">CASE Construction Equipment anuncia el nombramiento de Federico Bullo como nuevo director a nivel europeo para negocios de Construction Equipment. Federico ha desempeñado varios cargos en la empresa, el último como vicepresidente, director general de </w:t>
      </w:r>
      <w:proofErr w:type="spellStart"/>
      <w:r>
        <w:rPr>
          <w:rFonts w:ascii="Gill Sans MT" w:hAnsi="Gill Sans MT"/>
        </w:rPr>
        <w:t>Naveco</w:t>
      </w:r>
      <w:proofErr w:type="spellEnd"/>
      <w:r>
        <w:rPr>
          <w:rFonts w:ascii="Gill Sans MT" w:hAnsi="Gill Sans MT"/>
        </w:rPr>
        <w:t xml:space="preserve"> Ltd. en China. </w:t>
      </w:r>
    </w:p>
    <w:p w14:paraId="33F4D77B" w14:textId="0EF9A646" w:rsidR="0064642F" w:rsidRPr="00FD5DB8" w:rsidRDefault="0064642F" w:rsidP="0064642F">
      <w:pPr>
        <w:rPr>
          <w:rFonts w:ascii="Gill Sans MT" w:hAnsi="Gill Sans MT"/>
        </w:rPr>
      </w:pPr>
      <w:r>
        <w:rPr>
          <w:rFonts w:ascii="Gill Sans MT" w:hAnsi="Gill Sans MT"/>
        </w:rPr>
        <w:t xml:space="preserve">Sucederá en su puesto a José Cuadrado, que mantendrá sus funciones actuales como responsable mundial de Soluciones Posventa &amp; Digital - Construction Equipment en CNH Industrial. </w:t>
      </w:r>
    </w:p>
    <w:p w14:paraId="013B22C5" w14:textId="77777777" w:rsidR="000537A5" w:rsidRDefault="000537A5" w:rsidP="000537A5">
      <w:pPr>
        <w:pStyle w:val="01TESTO"/>
        <w:spacing w:line="276" w:lineRule="auto"/>
        <w:rPr>
          <w:rFonts w:cs="Arial"/>
          <w:szCs w:val="19"/>
        </w:rPr>
      </w:pPr>
    </w:p>
    <w:p w14:paraId="7427557B" w14:textId="77777777" w:rsidR="00094788" w:rsidRDefault="00094788" w:rsidP="00094788">
      <w:pPr>
        <w:rPr>
          <w:rFonts w:cs="Arial"/>
          <w:b/>
          <w:szCs w:val="19"/>
        </w:rPr>
      </w:pPr>
    </w:p>
    <w:bookmarkEnd w:id="0"/>
    <w:bookmarkEnd w:id="1"/>
    <w:p w14:paraId="28279C41" w14:textId="77777777" w:rsidR="00FD5DB8" w:rsidRDefault="00FD5DB8" w:rsidP="00FD5DB8">
      <w:pPr>
        <w:widowControl w:val="0"/>
        <w:autoSpaceDE w:val="0"/>
        <w:autoSpaceDN w:val="0"/>
        <w:adjustRightInd w:val="0"/>
        <w:spacing w:after="240" w:line="276" w:lineRule="auto"/>
        <w:jc w:val="both"/>
        <w:rPr>
          <w:rFonts w:ascii="Gill Sans MT" w:eastAsia="Gill Sans MT" w:hAnsi="Gill Sans MT" w:cs="Gill Sans MT"/>
          <w:sz w:val="19"/>
          <w:szCs w:val="19"/>
        </w:rPr>
      </w:pPr>
      <w:r w:rsidRPr="2B31F37F">
        <w:rPr>
          <w:rFonts w:ascii="Gill Sans MT" w:eastAsia="Gill Sans MT" w:hAnsi="Gill Sans MT" w:cs="Gill Sans MT"/>
          <w:b/>
          <w:bCs/>
          <w:sz w:val="19"/>
          <w:szCs w:val="19"/>
          <w:lang w:val="it-IT"/>
        </w:rPr>
        <w:t>Notas a los editores:</w:t>
      </w:r>
    </w:p>
    <w:p w14:paraId="12A22915" w14:textId="77777777" w:rsidR="00FD5DB8" w:rsidRDefault="00FD5DB8" w:rsidP="00FD5DB8">
      <w:pPr>
        <w:spacing w:line="360" w:lineRule="auto"/>
        <w:jc w:val="both"/>
        <w:rPr>
          <w:rFonts w:ascii="Gill Sans MT" w:eastAsia="Gill Sans MT" w:hAnsi="Gill Sans MT" w:cs="Gill Sans MT"/>
          <w:color w:val="0000FF"/>
          <w:sz w:val="19"/>
          <w:szCs w:val="19"/>
        </w:rPr>
      </w:pPr>
      <w:r w:rsidRPr="285B1F88">
        <w:rPr>
          <w:rFonts w:ascii="Gill Sans MT" w:eastAsia="Gill Sans MT" w:hAnsi="Gill Sans MT" w:cs="Gill Sans MT"/>
          <w:sz w:val="19"/>
          <w:szCs w:val="19"/>
        </w:rPr>
        <w:t xml:space="preserve">Por favor visite nuestra </w:t>
      </w:r>
      <w:proofErr w:type="spellStart"/>
      <w:r w:rsidRPr="285B1F88">
        <w:rPr>
          <w:rFonts w:ascii="Gill Sans MT" w:eastAsia="Gill Sans MT" w:hAnsi="Gill Sans MT" w:cs="Gill Sans MT"/>
          <w:sz w:val="19"/>
          <w:szCs w:val="19"/>
        </w:rPr>
        <w:t>website</w:t>
      </w:r>
      <w:proofErr w:type="spellEnd"/>
      <w:r w:rsidRPr="285B1F88">
        <w:rPr>
          <w:rFonts w:ascii="Gill Sans MT" w:eastAsia="Gill Sans MT" w:hAnsi="Gill Sans MT" w:cs="Gill Sans MT"/>
          <w:sz w:val="19"/>
          <w:szCs w:val="19"/>
        </w:rPr>
        <w:t xml:space="preserve"> para descargar el texto en alta resolución,</w:t>
      </w:r>
      <w:r w:rsidRPr="285B1F88">
        <w:rPr>
          <w:rFonts w:ascii="Gill Sans MT" w:eastAsia="Gill Sans MT" w:hAnsi="Gill Sans MT" w:cs="Gill Sans MT"/>
          <w:color w:val="212121"/>
          <w:sz w:val="19"/>
          <w:szCs w:val="19"/>
        </w:rPr>
        <w:t xml:space="preserve"> video y archivos de imágenes (JPG 300 DPI, CMYK) y otras notas de prensa de CASE: </w:t>
      </w:r>
      <w:hyperlink r:id="rId10">
        <w:r w:rsidRPr="285B1F88">
          <w:rPr>
            <w:rStyle w:val="Hipervnculo"/>
            <w:rFonts w:ascii="Gill Sans MT" w:eastAsia="Gill Sans MT" w:hAnsi="Gill Sans MT" w:cs="Gill Sans MT"/>
            <w:sz w:val="18"/>
            <w:szCs w:val="18"/>
          </w:rPr>
          <w:t>www.casecetools.com/press-kit</w:t>
        </w:r>
      </w:hyperlink>
    </w:p>
    <w:p w14:paraId="720EC3D5" w14:textId="77777777" w:rsidR="00FD5DB8" w:rsidRPr="000B413C" w:rsidRDefault="00FD5DB8" w:rsidP="00FD5DB8">
      <w:pPr>
        <w:spacing w:beforeAutospacing="1" w:afterAutospacing="1" w:line="300" w:lineRule="exact"/>
        <w:jc w:val="both"/>
        <w:rPr>
          <w:rFonts w:ascii="Gill Sans MT" w:eastAsia="Gill Sans MT" w:hAnsi="Gill Sans MT" w:cs="Gill Sans MT"/>
          <w:b/>
          <w:bCs/>
          <w:sz w:val="18"/>
          <w:szCs w:val="18"/>
        </w:rPr>
      </w:pPr>
      <w:bookmarkStart w:id="2" w:name="_Hlk527712510"/>
      <w:r w:rsidRPr="000B413C">
        <w:rPr>
          <w:rFonts w:ascii="Gill Sans MT" w:eastAsia="Gill Sans MT" w:hAnsi="Gill Sans MT" w:cs="Gill Sans MT"/>
          <w:b/>
          <w:bCs/>
          <w:sz w:val="18"/>
          <w:szCs w:val="18"/>
        </w:rPr>
        <w:t>Sigue a CASE en</w:t>
      </w:r>
    </w:p>
    <w:p w14:paraId="3B7BC996" w14:textId="77777777" w:rsidR="00FD5DB8" w:rsidRPr="000B413C" w:rsidRDefault="00FD5DB8" w:rsidP="00FD5DB8">
      <w:pPr>
        <w:spacing w:line="360" w:lineRule="auto"/>
        <w:jc w:val="both"/>
        <w:rPr>
          <w:rFonts w:ascii="Gill Sans MT" w:eastAsia="Gill Sans MT" w:hAnsi="Gill Sans MT" w:cs="Gill Sans MT"/>
          <w:sz w:val="19"/>
          <w:szCs w:val="19"/>
        </w:rPr>
      </w:pPr>
      <w:r>
        <w:rPr>
          <w:noProof/>
        </w:rPr>
        <w:drawing>
          <wp:inline distT="0" distB="0" distL="0" distR="0" wp14:anchorId="767BE72B" wp14:editId="0A604D9E">
            <wp:extent cx="190500" cy="190500"/>
            <wp:effectExtent l="0" t="0" r="0" b="0"/>
            <wp:docPr id="1606366298" name="Imagen 898833428" descr="cid:image001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9883342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413C">
        <w:rPr>
          <w:rFonts w:ascii="Gill Sans MT" w:eastAsia="Gill Sans MT" w:hAnsi="Gill Sans MT" w:cs="Gill Sans MT"/>
          <w:sz w:val="19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2B8E5694" wp14:editId="0E9C3DBE">
            <wp:extent cx="190500" cy="190500"/>
            <wp:effectExtent l="0" t="0" r="0" b="0"/>
            <wp:docPr id="1543436509" name="Imagen 956384831" descr="cid:image002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95638483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413C">
        <w:rPr>
          <w:rFonts w:ascii="Gill Sans MT" w:eastAsia="Gill Sans MT" w:hAnsi="Gill Sans MT" w:cs="Gill Sans MT"/>
          <w:sz w:val="19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1AF94A90" wp14:editId="68AE340D">
            <wp:extent cx="190500" cy="190500"/>
            <wp:effectExtent l="0" t="0" r="0" b="0"/>
            <wp:docPr id="213396780" name="Imagen 130466826" descr="cid:image003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3046682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B413C">
        <w:rPr>
          <w:rFonts w:ascii="Gill Sans MT" w:eastAsia="Gill Sans MT" w:hAnsi="Gill Sans MT" w:cs="Gill Sans MT"/>
          <w:sz w:val="19"/>
          <w:szCs w:val="19"/>
          <w:lang w:val="it-IT"/>
        </w:rPr>
        <w:t xml:space="preserve">   </w:t>
      </w:r>
      <w:r>
        <w:rPr>
          <w:noProof/>
        </w:rPr>
        <w:drawing>
          <wp:inline distT="0" distB="0" distL="0" distR="0" wp14:anchorId="7E0FCA55" wp14:editId="3ED2297F">
            <wp:extent cx="190500" cy="190500"/>
            <wp:effectExtent l="0" t="0" r="0" b="0"/>
            <wp:docPr id="1368940264" name="Imagen 672082901" descr="cid:image004.gif@01D123A8.097F9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7208290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F163D3" w14:textId="77777777" w:rsidR="00FD5DB8" w:rsidRPr="000B413C" w:rsidRDefault="00FD5DB8" w:rsidP="00FD5DB8">
      <w:pPr>
        <w:spacing w:line="360" w:lineRule="auto"/>
        <w:rPr>
          <w:rFonts w:ascii="Gill Sans MT" w:eastAsia="Gill Sans MT" w:hAnsi="Gill Sans MT" w:cs="Gill Sans MT"/>
          <w:sz w:val="16"/>
          <w:szCs w:val="16"/>
        </w:rPr>
      </w:pPr>
      <w:r w:rsidRPr="000B413C">
        <w:rPr>
          <w:rFonts w:ascii="Gill Sans MT" w:eastAsia="Gill Sans MT" w:hAnsi="Gill Sans MT" w:cs="Gill Sans MT"/>
          <w:i/>
          <w:iCs/>
          <w:sz w:val="16"/>
          <w:szCs w:val="16"/>
          <w:lang w:val="it-IT"/>
        </w:rPr>
        <w:t xml:space="preserve">CASE Construction Equipment vende y mantiene una línea completa de maquinaria de construcción en todo el mundo, que incluye el n.º 1 en retrocargadoras, excavadoras, motoniveladoras, cargadoras de neumáticos, rodillos vibradores de compactación, dozers de cadenas, minicargadoras, cargadoras compactas de cadenas y carretillas elevadoras todoterreno. A través de los concesionarios CASE, los clientes tienen acceso a un auténtico socio profesional con equipo y servicio postventa de categoría internacional, garantías líderes del sector y financiación flexible. Encontrará más información en </w:t>
      </w:r>
      <w:hyperlink r:id="rId15">
        <w:r w:rsidRPr="000B413C">
          <w:rPr>
            <w:rFonts w:ascii="Gill Sans MT" w:eastAsia="Gill Sans MT" w:hAnsi="Gill Sans MT" w:cs="Gill Sans MT"/>
            <w:i/>
            <w:iCs/>
            <w:color w:val="0000FF"/>
            <w:sz w:val="19"/>
            <w:szCs w:val="19"/>
            <w:u w:val="single"/>
            <w:lang w:val="it-IT"/>
          </w:rPr>
          <w:t>www.CASEce.com</w:t>
        </w:r>
      </w:hyperlink>
      <w:r w:rsidRPr="000B413C">
        <w:rPr>
          <w:rFonts w:ascii="Gill Sans MT" w:eastAsia="Gill Sans MT" w:hAnsi="Gill Sans MT" w:cs="Gill Sans MT"/>
          <w:i/>
          <w:iCs/>
          <w:sz w:val="16"/>
          <w:szCs w:val="16"/>
          <w:lang w:val="it-IT"/>
        </w:rPr>
        <w:t>.</w:t>
      </w:r>
    </w:p>
    <w:p w14:paraId="458F5172" w14:textId="77777777" w:rsidR="00FD5DB8" w:rsidRPr="000B413C" w:rsidRDefault="00FD5DB8" w:rsidP="00FD5DB8">
      <w:pPr>
        <w:spacing w:line="360" w:lineRule="auto"/>
        <w:rPr>
          <w:rFonts w:ascii="Gill Sans MT" w:eastAsia="Gill Sans MT" w:hAnsi="Gill Sans MT" w:cs="Gill Sans MT"/>
          <w:color w:val="0000FF"/>
          <w:sz w:val="19"/>
          <w:szCs w:val="19"/>
        </w:rPr>
      </w:pPr>
      <w:r w:rsidRPr="000B413C">
        <w:rPr>
          <w:rFonts w:ascii="Gill Sans MT" w:eastAsia="Gill Sans MT" w:hAnsi="Gill Sans MT" w:cs="Gill Sans MT"/>
          <w:i/>
          <w:iCs/>
          <w:sz w:val="16"/>
          <w:szCs w:val="16"/>
          <w:lang w:val="it-IT"/>
        </w:rPr>
        <w:t>CASE Construction Equipment es una marca de CNH Industrial N.V., líder mundial en bienes de equipo, cuyas acciones cotizan en la Bolsa de Nueva York (NYSE: CNH) y en el Mercato Telematico Azionario de la Bolsa Italiana (MI: CNHI). Encontrará más información sobre CNH Industrial en la página web</w:t>
      </w:r>
      <w:r w:rsidRPr="000B413C">
        <w:rPr>
          <w:rFonts w:ascii="Gill Sans MT" w:eastAsia="Gill Sans MT" w:hAnsi="Gill Sans MT" w:cs="Gill Sans MT"/>
          <w:sz w:val="19"/>
          <w:szCs w:val="19"/>
          <w:lang w:val="it-IT"/>
        </w:rPr>
        <w:t xml:space="preserve"> </w:t>
      </w:r>
      <w:hyperlink>
        <w:r w:rsidRPr="000B413C">
          <w:rPr>
            <w:rFonts w:ascii="Gill Sans MT" w:eastAsia="Gill Sans MT" w:hAnsi="Gill Sans MT" w:cs="Gill Sans MT"/>
            <w:i/>
            <w:iCs/>
            <w:color w:val="0000FF"/>
            <w:sz w:val="19"/>
            <w:szCs w:val="19"/>
            <w:u w:val="single"/>
            <w:lang w:val="it-IT"/>
          </w:rPr>
          <w:t>www.cnhindustrial.com</w:t>
        </w:r>
      </w:hyperlink>
      <w:r w:rsidRPr="000B413C">
        <w:rPr>
          <w:rFonts w:ascii="Gill Sans MT" w:eastAsia="Gill Sans MT" w:hAnsi="Gill Sans MT" w:cs="Gill Sans MT"/>
          <w:color w:val="0000FF"/>
          <w:sz w:val="19"/>
          <w:szCs w:val="19"/>
          <w:u w:val="single"/>
          <w:lang w:val="it-IT"/>
        </w:rPr>
        <w:t>.</w:t>
      </w:r>
    </w:p>
    <w:p w14:paraId="26345A4F" w14:textId="77777777" w:rsidR="00FD5DB8" w:rsidRPr="000B413C" w:rsidRDefault="00FD5DB8" w:rsidP="00FD5DB8">
      <w:pPr>
        <w:spacing w:line="360" w:lineRule="auto"/>
        <w:jc w:val="both"/>
        <w:rPr>
          <w:rFonts w:ascii="Gill Sans MT" w:eastAsia="Gill Sans MT" w:hAnsi="Gill Sans MT" w:cs="Gill Sans MT"/>
          <w:sz w:val="19"/>
          <w:szCs w:val="19"/>
        </w:rPr>
      </w:pPr>
      <w:r w:rsidRPr="000B413C">
        <w:rPr>
          <w:rFonts w:ascii="Gill Sans MT" w:eastAsia="Gill Sans MT" w:hAnsi="Gill Sans MT" w:cs="Gill Sans MT"/>
          <w:b/>
          <w:bCs/>
          <w:sz w:val="19"/>
          <w:szCs w:val="19"/>
          <w:lang w:val="it-IT"/>
        </w:rPr>
        <w:t>Para más información, contacte con:</w:t>
      </w:r>
    </w:p>
    <w:p w14:paraId="41793EA6" w14:textId="77777777" w:rsidR="00FD5DB8" w:rsidRPr="000B413C" w:rsidRDefault="00FD5DB8" w:rsidP="00FD5DB8">
      <w:pPr>
        <w:spacing w:line="240" w:lineRule="auto"/>
        <w:jc w:val="both"/>
        <w:rPr>
          <w:rFonts w:ascii="Gill Sans MT" w:eastAsia="Gill Sans MT" w:hAnsi="Gill Sans MT" w:cs="Gill Sans MT"/>
          <w:sz w:val="19"/>
          <w:szCs w:val="19"/>
          <w:lang w:val="en-US"/>
        </w:rPr>
      </w:pPr>
      <w:r w:rsidRPr="000B413C">
        <w:rPr>
          <w:rFonts w:ascii="Gill Sans MT" w:eastAsia="Gill Sans MT" w:hAnsi="Gill Sans MT" w:cs="Gill Sans MT"/>
          <w:sz w:val="19"/>
          <w:szCs w:val="19"/>
          <w:lang w:val="de-DE"/>
        </w:rPr>
        <w:t>Francisco Soto – Copestone on behalf of CASE Construction Equipment</w:t>
      </w:r>
    </w:p>
    <w:p w14:paraId="636537C0" w14:textId="77777777" w:rsidR="00FD5DB8" w:rsidRPr="000B413C" w:rsidRDefault="00FD5DB8" w:rsidP="00FD5DB8">
      <w:pPr>
        <w:spacing w:line="240" w:lineRule="auto"/>
        <w:jc w:val="both"/>
        <w:rPr>
          <w:rFonts w:ascii="Gill Sans MT" w:eastAsia="Gill Sans MT" w:hAnsi="Gill Sans MT" w:cs="Gill Sans MT"/>
          <w:sz w:val="19"/>
          <w:szCs w:val="19"/>
        </w:rPr>
      </w:pPr>
      <w:r w:rsidRPr="005D2E33">
        <w:rPr>
          <w:rFonts w:ascii="Gill Sans MT" w:eastAsia="Gill Sans MT" w:hAnsi="Gill Sans MT" w:cs="Gill Sans MT"/>
          <w:color w:val="0000FF"/>
          <w:sz w:val="19"/>
          <w:szCs w:val="19"/>
          <w:u w:val="single"/>
          <w:lang w:val="de-DE"/>
        </w:rPr>
        <w:t>francisco</w:t>
      </w:r>
      <w:hyperlink r:id="rId16">
        <w:r w:rsidRPr="000B413C">
          <w:rPr>
            <w:rFonts w:ascii="Gill Sans MT" w:eastAsia="Gill Sans MT" w:hAnsi="Gill Sans MT" w:cs="Gill Sans MT"/>
            <w:color w:val="0000FF"/>
            <w:sz w:val="19"/>
            <w:szCs w:val="19"/>
            <w:u w:val="single"/>
            <w:lang w:val="de-DE"/>
          </w:rPr>
          <w:t>@copestone.uk.com</w:t>
        </w:r>
      </w:hyperlink>
      <w:r>
        <w:rPr>
          <w:rFonts w:ascii="Gill Sans MT" w:eastAsia="Gill Sans MT" w:hAnsi="Gill Sans MT" w:cs="Gill Sans MT"/>
          <w:color w:val="0000FF"/>
          <w:sz w:val="19"/>
          <w:szCs w:val="19"/>
          <w:u w:val="single"/>
          <w:lang w:val="de-DE"/>
        </w:rPr>
        <w:t xml:space="preserve"> </w:t>
      </w:r>
    </w:p>
    <w:bookmarkEnd w:id="2"/>
    <w:p w14:paraId="3D18AB99" w14:textId="77777777" w:rsidR="00FD5DB8" w:rsidRDefault="00FD5DB8" w:rsidP="00FD5DB8"/>
    <w:p w14:paraId="62A9E366" w14:textId="77777777" w:rsidR="003452F5" w:rsidRDefault="003452F5"/>
    <w:sectPr w:rsidR="003452F5" w:rsidSect="006941EF">
      <w:headerReference w:type="default" r:id="rId17"/>
      <w:footerReference w:type="default" r:id="rId18"/>
      <w:headerReference w:type="first" r:id="rId19"/>
      <w:footerReference w:type="first" r:id="rId20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1FA0BB" w14:textId="77777777" w:rsidR="00F800F0" w:rsidRDefault="00F800F0">
      <w:pPr>
        <w:spacing w:after="0" w:line="240" w:lineRule="auto"/>
      </w:pPr>
      <w:r>
        <w:separator/>
      </w:r>
    </w:p>
  </w:endnote>
  <w:endnote w:type="continuationSeparator" w:id="0">
    <w:p w14:paraId="50150079" w14:textId="77777777" w:rsidR="00F800F0" w:rsidRDefault="00F80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3AC28" w14:textId="77777777" w:rsidR="00C11491" w:rsidRDefault="00F800F0" w:rsidP="00842584">
    <w:pPr>
      <w:pStyle w:val="Piedepgina"/>
    </w:pPr>
  </w:p>
  <w:p w14:paraId="31F029F6" w14:textId="77777777" w:rsidR="00C11491" w:rsidRDefault="00F800F0" w:rsidP="00842584">
    <w:pPr>
      <w:pStyle w:val="Piedepgina"/>
    </w:pPr>
  </w:p>
  <w:p w14:paraId="65869B61" w14:textId="77777777" w:rsidR="00C11491" w:rsidRDefault="00F800F0" w:rsidP="00842584">
    <w:pPr>
      <w:pStyle w:val="Piedepgina"/>
    </w:pPr>
  </w:p>
  <w:p w14:paraId="7803D058" w14:textId="77777777" w:rsidR="00C11491" w:rsidRDefault="00F800F0" w:rsidP="0084258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77985" w14:textId="77777777" w:rsidR="00C11491" w:rsidRPr="00C7201A" w:rsidRDefault="00F800F0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7DB201" w14:textId="77777777" w:rsidR="00F800F0" w:rsidRDefault="00F800F0">
      <w:pPr>
        <w:spacing w:after="0" w:line="240" w:lineRule="auto"/>
      </w:pPr>
      <w:r>
        <w:separator/>
      </w:r>
    </w:p>
  </w:footnote>
  <w:footnote w:type="continuationSeparator" w:id="0">
    <w:p w14:paraId="05B27A91" w14:textId="77777777" w:rsidR="00F800F0" w:rsidRDefault="00F800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980C34" w14:textId="77777777" w:rsidR="00C11491" w:rsidRDefault="007A2771" w:rsidP="00842584">
    <w:r>
      <w:rPr>
        <w:noProof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F800F0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F800F0" w:rsidP="00842584">
          <w:pPr>
            <w:pStyle w:val="04FOOTER"/>
            <w:ind w:right="-101"/>
          </w:pPr>
        </w:p>
        <w:p w14:paraId="16DF71E2" w14:textId="77777777" w:rsidR="00C11491" w:rsidRDefault="00F800F0" w:rsidP="00842584">
          <w:pPr>
            <w:pStyle w:val="04FOOTER"/>
            <w:ind w:right="-101"/>
          </w:pPr>
        </w:p>
        <w:p w14:paraId="1520B835" w14:textId="77777777" w:rsidR="00C11491" w:rsidRDefault="00F800F0" w:rsidP="00842584">
          <w:pPr>
            <w:pStyle w:val="04FOOTER"/>
            <w:ind w:right="-101"/>
          </w:pPr>
        </w:p>
        <w:p w14:paraId="23477936" w14:textId="77777777" w:rsidR="00C11491" w:rsidRPr="00293E17" w:rsidRDefault="00F800F0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qgUA1m4sGSwAAAA="/>
  </w:docVars>
  <w:rsids>
    <w:rsidRoot w:val="00094788"/>
    <w:rsid w:val="00042183"/>
    <w:rsid w:val="000537A5"/>
    <w:rsid w:val="00094788"/>
    <w:rsid w:val="003330ED"/>
    <w:rsid w:val="003452F5"/>
    <w:rsid w:val="005F6730"/>
    <w:rsid w:val="006427F9"/>
    <w:rsid w:val="0064642F"/>
    <w:rsid w:val="007A2771"/>
    <w:rsid w:val="00821387"/>
    <w:rsid w:val="00881083"/>
    <w:rsid w:val="009666D1"/>
    <w:rsid w:val="00A27749"/>
    <w:rsid w:val="00A66F9E"/>
    <w:rsid w:val="00AE52E7"/>
    <w:rsid w:val="00B07B4B"/>
    <w:rsid w:val="00B109F9"/>
    <w:rsid w:val="00C84BA6"/>
    <w:rsid w:val="00D27B03"/>
    <w:rsid w:val="00F72637"/>
    <w:rsid w:val="00F800F0"/>
    <w:rsid w:val="00FD5DB8"/>
    <w:rsid w:val="217C863A"/>
    <w:rsid w:val="2F5CB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eastAsia="zh-CN"/>
    </w:rPr>
  </w:style>
  <w:style w:type="character" w:customStyle="1" w:styleId="PiedepginaCar">
    <w:name w:val="Pie de página Car"/>
    <w:basedOn w:val="Fuentedeprrafopredeter"/>
    <w:link w:val="Piedepgina"/>
    <w:rsid w:val="00094788"/>
    <w:rPr>
      <w:rFonts w:eastAsiaTheme="minorEastAsia"/>
      <w:lang w:val="es-E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eastAsia="it-IT"/>
    </w:rPr>
  </w:style>
  <w:style w:type="character" w:styleId="Hipervnculo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Fuentedeprrafopredeter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eastAsia="it-IT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Textocomentario">
    <w:name w:val="annotation text"/>
    <w:basedOn w:val="Normal"/>
    <w:link w:val="TextocomentarioCar"/>
    <w:semiHidden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eastAsia="it-IT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0537A5"/>
    <w:rPr>
      <w:rFonts w:ascii="Arial" w:eastAsia="Times New Roman" w:hAnsi="Arial" w:cs="Times New Roman"/>
      <w:color w:val="000000"/>
      <w:sz w:val="20"/>
      <w:szCs w:val="20"/>
      <w:lang w:val="es-ES" w:eastAsia="it-IT"/>
    </w:rPr>
  </w:style>
  <w:style w:type="paragraph" w:styleId="Prrafodelista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character" w:styleId="Refdecomentario">
    <w:name w:val="annotation reference"/>
    <w:semiHidden/>
    <w:unhideWhenUsed/>
    <w:rsid w:val="000537A5"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aconcuadrcula">
    <w:name w:val="Table Grid"/>
    <w:aliases w:val="PIEDINO"/>
    <w:basedOn w:val="Tabla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paragraph" w:customStyle="1" w:styleId="paragraph">
    <w:name w:val="paragraph"/>
    <w:basedOn w:val="Normal"/>
    <w:rsid w:val="006464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Mencinsinresolver">
    <w:name w:val="Unresolved Mention"/>
    <w:basedOn w:val="Fuentedeprrafopredeter"/>
    <w:uiPriority w:val="99"/>
    <w:semiHidden/>
    <w:unhideWhenUsed/>
    <w:rsid w:val="006464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eva@copestone.uk.com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http://www.casece.com/" TargetMode="External"/><Relationship Id="rId10" Type="http://schemas.openxmlformats.org/officeDocument/2006/relationships/hyperlink" Target="http://www.casecetools.com/press-kit" TargetMode="External"/><Relationship Id="rId19" Type="http://schemas.openxmlformats.org/officeDocument/2006/relationships/header" Target="head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Juan del Castillo</DisplayName>
        <AccountId>91</AccountId>
        <AccountType/>
      </UserInfo>
      <UserInfo>
        <DisplayName>Francisco Soto</DisplayName>
        <AccountId>39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D23D396-12DF-4408-B319-3D18B0FFA7A9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customXml/itemProps2.xml><?xml version="1.0" encoding="utf-8"?>
<ds:datastoreItem xmlns:ds="http://schemas.openxmlformats.org/officeDocument/2006/customXml" ds:itemID="{1D5AE976-EC01-4BBF-917E-A72428066D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1B5D28-3094-4AE0-8D33-A7C868EBE88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Curro </cp:lastModifiedBy>
  <cp:revision>2</cp:revision>
  <dcterms:created xsi:type="dcterms:W3CDTF">2020-10-13T09:37:00Z</dcterms:created>
  <dcterms:modified xsi:type="dcterms:W3CDTF">2020-10-13T09:37:00Z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</Properties>
</file>