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9B9804" w14:textId="77777777" w:rsidR="00235A56" w:rsidRPr="0099435D" w:rsidRDefault="00E303BB">
      <w:pPr>
        <w:pStyle w:val="paragraph"/>
        <w:spacing w:before="0" w:beforeAutospacing="0" w:after="0" w:afterAutospacing="0"/>
        <w:rPr>
          <w:rStyle w:val="normaltextrun"/>
          <w:rFonts w:ascii="Gill Sans MT" w:hAnsi="Gill Sans MT" w:cs="Arial"/>
          <w:b/>
          <w:bCs/>
          <w:sz w:val="28"/>
          <w:szCs w:val="28"/>
          <w:lang w:val="pl-PL"/>
        </w:rPr>
      </w:pPr>
      <w:bookmarkStart w:id="0" w:name="_Hlk527710660"/>
      <w:bookmarkStart w:id="1" w:name="_Hlk510438457"/>
      <w:bookmarkEnd w:id="0"/>
      <w:bookmarkEnd w:id="1"/>
      <w:r w:rsidRPr="0099435D">
        <w:rPr>
          <w:rStyle w:val="normaltextrun"/>
          <w:rFonts w:ascii="Gill Sans MT" w:hAnsi="Gill Sans MT" w:cs="Arial"/>
          <w:b/>
          <w:bCs/>
          <w:noProof/>
          <w:sz w:val="28"/>
          <w:szCs w:val="28"/>
          <w:lang w:val="pl-PL"/>
        </w:rPr>
        <w:t>Koparka CASE CX210D otrzymała doskonałe oceny na cenionym kanale YouTube - Świat Operatora</w:t>
      </w:r>
    </w:p>
    <w:p w14:paraId="689B9805" w14:textId="77777777" w:rsidR="00235A56" w:rsidRPr="0099435D" w:rsidRDefault="00235A56">
      <w:pPr>
        <w:pStyle w:val="paragraph"/>
        <w:spacing w:before="0" w:beforeAutospacing="0" w:after="0" w:afterAutospacing="0"/>
        <w:rPr>
          <w:rFonts w:ascii="Segoe UI" w:hAnsi="Segoe UI" w:cs="Segoe UI"/>
          <w:sz w:val="18"/>
          <w:szCs w:val="18"/>
          <w:lang w:val="pl-PL"/>
        </w:rPr>
      </w:pPr>
    </w:p>
    <w:p w14:paraId="689B9806" w14:textId="5D61BB47" w:rsidR="00235A56" w:rsidRPr="0099435D" w:rsidRDefault="00E303BB">
      <w:pPr>
        <w:pStyle w:val="paragraph"/>
        <w:spacing w:before="0" w:beforeAutospacing="0" w:after="0" w:afterAutospacing="0"/>
        <w:rPr>
          <w:rStyle w:val="normaltextrun"/>
          <w:rFonts w:ascii="Gill Sans MT" w:hAnsi="Gill Sans MT" w:cs="Arial"/>
          <w:i/>
          <w:iCs/>
          <w:sz w:val="19"/>
          <w:szCs w:val="19"/>
          <w:lang w:val="pl-PL"/>
        </w:rPr>
      </w:pPr>
      <w:r w:rsidRPr="0099435D">
        <w:rPr>
          <w:rStyle w:val="normaltextrun"/>
          <w:rFonts w:ascii="Gill Sans MT" w:hAnsi="Gill Sans MT" w:cs="Arial"/>
          <w:i/>
          <w:iCs/>
          <w:noProof/>
          <w:sz w:val="19"/>
          <w:szCs w:val="19"/>
          <w:lang w:val="pl-PL"/>
        </w:rPr>
        <w:t xml:space="preserve">Turyn, </w:t>
      </w:r>
      <w:r w:rsidR="00C72CD8">
        <w:rPr>
          <w:rStyle w:val="normaltextrun"/>
          <w:rFonts w:ascii="Gill Sans MT" w:hAnsi="Gill Sans MT" w:cs="Arial"/>
          <w:i/>
          <w:iCs/>
          <w:noProof/>
          <w:sz w:val="19"/>
          <w:szCs w:val="19"/>
          <w:lang w:val="pl-PL"/>
        </w:rPr>
        <w:t>2</w:t>
      </w:r>
      <w:r w:rsidRPr="0099435D">
        <w:rPr>
          <w:rStyle w:val="normaltextrun"/>
          <w:rFonts w:ascii="Gill Sans MT" w:hAnsi="Gill Sans MT" w:cs="Arial"/>
          <w:i/>
          <w:iCs/>
          <w:noProof/>
          <w:sz w:val="19"/>
          <w:szCs w:val="19"/>
          <w:lang w:val="pl-PL"/>
        </w:rPr>
        <w:t xml:space="preserve"> </w:t>
      </w:r>
      <w:r w:rsidR="00C72CD8">
        <w:rPr>
          <w:rStyle w:val="normaltextrun"/>
          <w:rFonts w:ascii="Gill Sans MT" w:hAnsi="Gill Sans MT" w:cs="Arial"/>
          <w:i/>
          <w:iCs/>
          <w:noProof/>
          <w:sz w:val="19"/>
          <w:szCs w:val="19"/>
          <w:lang w:val="pl-PL"/>
        </w:rPr>
        <w:t>marzec</w:t>
      </w:r>
      <w:r w:rsidRPr="0099435D">
        <w:rPr>
          <w:rStyle w:val="normaltextrun"/>
          <w:rFonts w:ascii="Gill Sans MT" w:hAnsi="Gill Sans MT" w:cs="Arial"/>
          <w:i/>
          <w:iCs/>
          <w:noProof/>
          <w:sz w:val="19"/>
          <w:szCs w:val="19"/>
          <w:lang w:val="pl-PL"/>
        </w:rPr>
        <w:t xml:space="preserve"> 2021 r.</w:t>
      </w:r>
    </w:p>
    <w:p w14:paraId="689B9807" w14:textId="77777777" w:rsidR="00235A56" w:rsidRPr="0099435D" w:rsidRDefault="00235A56">
      <w:pPr>
        <w:pStyle w:val="paragraph"/>
        <w:spacing w:before="0" w:beforeAutospacing="0" w:after="0" w:afterAutospacing="0"/>
        <w:rPr>
          <w:rStyle w:val="normaltextrun"/>
          <w:rFonts w:ascii="Gill Sans MT" w:hAnsi="Gill Sans MT" w:cs="Arial"/>
          <w:sz w:val="19"/>
          <w:szCs w:val="19"/>
          <w:lang w:val="pl-PL"/>
        </w:rPr>
      </w:pPr>
    </w:p>
    <w:p w14:paraId="689B9808" w14:textId="77777777" w:rsidR="00235A56" w:rsidRPr="0099435D" w:rsidRDefault="00E303BB">
      <w:pPr>
        <w:spacing w:after="0" w:line="240" w:lineRule="auto"/>
        <w:rPr>
          <w:rStyle w:val="normaltextrun"/>
          <w:rFonts w:ascii="Gill Sans MT" w:eastAsia="Times New Roman" w:hAnsi="Gill Sans MT" w:cs="Arial"/>
          <w:sz w:val="19"/>
          <w:szCs w:val="19"/>
          <w:lang w:val="pl-PL"/>
        </w:rPr>
      </w:pPr>
      <w:r w:rsidRPr="0099435D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 xml:space="preserve">Na obrzeżach historycznego miasta Bystrzyca Kłodzka, które leży w województwie Dolnośląskim w Polsce, firma CASE Construction Equipment pomaga budować kompleks międzynarodowej strzelnicy przeznaczonej do użytku komercyjnego jak i pracowników służb mundurowych. Po zakończeniu budowy strzelnica będzie gościć kilka międzynarodowych zawodów strzeleckich, pomoże w rozwoju turystyki i handlu w regionie południowo-zachodniej Polski.  </w:t>
      </w:r>
    </w:p>
    <w:p w14:paraId="689B9809" w14:textId="77777777" w:rsidR="00235A56" w:rsidRPr="0099435D" w:rsidRDefault="00235A56">
      <w:pPr>
        <w:spacing w:after="0" w:line="240" w:lineRule="auto"/>
        <w:rPr>
          <w:rStyle w:val="normaltextrun"/>
          <w:rFonts w:ascii="Gill Sans MT" w:eastAsia="Times New Roman" w:hAnsi="Gill Sans MT" w:cs="Arial"/>
          <w:sz w:val="19"/>
          <w:szCs w:val="19"/>
          <w:lang w:val="pl-PL"/>
        </w:rPr>
      </w:pPr>
    </w:p>
    <w:p w14:paraId="3FE36C08" w14:textId="5F9D3853" w:rsidR="00840A83" w:rsidRPr="0040642A" w:rsidRDefault="00792FD2">
      <w:pPr>
        <w:spacing w:after="0" w:line="240" w:lineRule="auto"/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</w:pPr>
      <w:r w:rsidRPr="0040642A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>K</w:t>
      </w:r>
      <w:r w:rsidR="00840A83" w:rsidRPr="0040642A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>oparka CASE CX210D jest wykorzystywana przez Usługi Operatorskie K&amp;DD Dawid Droździk do wspomagania budowy strzelnicy. Koparką pracuje Dawid Droździk, operator cenionego kanału YouTube – Świat Operatora.</w:t>
      </w:r>
    </w:p>
    <w:p w14:paraId="689B980D" w14:textId="77777777" w:rsidR="00235A56" w:rsidRPr="0040642A" w:rsidRDefault="00235A56">
      <w:pPr>
        <w:spacing w:after="0" w:line="240" w:lineRule="auto"/>
        <w:rPr>
          <w:rStyle w:val="normaltextrun"/>
          <w:rFonts w:ascii="Gill Sans MT" w:eastAsia="Times New Roman" w:hAnsi="Gill Sans MT" w:cs="Arial"/>
          <w:sz w:val="19"/>
          <w:szCs w:val="19"/>
          <w:lang w:val="pl-PL"/>
        </w:rPr>
      </w:pPr>
    </w:p>
    <w:p w14:paraId="689B980E" w14:textId="286606A7" w:rsidR="00235A56" w:rsidRPr="0040642A" w:rsidRDefault="00E303BB" w:rsidP="002D3D6B">
      <w:pPr>
        <w:spacing w:after="0" w:line="240" w:lineRule="auto"/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</w:pPr>
      <w:r w:rsidRPr="0040642A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 xml:space="preserve">CX210D jest intensywnie </w:t>
      </w:r>
      <w:r w:rsidR="001A67A7" w:rsidRPr="0040642A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>wykorzystywany</w:t>
      </w:r>
      <w:r w:rsidR="002D3D6B" w:rsidRPr="0040642A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>, Droździk wyjaśnia</w:t>
      </w:r>
      <w:r w:rsidRPr="0040642A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 xml:space="preserve">. Dodaje również: Od dostarczenia przez firmę pracowała 10-11 godzin każdego dnia. W pierwszym miesiącu pracy na budowie strzelnicy przepracowała 220 godzin. Według Droździka maszyna była tak intensywnie wykorzystywana z uwagi na bardzo zróżnicowany harmonogram prac w ciągu dnia. Każdego dnia maszyna może pracować przy </w:t>
      </w:r>
      <w:r w:rsidR="000565B2" w:rsidRPr="0040642A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>skarpowaniu</w:t>
      </w:r>
      <w:r w:rsidRPr="0040642A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>, wyrównywaniu</w:t>
      </w:r>
      <w:r w:rsidR="000565B2" w:rsidRPr="0040642A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 xml:space="preserve"> terenu</w:t>
      </w:r>
      <w:r w:rsidRPr="0040642A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 xml:space="preserve"> i kopaniu. </w:t>
      </w:r>
    </w:p>
    <w:p w14:paraId="689B980F" w14:textId="77777777" w:rsidR="00235A56" w:rsidRPr="0040642A" w:rsidRDefault="00235A56">
      <w:pPr>
        <w:spacing w:after="0" w:line="240" w:lineRule="auto"/>
        <w:rPr>
          <w:rStyle w:val="normaltextrun"/>
          <w:rFonts w:ascii="Gill Sans MT" w:eastAsia="Times New Roman" w:hAnsi="Gill Sans MT" w:cs="Arial"/>
          <w:sz w:val="19"/>
          <w:szCs w:val="19"/>
          <w:lang w:val="pl-PL"/>
        </w:rPr>
      </w:pPr>
    </w:p>
    <w:p w14:paraId="689B9810" w14:textId="7B9A2F36" w:rsidR="00235A56" w:rsidRPr="0099435D" w:rsidRDefault="00E303BB" w:rsidP="00E57439">
      <w:pPr>
        <w:spacing w:after="0" w:line="240" w:lineRule="auto"/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</w:pPr>
      <w:r w:rsidRPr="0040642A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 xml:space="preserve">Droździk przyznaje, że budowa strzelnicy obejmuje szczególne wyzwania przy robotach ziemnych, a najbardziej oczywistym przykładem jest trudny teren działań. - Na miejscu pracujemy przy twardej glinie i łupku, które w najlepszym wypadku stanowią trudne połączenie. Jest także dużo błota przy górnych krawędziach gąsienic, a także strome podjazdy i zjazdy, po których musimy się przemieszczać. Dlatego </w:t>
      </w:r>
      <w:r w:rsidR="00727FB6" w:rsidRPr="0040642A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>wykorzystanie</w:t>
      </w:r>
      <w:r w:rsidR="00E57439" w:rsidRPr="0040642A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 xml:space="preserve"> </w:t>
      </w:r>
      <w:r w:rsidRPr="0040642A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>koparki gąsienicowej było dla nas tak istotne. W rzeczywistości byłem nieco zaskoczony imponującą stabilnością CX210D podczas pracy na pochyłościach. Jej balans sprawia, że prace przy nachyleniach i poziomowaniu są znacznie prostsze.</w:t>
      </w:r>
      <w:r w:rsidRPr="0099435D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 xml:space="preserve"> </w:t>
      </w:r>
    </w:p>
    <w:p w14:paraId="689B9811" w14:textId="77777777" w:rsidR="00235A56" w:rsidRPr="0099435D" w:rsidRDefault="00235A56">
      <w:pPr>
        <w:spacing w:after="0" w:line="240" w:lineRule="auto"/>
        <w:rPr>
          <w:rStyle w:val="normaltextrun"/>
          <w:rFonts w:ascii="Gill Sans MT" w:eastAsia="Times New Roman" w:hAnsi="Gill Sans MT" w:cs="Arial"/>
          <w:sz w:val="19"/>
          <w:szCs w:val="19"/>
          <w:lang w:val="pl-PL"/>
        </w:rPr>
      </w:pPr>
    </w:p>
    <w:p w14:paraId="689B9812" w14:textId="77777777" w:rsidR="00235A56" w:rsidRPr="0099435D" w:rsidRDefault="00E303BB">
      <w:pPr>
        <w:spacing w:after="0" w:line="240" w:lineRule="auto"/>
        <w:rPr>
          <w:rStyle w:val="normaltextrun"/>
          <w:rFonts w:ascii="Gill Sans MT" w:eastAsia="Times New Roman" w:hAnsi="Gill Sans MT" w:cs="Arial"/>
          <w:sz w:val="19"/>
          <w:szCs w:val="19"/>
          <w:lang w:val="pl-PL"/>
        </w:rPr>
      </w:pPr>
      <w:r w:rsidRPr="0099435D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 xml:space="preserve">Pan Droździk opisuje także wydajność maszyny z punktu widzenia operatora: - Jedną z najbardziej widocznych cech maszyny jest prędkość i precyzja działania ramienia. Używamy łyżki 1,1 m3, a ruchy ramienia są szybkie, co oznacza, że możemy wykonywać nasze zadania szybko i pod pełną kontrolą. Wydaje mi się, że jest to możliwe dzięki dobrze zsynchronizowanemu układowi hydraulicznemu CX210D, który uzupełniany jest przez dobrze skoordynowany łamany wysięgnik, który sprawia, że pochylanie w najróżniejszych sytuacjach jest bardzo proste. Tłumaczy dalej: - Prędkość i skuteczność były kluczowe dla tego projektu, ponieważ pracujemy pod presją czasu, aby plac budowy był przygotowany do kolejnego etapu. </w:t>
      </w:r>
    </w:p>
    <w:p w14:paraId="689B9813" w14:textId="77777777" w:rsidR="00235A56" w:rsidRPr="0099435D" w:rsidRDefault="00235A56">
      <w:pPr>
        <w:spacing w:after="0" w:line="240" w:lineRule="auto"/>
        <w:rPr>
          <w:rStyle w:val="normaltextrun"/>
          <w:rFonts w:ascii="Gill Sans MT" w:eastAsia="Times New Roman" w:hAnsi="Gill Sans MT" w:cs="Arial"/>
          <w:sz w:val="19"/>
          <w:szCs w:val="19"/>
          <w:lang w:val="pl-PL"/>
        </w:rPr>
      </w:pPr>
    </w:p>
    <w:p w14:paraId="689B9814" w14:textId="4AAC8852" w:rsidR="00235A56" w:rsidRPr="0099435D" w:rsidRDefault="00E303BB">
      <w:pPr>
        <w:spacing w:after="0" w:line="240" w:lineRule="auto"/>
        <w:rPr>
          <w:rStyle w:val="normaltextrun"/>
          <w:rFonts w:ascii="Gill Sans MT" w:eastAsia="Times New Roman" w:hAnsi="Gill Sans MT" w:cs="Arial"/>
          <w:sz w:val="19"/>
          <w:szCs w:val="19"/>
          <w:lang w:val="pl-PL"/>
        </w:rPr>
      </w:pPr>
      <w:r w:rsidRPr="0099435D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>Są także proste rzeczy, które mogą ułatwić życie operatora.</w:t>
      </w:r>
      <w:r w:rsidR="00E57439" w:rsidRPr="0099435D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 xml:space="preserve"> </w:t>
      </w:r>
      <w:r w:rsidRPr="0099435D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 xml:space="preserve">Jednak konstrukcja maszyny sama w sobie wykonuje sporo pracy za nas. Kabina jest bardzo przestronna, a fotel operatora jest wygodny. Taki poziom komfortu jest bardzo istotny podczas pracy przez 10 godzin dziennie. </w:t>
      </w:r>
    </w:p>
    <w:p w14:paraId="689B9815" w14:textId="77777777" w:rsidR="00235A56" w:rsidRPr="0099435D" w:rsidRDefault="00235A56">
      <w:pPr>
        <w:spacing w:after="0" w:line="240" w:lineRule="auto"/>
        <w:rPr>
          <w:rStyle w:val="normaltextrun"/>
          <w:rFonts w:ascii="Gill Sans MT" w:eastAsia="Times New Roman" w:hAnsi="Gill Sans MT" w:cs="Arial"/>
          <w:sz w:val="19"/>
          <w:szCs w:val="19"/>
          <w:lang w:val="pl-PL"/>
        </w:rPr>
      </w:pPr>
    </w:p>
    <w:p w14:paraId="689B9816" w14:textId="77777777" w:rsidR="00235A56" w:rsidRPr="0099435D" w:rsidRDefault="00E303BB">
      <w:pPr>
        <w:spacing w:after="0" w:line="240" w:lineRule="auto"/>
        <w:rPr>
          <w:rStyle w:val="normaltextrun"/>
          <w:rFonts w:ascii="Gill Sans MT" w:eastAsia="Times New Roman" w:hAnsi="Gill Sans MT" w:cs="Arial"/>
          <w:sz w:val="19"/>
          <w:szCs w:val="19"/>
          <w:lang w:val="pl-PL"/>
        </w:rPr>
      </w:pPr>
      <w:r w:rsidRPr="0099435D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>Menedżer ds. marketingu w Środkowej i Wschodniej Europie Dominik Ziemczonek, CASE Construction Equipment Europe, na placu budowy powiedział: - Zawsze jesteśmy szczęśliwi, gdy słyszymy pozytywne opinie naszych klientów. Jednak tak pochlebna opinia od utalentowanego i pełnego pasji operatora jest tym bardziej satysfakcjonująca. Precyzja, szybkość i uniwersalność to kluczowe cechy, dla których warto kupić koparkę CX210D i miło nam słyszeć kiedy Dawid mówi, że CX210 spełnia te kryteria.</w:t>
      </w:r>
    </w:p>
    <w:p w14:paraId="689B9817" w14:textId="77777777" w:rsidR="00235A56" w:rsidRPr="0099435D" w:rsidRDefault="00235A56">
      <w:pPr>
        <w:spacing w:after="0" w:line="240" w:lineRule="auto"/>
        <w:rPr>
          <w:rStyle w:val="normaltextrun"/>
          <w:rFonts w:ascii="Gill Sans MT" w:eastAsia="Times New Roman" w:hAnsi="Gill Sans MT" w:cs="Arial"/>
          <w:sz w:val="19"/>
          <w:szCs w:val="19"/>
          <w:lang w:val="pl-PL"/>
        </w:rPr>
      </w:pPr>
    </w:p>
    <w:p w14:paraId="689B9818" w14:textId="57E19F28" w:rsidR="00235A56" w:rsidRPr="0099435D" w:rsidRDefault="00E303BB">
      <w:pPr>
        <w:spacing w:after="0" w:line="240" w:lineRule="auto"/>
        <w:rPr>
          <w:rStyle w:val="normaltextrun"/>
          <w:rFonts w:ascii="Gill Sans MT" w:eastAsia="Times New Roman" w:hAnsi="Gill Sans MT" w:cs="Arial"/>
          <w:sz w:val="19"/>
          <w:szCs w:val="19"/>
          <w:lang w:val="pl-PL"/>
        </w:rPr>
      </w:pPr>
      <w:r w:rsidRPr="0099435D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 xml:space="preserve">CX210D z pewnością zrobiła solidne wrażenie na Panu Droździku, który podsumowuje: - Ta maszyna z pewnością spełniła moje oczekiwania i wymagania w kwestii koparki gąsienicowej. </w:t>
      </w:r>
      <w:r w:rsidRPr="00B746A8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 xml:space="preserve">Jeśli miałbym kupić więcej maszyn z tej linii, firma CASE z pewnością jest do tego odpowiednia. </w:t>
      </w:r>
    </w:p>
    <w:p w14:paraId="689B9819" w14:textId="77777777" w:rsidR="00235A56" w:rsidRPr="0099435D" w:rsidRDefault="00235A56">
      <w:pPr>
        <w:spacing w:after="0" w:line="240" w:lineRule="auto"/>
        <w:rPr>
          <w:rStyle w:val="normaltextrun"/>
          <w:rFonts w:ascii="Gill Sans MT" w:eastAsia="Times New Roman" w:hAnsi="Gill Sans MT" w:cs="Arial"/>
          <w:sz w:val="19"/>
          <w:szCs w:val="19"/>
          <w:lang w:val="pl-PL"/>
        </w:rPr>
      </w:pPr>
    </w:p>
    <w:p w14:paraId="689B981A" w14:textId="05A3A351" w:rsidR="00235A56" w:rsidRPr="0099435D" w:rsidRDefault="00E303BB">
      <w:pPr>
        <w:spacing w:after="0" w:line="240" w:lineRule="auto"/>
        <w:rPr>
          <w:rStyle w:val="normaltextrun"/>
          <w:rFonts w:ascii="Gill Sans MT" w:eastAsia="Times New Roman" w:hAnsi="Gill Sans MT" w:cs="Arial"/>
          <w:sz w:val="19"/>
          <w:szCs w:val="19"/>
          <w:lang w:val="pl-PL"/>
        </w:rPr>
      </w:pPr>
      <w:r w:rsidRPr="0099435D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>Ziemczonek ma kilka słów na zakończenie: - Z punktu widzenia operatora, komfort i wydajność do najważniejsze elementy. W firmie CASE wiemy, że nasze koparki posiadają te zalety, ale doskonale jest mieć ich potwierdzenie</w:t>
      </w:r>
      <w:r w:rsidR="007D37FD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 xml:space="preserve"> w trudnych warunkach pracy</w:t>
      </w:r>
      <w:r w:rsidRPr="0099435D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 xml:space="preserve">. </w:t>
      </w:r>
    </w:p>
    <w:p w14:paraId="689B981B" w14:textId="77777777" w:rsidR="00235A56" w:rsidRPr="0099435D" w:rsidRDefault="00235A56">
      <w:pPr>
        <w:spacing w:after="0" w:line="240" w:lineRule="auto"/>
        <w:rPr>
          <w:rStyle w:val="normaltextrun"/>
          <w:rFonts w:ascii="Gill Sans MT" w:eastAsia="Times New Roman" w:hAnsi="Gill Sans MT" w:cs="Arial"/>
          <w:sz w:val="19"/>
          <w:szCs w:val="19"/>
          <w:lang w:val="pl-PL"/>
        </w:rPr>
      </w:pPr>
    </w:p>
    <w:p w14:paraId="689B981C" w14:textId="77777777" w:rsidR="00235A56" w:rsidRPr="0099435D" w:rsidRDefault="00E303BB">
      <w:pPr>
        <w:spacing w:after="0" w:line="240" w:lineRule="auto"/>
        <w:rPr>
          <w:rStyle w:val="normaltextrun"/>
          <w:rFonts w:ascii="Gill Sans MT" w:eastAsia="Times New Roman" w:hAnsi="Gill Sans MT" w:cs="Arial"/>
          <w:sz w:val="19"/>
          <w:szCs w:val="19"/>
          <w:lang w:val="pl-PL"/>
        </w:rPr>
      </w:pPr>
      <w:r w:rsidRPr="0099435D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lastRenderedPageBreak/>
        <w:t>Podsumowuje: Obecnie czekamy na postęp dalszego etapu prac budowlanych w Bystrzycy Kłodzkiej i z pewnością będziemy przyglądać się kolejnym projektom Dawida.</w:t>
      </w:r>
    </w:p>
    <w:p w14:paraId="689B981D" w14:textId="77777777" w:rsidR="00235A56" w:rsidRPr="0099435D" w:rsidRDefault="00235A56">
      <w:pPr>
        <w:spacing w:after="0" w:line="240" w:lineRule="auto"/>
        <w:rPr>
          <w:rStyle w:val="normaltextrun"/>
          <w:rFonts w:ascii="Gill Sans MT" w:eastAsia="Times New Roman" w:hAnsi="Gill Sans MT" w:cs="Arial"/>
          <w:sz w:val="19"/>
          <w:szCs w:val="19"/>
          <w:lang w:val="pl-PL"/>
        </w:rPr>
      </w:pPr>
    </w:p>
    <w:p w14:paraId="689B981E" w14:textId="77777777" w:rsidR="00235A56" w:rsidRPr="0099435D" w:rsidRDefault="00E303BB">
      <w:pPr>
        <w:spacing w:after="0" w:line="240" w:lineRule="auto"/>
        <w:rPr>
          <w:rStyle w:val="normaltextrun"/>
          <w:rFonts w:ascii="Gill Sans MT" w:eastAsia="Times New Roman" w:hAnsi="Gill Sans MT" w:cs="Arial"/>
          <w:sz w:val="19"/>
          <w:szCs w:val="19"/>
          <w:lang w:val="pl-PL"/>
        </w:rPr>
      </w:pPr>
      <w:r w:rsidRPr="0099435D">
        <w:rPr>
          <w:rStyle w:val="normaltextrun"/>
          <w:rFonts w:ascii="Gill Sans MT" w:eastAsia="Times New Roman" w:hAnsi="Gill Sans MT" w:cs="Arial"/>
          <w:noProof/>
          <w:sz w:val="19"/>
          <w:szCs w:val="19"/>
          <w:lang w:val="pl-PL"/>
        </w:rPr>
        <w:t xml:space="preserve">Zachęcamy do odwiedzenia kanału Świat Operatora na portalu YouTube, gdzie Droździk prezentuje wysokiej jakości i zróżnicowane filmy o pracach ziemnych, aby zobaczyć więcej treści dotyczących branży budowlanej. Łącze do tego kanału znajduje się tutaj: </w:t>
      </w:r>
      <w:r w:rsidRPr="0099435D">
        <w:rPr>
          <w:rStyle w:val="Hyperlink"/>
          <w:rFonts w:ascii="Gill Sans MT" w:eastAsia="Times New Roman" w:hAnsi="Gill Sans MT" w:cs="Arial"/>
          <w:noProof/>
          <w:sz w:val="19"/>
          <w:szCs w:val="19"/>
          <w:lang w:val="pl-PL"/>
        </w:rPr>
        <w:t>https://www.youtube.com/channel/UC8zCIh6ZqG8VLlJXEfz4HeA</w:t>
      </w:r>
    </w:p>
    <w:p w14:paraId="689B981F" w14:textId="77777777" w:rsidR="00235A56" w:rsidRPr="0099435D" w:rsidRDefault="00235A56">
      <w:pPr>
        <w:spacing w:after="0" w:line="240" w:lineRule="auto"/>
        <w:rPr>
          <w:rFonts w:cs="Arial"/>
          <w:b/>
          <w:szCs w:val="19"/>
          <w:lang w:val="pl-PL"/>
        </w:rPr>
      </w:pPr>
    </w:p>
    <w:p w14:paraId="689B9820" w14:textId="77777777" w:rsidR="00235A56" w:rsidRDefault="00E303BB">
      <w:pPr>
        <w:rPr>
          <w:rFonts w:ascii="Gill Sans MT" w:hAnsi="Gill Sans MT" w:cs="Arial"/>
          <w:b/>
          <w:szCs w:val="19"/>
        </w:rPr>
      </w:pPr>
      <w:bookmarkStart w:id="2" w:name="_Hlk527712510"/>
      <w:bookmarkEnd w:id="2"/>
      <w:r>
        <w:rPr>
          <w:rFonts w:ascii="Gill Sans MT" w:hAnsi="Gill Sans MT" w:cs="Arial"/>
          <w:b/>
          <w:bCs/>
          <w:noProof/>
          <w:sz w:val="19"/>
          <w:szCs w:val="19"/>
        </w:rPr>
        <w:t>Notes to editors:</w:t>
      </w:r>
    </w:p>
    <w:p w14:paraId="689B9821" w14:textId="77777777" w:rsidR="00235A56" w:rsidRDefault="00E303BB">
      <w:pPr>
        <w:pStyle w:val="HTMLPreformatted"/>
        <w:pBdr>
          <w:top w:val="nil"/>
          <w:left w:val="nil"/>
          <w:bottom w:val="nil"/>
          <w:right w:val="nil"/>
          <w:between w:val="nil"/>
        </w:pBdr>
        <w:shd w:val="solid" w:color="FFFFFF" w:fill="auto"/>
        <w:rPr>
          <w:rFonts w:ascii="Gill Sans MT" w:hAnsi="Gill Sans MT" w:cs="Arial"/>
          <w:color w:val="212121"/>
          <w:sz w:val="19"/>
          <w:szCs w:val="19"/>
        </w:rPr>
      </w:pPr>
      <w:r>
        <w:rPr>
          <w:rFonts w:ascii="Gill Sans MT" w:hAnsi="Gill Sans MT" w:cs="Arial"/>
          <w:noProof/>
          <w:sz w:val="19"/>
          <w:szCs w:val="19"/>
        </w:rPr>
        <w:t xml:space="preserve">Please visit our website to download </w:t>
      </w:r>
      <w:r>
        <w:rPr>
          <w:rFonts w:ascii="Gill Sans MT" w:hAnsi="Gill Sans MT" w:cs="Arial"/>
          <w:noProof/>
          <w:color w:val="212121"/>
          <w:sz w:val="19"/>
          <w:szCs w:val="19"/>
        </w:rPr>
        <w:t xml:space="preserve">high-resolution text, video and image files (JPG 300 DPI, CMYK) and other CASE press releases: </w:t>
      </w:r>
      <w:hyperlink r:id="rId10" w:history="1">
        <w:r>
          <w:rPr>
            <w:rStyle w:val="Hyperlink"/>
            <w:rFonts w:ascii="Gill Sans MT" w:hAnsi="Gill Sans MT" w:cs="Arial"/>
            <w:noProof/>
            <w:sz w:val="19"/>
            <w:szCs w:val="19"/>
          </w:rPr>
          <w:t>www.casecetools.com/press-kit</w:t>
        </w:r>
      </w:hyperlink>
      <w:r>
        <w:rPr>
          <w:rFonts w:ascii="Gill Sans MT" w:hAnsi="Gill Sans MT" w:cs="Arial"/>
          <w:noProof/>
          <w:color w:val="212121"/>
          <w:sz w:val="19"/>
          <w:szCs w:val="19"/>
        </w:rPr>
        <w:t xml:space="preserve"> </w:t>
      </w:r>
    </w:p>
    <w:p w14:paraId="689B9822" w14:textId="77777777" w:rsidR="00235A56" w:rsidRDefault="00235A56">
      <w:pPr>
        <w:pStyle w:val="HTMLPreformatted"/>
        <w:pBdr>
          <w:top w:val="nil"/>
          <w:left w:val="nil"/>
          <w:bottom w:val="nil"/>
          <w:right w:val="nil"/>
          <w:between w:val="nil"/>
        </w:pBdr>
        <w:shd w:val="solid" w:color="FFFFFF" w:fill="auto"/>
        <w:rPr>
          <w:rFonts w:ascii="Gill Sans MT" w:hAnsi="Gill Sans MT" w:cs="Arial"/>
          <w:color w:val="212121"/>
          <w:sz w:val="19"/>
          <w:szCs w:val="19"/>
        </w:rPr>
      </w:pPr>
    </w:p>
    <w:p w14:paraId="689B9823" w14:textId="77777777" w:rsidR="00235A56" w:rsidRDefault="00E303BB">
      <w:pPr>
        <w:pStyle w:val="HTMLPreformatted"/>
        <w:pBdr>
          <w:top w:val="nil"/>
          <w:left w:val="nil"/>
          <w:bottom w:val="nil"/>
          <w:right w:val="nil"/>
          <w:between w:val="nil"/>
        </w:pBdr>
        <w:shd w:val="solid" w:color="FFFFFF" w:fill="auto"/>
        <w:rPr>
          <w:rFonts w:ascii="Gill Sans MT" w:hAnsi="Gill Sans MT" w:cs="Arial"/>
          <w:color w:val="212121"/>
          <w:sz w:val="19"/>
          <w:szCs w:val="19"/>
        </w:rPr>
      </w:pPr>
      <w:bookmarkStart w:id="3" w:name="_Hlk527712544"/>
      <w:bookmarkEnd w:id="3"/>
      <w:r>
        <w:rPr>
          <w:rFonts w:ascii="Gill Sans MT" w:hAnsi="Gill Sans MT" w:cs="Arial"/>
          <w:noProof/>
          <w:color w:val="212121"/>
          <w:sz w:val="19"/>
          <w:szCs w:val="19"/>
        </w:rPr>
        <w:t>Follow CASE on:</w:t>
      </w:r>
    </w:p>
    <w:p w14:paraId="689B9824" w14:textId="77777777" w:rsidR="00235A56" w:rsidRDefault="00235A56">
      <w:pPr>
        <w:pStyle w:val="HTMLPreformatted"/>
        <w:pBdr>
          <w:top w:val="nil"/>
          <w:left w:val="nil"/>
          <w:bottom w:val="nil"/>
          <w:right w:val="nil"/>
          <w:between w:val="nil"/>
        </w:pBdr>
        <w:shd w:val="solid" w:color="FFFFFF" w:fill="auto"/>
        <w:rPr>
          <w:rFonts w:ascii="Gill Sans MT" w:hAnsi="Gill Sans MT" w:cs="Arial"/>
          <w:color w:val="212121"/>
          <w:sz w:val="19"/>
          <w:szCs w:val="19"/>
        </w:rPr>
      </w:pPr>
    </w:p>
    <w:p w14:paraId="689B9825" w14:textId="77777777" w:rsidR="00235A56" w:rsidRDefault="00E303BB">
      <w:pPr>
        <w:rPr>
          <w:rFonts w:ascii="Gill Sans MT" w:hAnsi="Gill Sans MT"/>
        </w:rPr>
      </w:pPr>
      <w:bookmarkStart w:id="4" w:name="_Hlk527712055"/>
      <w:bookmarkEnd w:id="4"/>
      <w:r>
        <w:rPr>
          <w:noProof/>
        </w:rPr>
        <w:drawing>
          <wp:inline distT="0" distB="0" distL="114300" distR="114300" wp14:anchorId="689B982C" wp14:editId="689B982D">
            <wp:extent cx="196850" cy="196850"/>
            <wp:effectExtent l="0" t="0" r="0" b="0"/>
            <wp:docPr id="1" name="Picture 1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1" descr="cid:image001.gif@01D123A8.097F9890">
                      <a:hlinkClick r:id="rId11"/>
                    </pic:cNvPr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5MEOYB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CEAAAAHoAAAAAAAAAAAAAAAAAAAAAAAAAAAAAAAAAAAAAAAAAAAAAA2AQAANgEAAAAAAAAAAAAAAAAAACgAAAAIAAAAAQAAAAEAAAA="/>
                        </a:ext>
                      </a:extLst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ill Sans MT" w:hAnsi="Gill Sans MT"/>
          <w:noProof/>
        </w:rPr>
        <w:t xml:space="preserve">   </w:t>
      </w:r>
      <w:r>
        <w:rPr>
          <w:noProof/>
        </w:rPr>
        <w:drawing>
          <wp:inline distT="0" distB="0" distL="114300" distR="114300" wp14:anchorId="689B982E" wp14:editId="689B982F">
            <wp:extent cx="196850" cy="196850"/>
            <wp:effectExtent l="0" t="0" r="0" b="0"/>
            <wp:docPr id="2" name="Picture 12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2" descr="cid:image002.gif@01D123A8.097F9890">
                      <a:hlinkClick r:id="rId14"/>
                    </pic:cNvPr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5MEOYB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CEAAAAHoAAAAAAAAAAAAAAAAAAAAAAAAAAAAAAAAAAAAAAAAAAAAAA2AQAANgEAAAAAAAAAAAAAAAAAACgAAAAIAAAAAQAAAAEAAAA="/>
                        </a:ext>
                      </a:extLst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ill Sans MT" w:hAnsi="Gill Sans MT"/>
          <w:noProof/>
        </w:rPr>
        <w:t xml:space="preserve">   </w:t>
      </w:r>
      <w:r>
        <w:rPr>
          <w:noProof/>
        </w:rPr>
        <w:drawing>
          <wp:inline distT="0" distB="0" distL="114300" distR="114300" wp14:anchorId="689B9830" wp14:editId="689B9831">
            <wp:extent cx="196850" cy="196850"/>
            <wp:effectExtent l="0" t="0" r="0" b="0"/>
            <wp:docPr id="3" name="Picture 13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3" descr="cid:image003.gif@01D123A8.097F9890">
                      <a:hlinkClick r:id="rId16"/>
                    </pic:cNvPr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5MEOYB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CEAAAAHoAAAAAAAAAAAAAAAAAAAAAAAAAAAAAAAAAAAAAAAAAAAAAA2AQAANgEAAAAAAAAAAAAAAAAAACgAAAAIAAAAAQAAAAEAAAA="/>
                        </a:ext>
                      </a:extLst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ill Sans MT" w:hAnsi="Gill Sans MT"/>
          <w:noProof/>
        </w:rPr>
        <w:t xml:space="preserve">   </w:t>
      </w:r>
      <w:r>
        <w:rPr>
          <w:noProof/>
        </w:rPr>
        <w:drawing>
          <wp:inline distT="0" distB="0" distL="114300" distR="114300" wp14:anchorId="689B9832" wp14:editId="689B9833">
            <wp:extent cx="196850" cy="196850"/>
            <wp:effectExtent l="0" t="0" r="0" b="0"/>
            <wp:docPr id="4" name="Picture 14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4" descr="cid:image004.gif@01D123A8.097F9890">
                      <a:hlinkClick r:id="rId18"/>
                    </pic:cNvPr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5MEOYB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CEAAAAHoAAAAAAAAAAAAAAAAAAAAAAAAAAAAAAAAAAAAAAAAAAAAAA2AQAANgEAAAAAAAAAAAAAAAAAACgAAAAIAAAAAQAAAAEAAAA="/>
                        </a:ext>
                      </a:extLst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89B9826" w14:textId="77777777" w:rsidR="00235A56" w:rsidRDefault="00E303BB">
      <w:pPr>
        <w:jc w:val="both"/>
        <w:rPr>
          <w:rFonts w:ascii="Gill Sans MT" w:hAnsi="Gill Sans MT" w:cs="Arial"/>
          <w:i/>
          <w:sz w:val="16"/>
          <w:szCs w:val="16"/>
        </w:rPr>
      </w:pPr>
      <w:r>
        <w:rPr>
          <w:rFonts w:ascii="Gill Sans MT" w:hAnsi="Gill Sans MT" w:cs="Arial"/>
          <w:i/>
          <w:iCs/>
          <w:noProof/>
          <w:sz w:val="16"/>
          <w:szCs w:val="16"/>
        </w:rPr>
        <w:t xml:space="preserve">CASE Construction Equipment sells and supports a full line of construction equipment around the world, including the No. 1 loader/backhoes, excavators, motor graders, wheel loaders, vibratory compaction rollers, crawler dozers, skid steers, compact track loaders and rough-terrain forklifts. Through CASE dealers, customers have access to a true professional partner with world-class equipment and aftermarket support, industry-leading warranties and flexible financing. More information is available at </w:t>
      </w:r>
      <w:hyperlink r:id="rId20" w:history="1">
        <w:r>
          <w:rPr>
            <w:rStyle w:val="Hyperlink"/>
            <w:rFonts w:ascii="Gill Sans MT" w:hAnsi="Gill Sans MT" w:cs="Arial"/>
            <w:i/>
            <w:iCs/>
            <w:noProof/>
            <w:sz w:val="16"/>
            <w:szCs w:val="16"/>
          </w:rPr>
          <w:t>www.CASEce.com</w:t>
        </w:r>
      </w:hyperlink>
      <w:r>
        <w:rPr>
          <w:rFonts w:ascii="Gill Sans MT" w:hAnsi="Gill Sans MT" w:cs="Arial"/>
          <w:i/>
          <w:iCs/>
          <w:noProof/>
          <w:sz w:val="16"/>
          <w:szCs w:val="16"/>
        </w:rPr>
        <w:t>.</w:t>
      </w:r>
    </w:p>
    <w:p w14:paraId="689B9827" w14:textId="77777777" w:rsidR="00235A56" w:rsidRDefault="00E303BB">
      <w:pPr>
        <w:jc w:val="both"/>
        <w:rPr>
          <w:rFonts w:ascii="Gill Sans MT" w:hAnsi="Gill Sans MT" w:cs="Arial"/>
          <w:i/>
          <w:sz w:val="16"/>
          <w:szCs w:val="16"/>
        </w:rPr>
      </w:pPr>
      <w:r>
        <w:rPr>
          <w:rFonts w:ascii="Gill Sans MT" w:hAnsi="Gill Sans MT" w:cs="Arial"/>
          <w:i/>
          <w:iCs/>
          <w:noProof/>
          <w:sz w:val="16"/>
          <w:szCs w:val="16"/>
        </w:rPr>
        <w:t xml:space="preserve">CASE Construction Equipment is a brand of CNH Industrial N.V., a World leader in Capital Goods listed on the New York Stock Exchange (NYSE: CNHI) and on the Mercato Telematico Azionario of the Borsa Italiana (MI: CNHI). More information about CNH Industrial can be found online at </w:t>
      </w:r>
      <w:hyperlink r:id="rId21" w:history="1">
        <w:r>
          <w:rPr>
            <w:rStyle w:val="Hyperlink"/>
            <w:rFonts w:ascii="Gill Sans MT" w:hAnsi="Gill Sans MT" w:cs="Arial"/>
            <w:i/>
            <w:iCs/>
            <w:noProof/>
            <w:sz w:val="16"/>
            <w:szCs w:val="16"/>
          </w:rPr>
          <w:t>www.cnhindustrial.com</w:t>
        </w:r>
      </w:hyperlink>
      <w:r>
        <w:rPr>
          <w:rStyle w:val="Hyperlink"/>
          <w:rFonts w:ascii="Gill Sans MT" w:hAnsi="Gill Sans MT" w:cs="Arial"/>
          <w:noProof/>
        </w:rPr>
        <w:t>.</w:t>
      </w:r>
    </w:p>
    <w:p w14:paraId="689B9828" w14:textId="77777777" w:rsidR="00235A56" w:rsidRDefault="00E303BB">
      <w:pPr>
        <w:pStyle w:val="01TESTO"/>
        <w:rPr>
          <w:rFonts w:ascii="Gill Sans MT" w:hAnsi="Gill Sans MT" w:cs="Arial"/>
          <w:b/>
          <w:szCs w:val="19"/>
        </w:rPr>
      </w:pPr>
      <w:r>
        <w:rPr>
          <w:rFonts w:ascii="Gill Sans MT" w:hAnsi="Gill Sans MT" w:cs="Arial"/>
          <w:b/>
          <w:bCs/>
          <w:noProof/>
          <w:szCs w:val="19"/>
        </w:rPr>
        <w:t>For more information contact:</w:t>
      </w:r>
    </w:p>
    <w:p w14:paraId="689B9829" w14:textId="77777777" w:rsidR="00235A56" w:rsidRDefault="00E303BB">
      <w:pPr>
        <w:spacing w:after="0" w:line="240" w:lineRule="auto"/>
        <w:rPr>
          <w:rFonts w:ascii="Gill Sans MT" w:hAnsi="Gill Sans MT" w:cs="Arial"/>
          <w:bCs/>
          <w:sz w:val="19"/>
          <w:szCs w:val="19"/>
        </w:rPr>
      </w:pPr>
      <w:r>
        <w:rPr>
          <w:rFonts w:ascii="Gill Sans MT" w:hAnsi="Gill Sans MT" w:cs="Arial"/>
          <w:noProof/>
          <w:sz w:val="19"/>
          <w:szCs w:val="19"/>
        </w:rPr>
        <w:t>Pete Bayliss – Copestone on behalf of CASE Construction Equipment</w:t>
      </w:r>
    </w:p>
    <w:p w14:paraId="689B982A" w14:textId="77777777" w:rsidR="00235A56" w:rsidRDefault="00E303BB">
      <w:pPr>
        <w:spacing w:after="0" w:line="240" w:lineRule="auto"/>
        <w:rPr>
          <w:rFonts w:ascii="Gill Sans MT" w:hAnsi="Gill Sans MT"/>
          <w:sz w:val="18"/>
          <w:szCs w:val="18"/>
        </w:rPr>
      </w:pPr>
      <w:r>
        <w:rPr>
          <w:rFonts w:ascii="Gill Sans MT" w:hAnsi="Gill Sans MT"/>
          <w:noProof/>
          <w:sz w:val="18"/>
          <w:szCs w:val="18"/>
        </w:rPr>
        <w:t>+44 (0) 7944 853986</w:t>
      </w:r>
    </w:p>
    <w:p w14:paraId="689B982B" w14:textId="77777777" w:rsidR="00235A56" w:rsidRDefault="009259B7">
      <w:pPr>
        <w:spacing w:after="0" w:line="240" w:lineRule="auto"/>
        <w:rPr>
          <w:rFonts w:ascii="Gill Sans MT" w:hAnsi="Gill Sans MT" w:cs="Arial"/>
          <w:sz w:val="19"/>
          <w:szCs w:val="19"/>
        </w:rPr>
      </w:pPr>
      <w:hyperlink r:id="rId22" w:history="1">
        <w:r w:rsidR="00E303BB">
          <w:rPr>
            <w:rStyle w:val="Hyperlink"/>
            <w:rFonts w:ascii="Gill Sans MT" w:hAnsi="Gill Sans MT" w:cs="Arial"/>
            <w:noProof/>
            <w:sz w:val="19"/>
            <w:szCs w:val="19"/>
          </w:rPr>
          <w:t>pete@copestone.uk.com</w:t>
        </w:r>
      </w:hyperlink>
    </w:p>
    <w:sectPr w:rsidR="00235A56">
      <w:headerReference w:type="default" r:id="rId23"/>
      <w:footerReference w:type="default" r:id="rId24"/>
      <w:headerReference w:type="first" r:id="rId25"/>
      <w:footerReference w:type="first" r:id="rId26"/>
      <w:endnotePr>
        <w:numFmt w:val="decimal"/>
      </w:endnotePr>
      <w:pgSz w:w="12240" w:h="15840"/>
      <w:pgMar w:top="1980" w:right="851" w:bottom="1440" w:left="2552" w:header="54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4A1D69" w14:textId="77777777" w:rsidR="009259B7" w:rsidRDefault="009259B7">
      <w:pPr>
        <w:spacing w:after="0" w:line="240" w:lineRule="auto"/>
      </w:pPr>
      <w:r>
        <w:separator/>
      </w:r>
    </w:p>
  </w:endnote>
  <w:endnote w:type="continuationSeparator" w:id="0">
    <w:p w14:paraId="3AF35F3A" w14:textId="77777777" w:rsidR="009259B7" w:rsidRDefault="00925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9B9835" w14:textId="77777777" w:rsidR="00235A56" w:rsidRDefault="00235A56">
    <w:pPr>
      <w:pStyle w:val="Footer"/>
    </w:pPr>
  </w:p>
  <w:p w14:paraId="689B9836" w14:textId="77777777" w:rsidR="00235A56" w:rsidRDefault="00235A56">
    <w:pPr>
      <w:pStyle w:val="Footer"/>
    </w:pPr>
  </w:p>
  <w:p w14:paraId="689B9837" w14:textId="77777777" w:rsidR="00235A56" w:rsidRDefault="00235A56">
    <w:pPr>
      <w:pStyle w:val="Footer"/>
    </w:pPr>
  </w:p>
  <w:p w14:paraId="689B9838" w14:textId="77777777" w:rsidR="00235A56" w:rsidRDefault="00235A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9B9841" w14:textId="77777777" w:rsidR="00235A56" w:rsidRDefault="00E303BB">
    <w:r>
      <w:rPr>
        <w:noProof/>
      </w:rPr>
      <mc:AlternateContent>
        <mc:Choice Requires="wps">
          <w:drawing>
            <wp:anchor distT="0" distB="0" distL="0" distR="0" simplePos="0" relativeHeight="251659265" behindDoc="0" locked="0" layoutInCell="0" hidden="0" allowOverlap="1" wp14:anchorId="689B984E" wp14:editId="689B984F">
              <wp:simplePos x="0" y="0"/>
              <wp:positionH relativeFrom="page">
                <wp:posOffset>280670</wp:posOffset>
              </wp:positionH>
              <wp:positionV relativeFrom="page">
                <wp:posOffset>10404475</wp:posOffset>
              </wp:positionV>
              <wp:extent cx="115570" cy="112395"/>
              <wp:effectExtent l="0" t="0" r="0" b="0"/>
              <wp:wrapSquare wrapText="bothSides"/>
              <wp:docPr id="1025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2_5MEOYBMAAAAlAAAAEg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tgAAALEAAACFIgAAhDAAAAACAAAJAAAABAAAAAAAAAAMAAAAEAAAAAAAAAAAAAAAAAAAAAAAAAAeAAAAaAAAAAAAAAAAAAAAAAAAAAAAAAAAAAAAECcAABAnAAAAAAAAAAAAAAAAAAAAAAAAAAAAAAAAAAAAAAAAAAAAABQAAAAAAAAAwMD/AAAAAABkAAAAMgAAAAAAAABkAAAAAAAAAH9/fwAKAAAAIQAAAEAAAAA8AAAAAAAAAJCCAABAAAAAAAAAAAEAAAAAAAAAugEAAAEAAAAAAAAAAUAAALYAAACxAAAAAgAAALoBAAABQAAAKAAAAAgAAAABAAAAAQAAAA=="/>
                        </a:ext>
                      </a:extLst>
                    </wps:cNvSpPr>
                    <wps:spPr>
                      <a:xfrm>
                        <a:off x="0" y="0"/>
                        <a:ext cx="115570" cy="112395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14:paraId="689B9850" w14:textId="77777777" w:rsidR="00235A56" w:rsidRDefault="00235A56">
                          <w:pPr>
                            <w:pStyle w:val="04FOOTER"/>
                          </w:pPr>
                        </w:p>
                      </w:txbxContent>
                    </wps:txbx>
                    <wps:bodyPr spcFirstLastPara="1" vertOverflow="clip" horzOverflow="clip" lIns="0" tIns="0" rIns="0" bIns="0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9B984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2.1pt;margin-top:819.25pt;width:9.1pt;height:8.85pt;z-index:25165926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" o:allowincell="f" filled="f" stroked="f" strokeweight="1pt">
              <v:textbox inset="0,0,0,0">
                <w:txbxContent>
                  <w:p w14:paraId="689B9850" w14:textId="77777777" w:rsidR="00235A56" w:rsidRDefault="00235A56">
                    <w:pPr>
                      <w:pStyle w:val="04FOOTER"/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BA3552" w14:textId="77777777" w:rsidR="009259B7" w:rsidRDefault="009259B7">
      <w:pPr>
        <w:spacing w:after="0" w:line="240" w:lineRule="auto"/>
      </w:pPr>
      <w:r>
        <w:separator/>
      </w:r>
    </w:p>
  </w:footnote>
  <w:footnote w:type="continuationSeparator" w:id="0">
    <w:p w14:paraId="23F22207" w14:textId="77777777" w:rsidR="009259B7" w:rsidRDefault="009259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9B9834" w14:textId="77777777" w:rsidR="00235A56" w:rsidRDefault="00E303BB">
    <w:r>
      <w:rPr>
        <w:noProof/>
      </w:rPr>
      <w:drawing>
        <wp:anchor distT="0" distB="0" distL="114300" distR="114300" simplePos="0" relativeHeight="251659272" behindDoc="1" locked="0" layoutInCell="0" hidden="0" allowOverlap="1" wp14:anchorId="689B9842" wp14:editId="689B9843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0" b="0"/>
          <wp:wrapNone/>
          <wp:docPr id="103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" name="Picture 3" descr="03_CASE2"/>
                  <pic:cNvPicPr>
                    <a:picLocks noChangeAspect="1"/>
                    <a:extLst>
                      <a:ext uri="smNativeData">
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5MEOY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QIAAAAAAAAAAAAAAAAAAAAQAAAK73//8AAAAAAQAAAKL4//+bBwAAvAIAAAAAAACmAQAAXgAAACgAAAAIAAAAAQAAAAE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Zwykatabela"/>
      <w:tblpPr w:vertAnchor="page" w:horzAnchor="page" w:tblpX="2553" w:tblpY="14403"/>
      <w:tblOverlap w:val="never"/>
      <w:tblW w:w="5449" w:type="dxa"/>
      <w:tblLook w:val="04A0" w:firstRow="1" w:lastRow="0" w:firstColumn="1" w:lastColumn="0" w:noHBand="0" w:noVBand="1"/>
    </w:tblPr>
    <w:tblGrid>
      <w:gridCol w:w="2614"/>
      <w:gridCol w:w="2835"/>
    </w:tblGrid>
    <w:tr w:rsidR="00235A56" w14:paraId="689B983E" w14:textId="77777777">
      <w:trPr>
        <w:trHeight w:val="735"/>
      </w:trPr>
      <w:tc>
        <w:tcPr>
          <w:tcW w:w="2614" w:type="dxa"/>
          <w:tcBorders>
            <w:top w:val="nil"/>
            <w:left w:val="nil"/>
            <w:bottom w:val="nil"/>
            <w:right w:val="nil"/>
            <w:tl2br w:val="nil"/>
            <w:tr2bl w:val="nil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bottom"/>
        </w:tcPr>
        <w:p w14:paraId="689B9839" w14:textId="77777777" w:rsidR="00235A56" w:rsidRDefault="00235A56">
          <w:pPr>
            <w:pStyle w:val="04FOOTER"/>
            <w:ind w:right="-101"/>
          </w:pPr>
        </w:p>
      </w:tc>
      <w:tc>
        <w:tcPr>
          <w:tcW w:w="2835" w:type="dxa"/>
          <w:tcBorders>
            <w:top w:val="nil"/>
            <w:left w:val="nil"/>
            <w:bottom w:val="nil"/>
            <w:right w:val="nil"/>
            <w:tl2br w:val="nil"/>
            <w:tr2bl w:val="nil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689B983A" w14:textId="77777777" w:rsidR="00235A56" w:rsidRDefault="00235A56">
          <w:pPr>
            <w:pStyle w:val="04FOOTER"/>
            <w:ind w:right="-101"/>
          </w:pPr>
        </w:p>
        <w:p w14:paraId="689B983B" w14:textId="77777777" w:rsidR="00235A56" w:rsidRDefault="00235A56">
          <w:pPr>
            <w:pStyle w:val="04FOOTER"/>
            <w:ind w:right="-101"/>
          </w:pPr>
        </w:p>
        <w:p w14:paraId="689B983C" w14:textId="77777777" w:rsidR="00235A56" w:rsidRDefault="00235A56">
          <w:pPr>
            <w:pStyle w:val="04FOOTER"/>
            <w:ind w:right="-101"/>
          </w:pPr>
        </w:p>
        <w:p w14:paraId="689B983D" w14:textId="77777777" w:rsidR="00235A56" w:rsidRDefault="00235A56">
          <w:pPr>
            <w:pStyle w:val="04FOOTER"/>
            <w:ind w:right="-101"/>
          </w:pPr>
        </w:p>
      </w:tc>
    </w:tr>
  </w:tbl>
  <w:p w14:paraId="689B983F" w14:textId="77777777" w:rsidR="00235A56" w:rsidRDefault="00E303BB">
    <w:pPr>
      <w:rPr>
        <w:rFonts w:ascii="Times New Roman" w:hAnsi="Times New Roman"/>
        <w:vanish/>
        <w:w w:val="50"/>
        <w:u w:color="000000"/>
        <w:shd w:val="clear" w:color="auto" w:fill="000000"/>
      </w:rPr>
    </w:pPr>
    <w:r>
      <w:rPr>
        <w:noProof/>
      </w:rPr>
      <w:drawing>
        <wp:anchor distT="0" distB="0" distL="114300" distR="114300" simplePos="0" relativeHeight="251659267" behindDoc="1" locked="0" layoutInCell="0" hidden="0" allowOverlap="1" wp14:anchorId="689B9844" wp14:editId="689B9845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0" b="0"/>
          <wp:wrapNone/>
          <wp:docPr id="1027" name="Pictur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Picture 58" descr="03_CASE2"/>
                  <pic:cNvPicPr>
                    <a:picLocks noChangeAspect="1"/>
                    <a:extLst>
                      <a:ext uri="smNativeData">
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5MEOY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QIAAAAAAAAAAAAAAAAAAAAQAAAMH3//8AAAAAAQAAAFb5//+bBwAAvAIAAAIAAAC5AQAAEgEAACgAAAAIAAAAAQAAAAE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8" behindDoc="1" locked="0" layoutInCell="0" hidden="0" allowOverlap="1" wp14:anchorId="689B9846" wp14:editId="689B9847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0"/>
          <wp:wrapNone/>
          <wp:docPr id="1028" name="Immagin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" name="Immagine 50" descr="PressRelease-01"/>
                  <pic:cNvPicPr>
                    <a:picLocks noChangeAspect="1"/>
                    <a:extLst>
                      <a:ext uri="smNativeData">
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5MEOYB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QIAAAAAAAAAAAAAAAAAAAAgAAAN75//8AAAAAAAAAALwaAABiAgAA7RMAAAIAAADWAwAAvBoAACgAAAAIAAAAAQAAAAEAAAA="/>
                      </a:ext>
                    </a:extLst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anchor>
      </w:drawing>
    </w:r>
  </w:p>
  <w:p w14:paraId="689B9840" w14:textId="77777777" w:rsidR="00235A56" w:rsidRDefault="00E303BB">
    <w:r>
      <w:rPr>
        <w:noProof/>
      </w:rPr>
      <w:drawing>
        <wp:anchor distT="0" distB="0" distL="114300" distR="114300" simplePos="0" relativeHeight="251659269" behindDoc="1" locked="0" layoutInCell="0" hidden="0" allowOverlap="1" wp14:anchorId="689B9848" wp14:editId="689B9849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0" b="0"/>
          <wp:wrapNone/>
          <wp:docPr id="1029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9" name="Picture 10" descr="CNH"/>
                  <pic:cNvPicPr>
                    <a:picLocks noChangeAspect="1"/>
                    <a:extLst>
                      <a:ext uri="smNativeData">
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5MEOY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EAAAAQIAAAAAAAAAAAAAAAAAAAAgAAAEH5//8AAAAAAgAAAO8TAADUAwAARAIAAAIAAAA5AwAAvBcAACgAAAAIAAAAAQAAAAEAAAA="/>
                      </a:ext>
                    </a:extLst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70" behindDoc="0" locked="0" layoutInCell="0" hidden="0" allowOverlap="1" wp14:anchorId="689B984A" wp14:editId="689B984B">
              <wp:simplePos x="0" y="0"/>
              <wp:positionH relativeFrom="column">
                <wp:posOffset>-1944370</wp:posOffset>
              </wp:positionH>
              <wp:positionV relativeFrom="page">
                <wp:posOffset>3359150</wp:posOffset>
              </wp:positionV>
              <wp:extent cx="685800" cy="0"/>
              <wp:effectExtent l="1270" t="1270" r="1270" b="1270"/>
              <wp:wrapNone/>
              <wp:docPr id="1030" name="Line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270">
                        <a:solidFill>
                          <a:srgbClr val="000000"/>
                        </a:solidFill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A32D8A2" id="Line 35" o:spid="_x0000_s1026" style="position:absolute;z-index:25165927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-153.1pt,264.5pt" to="-99.1pt,2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" o:allowincell="f" strokeweight=".1pt">
              <w10:wrap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71" behindDoc="0" locked="0" layoutInCell="0" hidden="0" allowOverlap="1" wp14:anchorId="689B984C" wp14:editId="689B984D">
              <wp:simplePos x="0" y="0"/>
              <wp:positionH relativeFrom="column">
                <wp:posOffset>-635</wp:posOffset>
              </wp:positionH>
              <wp:positionV relativeFrom="paragraph">
                <wp:posOffset>455295</wp:posOffset>
              </wp:positionV>
              <wp:extent cx="7086600" cy="0"/>
              <wp:effectExtent l="1270" t="1270" r="1270" b="1270"/>
              <wp:wrapNone/>
              <wp:docPr id="1031" name="Lin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270">
                        <a:solidFill>
                          <a:srgbClr val="000000"/>
                        </a:solidFill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4879BA3" id="Line 34" o:spid="_x0000_s1026" style="position:absolute;z-index:25165927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35.85pt" to="557.95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" o:allowincell="f" strokeweight=".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283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A56"/>
    <w:rsid w:val="000207BE"/>
    <w:rsid w:val="000565B2"/>
    <w:rsid w:val="001A67A7"/>
    <w:rsid w:val="00227E78"/>
    <w:rsid w:val="00232FEA"/>
    <w:rsid w:val="00235A56"/>
    <w:rsid w:val="002D3D6B"/>
    <w:rsid w:val="00306655"/>
    <w:rsid w:val="00355229"/>
    <w:rsid w:val="00396569"/>
    <w:rsid w:val="0040642A"/>
    <w:rsid w:val="004A3218"/>
    <w:rsid w:val="004F10E1"/>
    <w:rsid w:val="00727FB6"/>
    <w:rsid w:val="00792FD2"/>
    <w:rsid w:val="007D1506"/>
    <w:rsid w:val="007D37FD"/>
    <w:rsid w:val="00840A83"/>
    <w:rsid w:val="00840D0D"/>
    <w:rsid w:val="00921B2D"/>
    <w:rsid w:val="009259B7"/>
    <w:rsid w:val="0099435D"/>
    <w:rsid w:val="009D613F"/>
    <w:rsid w:val="00B746A8"/>
    <w:rsid w:val="00B800AD"/>
    <w:rsid w:val="00BE7356"/>
    <w:rsid w:val="00C72CD8"/>
    <w:rsid w:val="00D51567"/>
    <w:rsid w:val="00E303BB"/>
    <w:rsid w:val="00E57439"/>
    <w:rsid w:val="00EE364E"/>
    <w:rsid w:val="00F8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B9804"/>
  <w15:docId w15:val="{A8279CD8-8639-426C-B0F0-BC17B9522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819"/>
        <w:tab w:val="right" w:pos="9638"/>
      </w:tabs>
      <w:spacing w:after="0" w:line="240" w:lineRule="auto"/>
    </w:pPr>
    <w:rPr>
      <w:lang w:val="en-US"/>
    </w:rPr>
  </w:style>
  <w:style w:type="paragraph" w:customStyle="1" w:styleId="04FOOTER">
    <w:name w:val="04_FOOTER"/>
    <w:basedOn w:val="Normal"/>
    <w:qFormat/>
    <w:pPr>
      <w:spacing w:after="0" w:line="160" w:lineRule="exact"/>
    </w:pPr>
    <w:rPr>
      <w:rFonts w:ascii="Arial" w:eastAsia="Times New Roman" w:hAnsi="Arial"/>
      <w:color w:val="000000"/>
      <w:sz w:val="14"/>
      <w:szCs w:val="20"/>
      <w:lang w:val="en-US"/>
    </w:rPr>
  </w:style>
  <w:style w:type="paragraph" w:customStyle="1" w:styleId="01TESTO">
    <w:name w:val="01_TESTO"/>
    <w:basedOn w:val="Normal"/>
    <w:qFormat/>
    <w:pPr>
      <w:spacing w:after="0" w:line="300" w:lineRule="exact"/>
    </w:pPr>
    <w:rPr>
      <w:rFonts w:ascii="Arial" w:eastAsia="Times New Roman" w:hAnsi="Arial"/>
      <w:color w:val="000000"/>
      <w:sz w:val="19"/>
      <w:szCs w:val="20"/>
      <w:lang w:val="en-US"/>
    </w:rPr>
  </w:style>
  <w:style w:type="paragraph" w:styleId="HTMLPreformatted">
    <w:name w:val="HTML Preformatted"/>
    <w:basedOn w:val="Normal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paragraph">
    <w:name w:val="paragraph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mmentText1">
    <w:name w:val="Comment Text1"/>
    <w:basedOn w:val="Normal"/>
    <w:qFormat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qFormat/>
    <w:rPr>
      <w:b/>
      <w:bCs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rFonts w:eastAsia="Calibri"/>
      <w:lang w:val="en-US" w:eastAsia="zh-CN"/>
    </w:rPr>
  </w:style>
  <w:style w:type="character" w:styleId="Hyperlink">
    <w:name w:val="Hyperlink"/>
    <w:rPr>
      <w:color w:val="0000FF"/>
      <w:u w:val="single"/>
    </w:rPr>
  </w:style>
  <w:style w:type="character" w:customStyle="1" w:styleId="s17">
    <w:name w:val="s17"/>
    <w:basedOn w:val="DefaultParagraphFont"/>
  </w:style>
  <w:style w:type="character" w:customStyle="1" w:styleId="HTMLPreformattedChar">
    <w:name w:val="HTML Preformatted Char"/>
    <w:basedOn w:val="DefaultParagraphFont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normaltextrun">
    <w:name w:val="normaltextrun"/>
    <w:basedOn w:val="DefaultParagraphFont"/>
  </w:style>
  <w:style w:type="character" w:customStyle="1" w:styleId="eop">
    <w:name w:val="eop"/>
    <w:basedOn w:val="DefaultParagraphFont"/>
  </w:style>
  <w:style w:type="character" w:customStyle="1" w:styleId="UnresolvedMention1">
    <w:name w:val="Unresolved Mention1"/>
    <w:basedOn w:val="DefaultParagraphFont"/>
    <w:rPr>
      <w:color w:val="605E5C"/>
      <w:shd w:val="clear" w:color="auto" w:fill="E1DFDD"/>
    </w:rPr>
  </w:style>
  <w:style w:type="character" w:customStyle="1" w:styleId="CommentReference1">
    <w:name w:val="Comment Reference1"/>
    <w:basedOn w:val="DefaultParagraphFont"/>
    <w:rPr>
      <w:sz w:val="16"/>
      <w:szCs w:val="16"/>
    </w:rPr>
  </w:style>
  <w:style w:type="character" w:customStyle="1" w:styleId="CommentTextChar">
    <w:name w:val="Comment Text Char"/>
    <w:basedOn w:val="DefaultParagraphFont"/>
    <w:rPr>
      <w:sz w:val="20"/>
      <w:szCs w:val="20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</w:style>
  <w:style w:type="character" w:styleId="FollowedHyperlink">
    <w:name w:val="FollowedHyperlink"/>
    <w:basedOn w:val="DefaultParagraphFont"/>
    <w:rPr>
      <w:color w:val="954F72"/>
      <w:u w:val="single"/>
    </w:rPr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rsid w:val="00306655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rsid w:val="00306655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3066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306655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3066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16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twitter.com/#!/casece" TargetMode="External"/><Relationship Id="rId18" Type="http://schemas.openxmlformats.org/officeDocument/2006/relationships/hyperlink" Target="https://www.linkedin.com/company/case-construction-equipment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://www.cnhindustrial.com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image" Target="media/image3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user/Caseatwork" TargetMode="External"/><Relationship Id="rId20" Type="http://schemas.openxmlformats.org/officeDocument/2006/relationships/hyperlink" Target="http://www.CASEce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caseconstructionequipment" TargetMode="External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hyperlink" Target="http://www.casecetools.com/press-kit" TargetMode="Externa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twitter.com/" TargetMode="External"/><Relationship Id="rId22" Type="http://schemas.openxmlformats.org/officeDocument/2006/relationships/hyperlink" Target="mailto:pete@copestone.uk.com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3" ma:contentTypeDescription="Create a new document." ma:contentTypeScope="" ma:versionID="d94ce01d13cf6aeed9d78da34379a75c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d592912916fc60b2444693f9b198fca1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1239ecc3-00e0-482b-a8a4-82e46943bfcc" value=""/>
  <element uid="588104ae-2895-48f0-94e0-4417fcf0f7f0" value=""/>
</sisl>
</file>

<file path=customXml/itemProps1.xml><?xml version="1.0" encoding="utf-8"?>
<ds:datastoreItem xmlns:ds="http://schemas.openxmlformats.org/officeDocument/2006/customXml" ds:itemID="{169B1D60-205D-4FD8-A306-CE2D5110C1FF}">
  <ds:schemaRefs>
    <ds:schemaRef ds:uri="http://schemas.microsoft.com/office/2006/metadata/properties"/>
    <ds:schemaRef ds:uri="http://schemas.microsoft.com/office/infopath/2007/PartnerControls"/>
    <ds:schemaRef ds:uri="ae82bc55-adb9-499f-a89d-8cc34ff9b62e"/>
  </ds:schemaRefs>
</ds:datastoreItem>
</file>

<file path=customXml/itemProps2.xml><?xml version="1.0" encoding="utf-8"?>
<ds:datastoreItem xmlns:ds="http://schemas.openxmlformats.org/officeDocument/2006/customXml" ds:itemID="{8001B1F5-1371-497A-A025-A90794720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97B809-AB03-47D7-BB97-98A5BA7529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7BD85D-3A64-4263-A331-8D74AF5CB985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842</Words>
  <Characters>4804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Oddie</dc:creator>
  <cp:keywords/>
  <dc:description/>
  <cp:lastModifiedBy>Pete Bayliss</cp:lastModifiedBy>
  <cp:revision>3</cp:revision>
  <dcterms:created xsi:type="dcterms:W3CDTF">2021-03-02T07:27:00Z</dcterms:created>
  <dcterms:modified xsi:type="dcterms:W3CDTF">2021-03-02T07:32:00Z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0x0101009E84E073D418E04D82F7095C75FFCCF4</vt:lpwstr>
  </property>
  <property fmtid="{D5CDD505-2E9C-101B-9397-08002B2CF9AE}" pid="3" name="docIndexRef">
    <vt:lpwstr>082c39cc-2ed4-4da1-a09e-43037514c8cb</vt:lpwstr>
  </property>
  <property fmtid="{D5CDD505-2E9C-101B-9397-08002B2CF9AE}" pid="4" name="bjSaver">
    <vt:lpwstr>Ku4QeKxWNNzcLJWoLusLFZ6BDDM75HF0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6" name="bjDocumentLabelXML-0">
    <vt:lpwstr>ames.com/2008/01/sie/internal/label"&gt;&lt;element uid="1239ecc3-00e0-482b-a8a4-82e46943bfcc" value="" /&gt;&lt;element uid="588104ae-2895-48f0-94e0-4417fcf0f7f0" value="" /&gt;&lt;/sisl&gt;</vt:lpwstr>
  </property>
  <property fmtid="{D5CDD505-2E9C-101B-9397-08002B2CF9AE}" pid="7" name="bjDocumentSecurityLabel">
    <vt:lpwstr>CNH Industrial: PUBLIC  Contains no personal data</vt:lpwstr>
  </property>
  <property fmtid="{D5CDD505-2E9C-101B-9397-08002B2CF9AE}" pid="8" name="CNH-Classification">
    <vt:lpwstr>[PUBLIC - Contains no personal data]</vt:lpwstr>
  </property>
  <property fmtid="{D5CDD505-2E9C-101B-9397-08002B2CF9AE}" pid="9" name="CNH-LabelledBy:">
    <vt:lpwstr>F03767C,2021-02-19 16:51:03,PUBLIC</vt:lpwstr>
  </property>
</Properties>
</file>