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953DE" w14:textId="77777777" w:rsidR="000950E5" w:rsidRPr="00F06F5B" w:rsidRDefault="000950E5" w:rsidP="00786248">
      <w:pPr>
        <w:jc w:val="both"/>
        <w:rPr>
          <w:rFonts w:ascii="Verdana" w:eastAsia="Arial" w:hAnsi="Verdana" w:cs="Arial"/>
          <w:b/>
          <w:sz w:val="22"/>
          <w:szCs w:val="22"/>
        </w:rPr>
      </w:pPr>
      <w:r w:rsidRPr="00F06F5B">
        <w:rPr>
          <w:rFonts w:ascii="Verdana" w:eastAsia="Arial" w:hAnsi="Verdana" w:cs="Arial"/>
          <w:b/>
          <w:sz w:val="22"/>
          <w:szCs w:val="22"/>
        </w:rPr>
        <w:t xml:space="preserve">CNH inaugura a Lecce la linea di produzione della pala gommata compatta elettrica </w:t>
      </w:r>
    </w:p>
    <w:p w14:paraId="183D7ADD" w14:textId="77777777" w:rsidR="004334B5" w:rsidRPr="00F06F5B" w:rsidRDefault="004334B5" w:rsidP="00786248">
      <w:pPr>
        <w:spacing w:line="260" w:lineRule="exact"/>
        <w:jc w:val="both"/>
        <w:rPr>
          <w:rFonts w:ascii="Verdana" w:eastAsia="Times New Roman" w:hAnsi="Verdana" w:cs="Open Sans"/>
          <w:sz w:val="19"/>
          <w:szCs w:val="19"/>
          <w:lang w:eastAsia="it-IT"/>
        </w:rPr>
      </w:pPr>
    </w:p>
    <w:p w14:paraId="2FDAF96D" w14:textId="1A76C745" w:rsidR="0060189F" w:rsidRPr="00F06F5B" w:rsidRDefault="0060189F" w:rsidP="00786248">
      <w:pPr>
        <w:jc w:val="both"/>
        <w:rPr>
          <w:rFonts w:ascii="Verdana" w:eastAsia="Arial" w:hAnsi="Verdana" w:cs="Arial"/>
          <w:i/>
          <w:strike/>
          <w:sz w:val="19"/>
          <w:szCs w:val="19"/>
        </w:rPr>
      </w:pPr>
      <w:r w:rsidRPr="00F06F5B">
        <w:rPr>
          <w:rFonts w:ascii="Verdana" w:eastAsia="Arial" w:hAnsi="Verdana" w:cs="Arial"/>
          <w:i/>
          <w:sz w:val="19"/>
          <w:szCs w:val="19"/>
        </w:rPr>
        <w:t xml:space="preserve">Interamente progettata e realizzata nel </w:t>
      </w:r>
      <w:proofErr w:type="spellStart"/>
      <w:r w:rsidRPr="00F06F5B">
        <w:rPr>
          <w:rFonts w:ascii="Verdana" w:eastAsia="Arial" w:hAnsi="Verdana" w:cs="Arial"/>
          <w:i/>
          <w:sz w:val="19"/>
          <w:szCs w:val="19"/>
        </w:rPr>
        <w:t>plant</w:t>
      </w:r>
      <w:proofErr w:type="spellEnd"/>
      <w:r w:rsidRPr="00F06F5B">
        <w:rPr>
          <w:rFonts w:ascii="Verdana" w:eastAsia="Arial" w:hAnsi="Verdana" w:cs="Arial"/>
          <w:i/>
          <w:sz w:val="19"/>
          <w:szCs w:val="19"/>
        </w:rPr>
        <w:t xml:space="preserve"> pugliese, la pala gommata compatta elettrica verrà commercializzata con i marchi CASE e New Holland e distribuita in tutto il mondo. Con questo terzo modello a propulsione elettrica in gamma, CNH ribadisce il ruolo cruciale dell'innovazione per lo sviluppo di soluzioni performanti ed ecologiche, al servizio delle persone e dell'ambiente. L’evento sottolinea anche gli investimenti in infrastrutture avanzate e sostenibili nel </w:t>
      </w:r>
      <w:proofErr w:type="spellStart"/>
      <w:r w:rsidRPr="00F06F5B">
        <w:rPr>
          <w:rFonts w:ascii="Verdana" w:eastAsia="Arial" w:hAnsi="Verdana" w:cs="Arial"/>
          <w:i/>
          <w:sz w:val="19"/>
          <w:szCs w:val="19"/>
        </w:rPr>
        <w:t>plant</w:t>
      </w:r>
      <w:proofErr w:type="spellEnd"/>
      <w:r w:rsidRPr="00F06F5B">
        <w:rPr>
          <w:rFonts w:ascii="Verdana" w:eastAsia="Arial" w:hAnsi="Verdana" w:cs="Arial"/>
          <w:i/>
          <w:sz w:val="19"/>
          <w:szCs w:val="19"/>
        </w:rPr>
        <w:t xml:space="preserve"> leccese, oltre al ruolo centrale dello stabilimento </w:t>
      </w:r>
      <w:r w:rsidR="00212FAC" w:rsidRPr="00F06F5B">
        <w:rPr>
          <w:rFonts w:ascii="Verdana" w:eastAsia="Arial" w:hAnsi="Verdana" w:cs="Arial"/>
          <w:i/>
          <w:sz w:val="19"/>
          <w:szCs w:val="19"/>
        </w:rPr>
        <w:t>a livello globale</w:t>
      </w:r>
      <w:r w:rsidRPr="00F06F5B">
        <w:rPr>
          <w:rFonts w:ascii="Verdana" w:eastAsia="Arial" w:hAnsi="Verdana" w:cs="Arial"/>
          <w:i/>
          <w:sz w:val="19"/>
          <w:szCs w:val="19"/>
        </w:rPr>
        <w:t>.</w:t>
      </w:r>
    </w:p>
    <w:p w14:paraId="3D6770C2" w14:textId="77777777" w:rsidR="00CE308B" w:rsidRPr="00F06F5B" w:rsidRDefault="00CE308B" w:rsidP="00786248">
      <w:pPr>
        <w:spacing w:line="260" w:lineRule="exact"/>
        <w:jc w:val="both"/>
        <w:rPr>
          <w:rFonts w:ascii="Verdana" w:eastAsia="Times New Roman" w:hAnsi="Verdana" w:cs="Open Sans"/>
          <w:sz w:val="19"/>
          <w:szCs w:val="19"/>
          <w:lang w:eastAsia="it-IT"/>
        </w:rPr>
      </w:pPr>
    </w:p>
    <w:p w14:paraId="445D88C2" w14:textId="77777777" w:rsidR="004334B5" w:rsidRPr="00F06F5B" w:rsidRDefault="004334B5" w:rsidP="00786248">
      <w:pPr>
        <w:spacing w:line="260" w:lineRule="exact"/>
        <w:jc w:val="both"/>
        <w:rPr>
          <w:rFonts w:ascii="Verdana" w:eastAsia="Times New Roman" w:hAnsi="Verdana" w:cs="Open Sans"/>
          <w:sz w:val="19"/>
          <w:szCs w:val="19"/>
          <w:lang w:eastAsia="it-IT"/>
        </w:rPr>
      </w:pPr>
    </w:p>
    <w:p w14:paraId="535462DA" w14:textId="77777777" w:rsidR="009E3FC3" w:rsidRPr="00F06F5B" w:rsidRDefault="009E3FC3" w:rsidP="00786248">
      <w:pPr>
        <w:spacing w:line="260" w:lineRule="exact"/>
        <w:jc w:val="both"/>
        <w:rPr>
          <w:rFonts w:ascii="Verdana" w:eastAsia="Times New Roman" w:hAnsi="Verdana" w:cs="Open Sans"/>
          <w:sz w:val="19"/>
          <w:szCs w:val="19"/>
          <w:lang w:eastAsia="it-IT"/>
        </w:rPr>
      </w:pPr>
    </w:p>
    <w:p w14:paraId="67612002" w14:textId="77777777" w:rsidR="009E3FC3" w:rsidRPr="00F06F5B" w:rsidRDefault="009E3FC3" w:rsidP="00786248">
      <w:pPr>
        <w:spacing w:line="260" w:lineRule="exact"/>
        <w:jc w:val="both"/>
        <w:rPr>
          <w:rFonts w:ascii="Verdana" w:eastAsia="Times New Roman" w:hAnsi="Verdana" w:cs="Open Sans"/>
          <w:sz w:val="19"/>
          <w:szCs w:val="19"/>
          <w:lang w:eastAsia="it-IT"/>
        </w:rPr>
      </w:pPr>
    </w:p>
    <w:p w14:paraId="2349F085" w14:textId="4CB93F77" w:rsidR="00661627" w:rsidRPr="00F06F5B" w:rsidRDefault="00C558CB" w:rsidP="00786248">
      <w:pPr>
        <w:spacing w:line="260" w:lineRule="exact"/>
        <w:jc w:val="both"/>
        <w:rPr>
          <w:rFonts w:ascii="Verdana" w:hAnsi="Verdana"/>
          <w:sz w:val="19"/>
          <w:szCs w:val="19"/>
        </w:rPr>
      </w:pPr>
      <w:r w:rsidRPr="00F06F5B">
        <w:rPr>
          <w:rFonts w:ascii="Verdana" w:hAnsi="Verdana"/>
          <w:sz w:val="19"/>
          <w:szCs w:val="19"/>
        </w:rPr>
        <w:t>Torino, 3 luglio 2024</w:t>
      </w:r>
    </w:p>
    <w:p w14:paraId="69681210" w14:textId="77777777" w:rsidR="00C558CB" w:rsidRPr="00F06F5B" w:rsidRDefault="00C558CB" w:rsidP="00786248">
      <w:pPr>
        <w:spacing w:line="260" w:lineRule="exact"/>
        <w:jc w:val="both"/>
        <w:rPr>
          <w:rFonts w:ascii="Verdana" w:eastAsia="Times New Roman" w:hAnsi="Verdana" w:cs="Open Sans"/>
          <w:sz w:val="19"/>
          <w:szCs w:val="19"/>
          <w:lang w:eastAsia="it-IT"/>
        </w:rPr>
      </w:pPr>
    </w:p>
    <w:p w14:paraId="678792BC" w14:textId="77777777" w:rsidR="00EF3BEE" w:rsidRPr="00F06F5B" w:rsidRDefault="00EF3BEE" w:rsidP="00786248">
      <w:pPr>
        <w:jc w:val="both"/>
        <w:rPr>
          <w:rFonts w:ascii="Verdana" w:hAnsi="Verdana"/>
          <w:sz w:val="19"/>
          <w:szCs w:val="19"/>
        </w:rPr>
      </w:pPr>
      <w:r w:rsidRPr="00F06F5B">
        <w:rPr>
          <w:rFonts w:ascii="Verdana" w:hAnsi="Verdana"/>
          <w:sz w:val="19"/>
          <w:szCs w:val="19"/>
        </w:rPr>
        <w:t xml:space="preserve">È stata inaugurata oggi, presso lo stabilimento CNH di Lecce, la linea di produzione della nuova pala gommata compatta elettrica. Il modello, ideato e progettato nel centro R&amp;D del </w:t>
      </w:r>
      <w:proofErr w:type="spellStart"/>
      <w:r w:rsidRPr="00F06F5B">
        <w:rPr>
          <w:rFonts w:ascii="Verdana" w:hAnsi="Verdana"/>
          <w:sz w:val="19"/>
          <w:szCs w:val="19"/>
        </w:rPr>
        <w:t>plant</w:t>
      </w:r>
      <w:proofErr w:type="spellEnd"/>
      <w:r w:rsidRPr="00F06F5B">
        <w:rPr>
          <w:rFonts w:ascii="Verdana" w:hAnsi="Verdana"/>
          <w:sz w:val="19"/>
          <w:szCs w:val="19"/>
        </w:rPr>
        <w:t xml:space="preserve"> pugliese, verrà realizzato nelle livree di CASE e New Holland rispettivamente con i modelli 12EV e W40X. Da qui, raggiungerà i mercati di tutto il mondo, rispondendo alla crescente esigenza di macchinari a zero emissioni nei settori delle costruzioni e dell’agricoltura. </w:t>
      </w:r>
    </w:p>
    <w:p w14:paraId="5715135B" w14:textId="77777777" w:rsidR="00EF3BEE" w:rsidRPr="00F06F5B" w:rsidRDefault="00EF3BEE" w:rsidP="00786248">
      <w:pPr>
        <w:jc w:val="both"/>
        <w:rPr>
          <w:rFonts w:ascii="Verdana" w:hAnsi="Verdana"/>
          <w:sz w:val="19"/>
          <w:szCs w:val="19"/>
        </w:rPr>
      </w:pPr>
    </w:p>
    <w:p w14:paraId="5E947AD3" w14:textId="2BF6EAA2" w:rsidR="00EF3BEE" w:rsidRPr="00F06F5B" w:rsidRDefault="00EF3BEE" w:rsidP="00F06F5B">
      <w:pPr>
        <w:jc w:val="both"/>
        <w:rPr>
          <w:rFonts w:ascii="Verdana" w:hAnsi="Verdana"/>
        </w:rPr>
      </w:pPr>
      <w:r w:rsidRPr="00F06F5B">
        <w:rPr>
          <w:rFonts w:ascii="Verdana" w:hAnsi="Verdana"/>
          <w:sz w:val="19"/>
          <w:szCs w:val="19"/>
        </w:rPr>
        <w:t xml:space="preserve">La cerimonia si è svolta alla presenza delle istituzioni della Regione Puglia, tra cui Alessandro Delli Noci, Assessore allo Sviluppo Economico e Loredana Capone, Presidente del Consiglio Regionale, insieme al sindaco di Lecce, Adriana Poli Bortone e al management di CNH: Stefano </w:t>
      </w:r>
      <w:proofErr w:type="spellStart"/>
      <w:r w:rsidRPr="00F06F5B">
        <w:rPr>
          <w:rFonts w:ascii="Verdana" w:hAnsi="Verdana"/>
          <w:sz w:val="19"/>
          <w:szCs w:val="19"/>
        </w:rPr>
        <w:t>Pampalone</w:t>
      </w:r>
      <w:proofErr w:type="spellEnd"/>
      <w:r w:rsidRPr="00F06F5B">
        <w:rPr>
          <w:rFonts w:ascii="Verdana" w:hAnsi="Verdana"/>
          <w:sz w:val="19"/>
          <w:szCs w:val="19"/>
        </w:rPr>
        <w:t xml:space="preserve">, CNH </w:t>
      </w:r>
      <w:proofErr w:type="spellStart"/>
      <w:r w:rsidRPr="00F06F5B">
        <w:rPr>
          <w:rFonts w:ascii="Verdana" w:hAnsi="Verdana"/>
          <w:sz w:val="19"/>
          <w:szCs w:val="19"/>
        </w:rPr>
        <w:t>President</w:t>
      </w:r>
      <w:proofErr w:type="spellEnd"/>
      <w:r w:rsidRPr="00F06F5B">
        <w:rPr>
          <w:rFonts w:ascii="Verdana" w:hAnsi="Verdana"/>
          <w:sz w:val="19"/>
          <w:szCs w:val="19"/>
        </w:rPr>
        <w:t xml:space="preserve"> Construction </w:t>
      </w:r>
      <w:proofErr w:type="spellStart"/>
      <w:r w:rsidRPr="00F06F5B">
        <w:rPr>
          <w:rFonts w:ascii="Verdana" w:hAnsi="Verdana"/>
          <w:sz w:val="19"/>
          <w:szCs w:val="19"/>
        </w:rPr>
        <w:t>Segment</w:t>
      </w:r>
      <w:proofErr w:type="spellEnd"/>
      <w:r w:rsidRPr="00F06F5B">
        <w:rPr>
          <w:rFonts w:ascii="Verdana" w:hAnsi="Verdana"/>
          <w:sz w:val="19"/>
          <w:szCs w:val="19"/>
        </w:rPr>
        <w:t xml:space="preserve">, Carlo Alberto Sisto, CNH EMEA </w:t>
      </w:r>
      <w:proofErr w:type="spellStart"/>
      <w:r w:rsidRPr="00F06F5B">
        <w:rPr>
          <w:rFonts w:ascii="Verdana" w:hAnsi="Verdana"/>
          <w:sz w:val="19"/>
          <w:szCs w:val="19"/>
        </w:rPr>
        <w:t>President</w:t>
      </w:r>
      <w:proofErr w:type="spellEnd"/>
      <w:r w:rsidRPr="00F06F5B">
        <w:rPr>
          <w:rFonts w:ascii="Verdana" w:hAnsi="Verdana"/>
          <w:sz w:val="19"/>
          <w:szCs w:val="19"/>
        </w:rPr>
        <w:t>, Federico Bullo, CNH Head of Construction Europe, Ciro Casapulla, CNH Head of Construction Product Development</w:t>
      </w:r>
      <w:r w:rsidR="00124103" w:rsidRPr="00F06F5B">
        <w:rPr>
          <w:rFonts w:ascii="Verdana" w:hAnsi="Verdana"/>
          <w:sz w:val="19"/>
          <w:szCs w:val="19"/>
        </w:rPr>
        <w:t>, Carlo</w:t>
      </w:r>
      <w:r w:rsidR="00F06F5B" w:rsidRPr="00F06F5B">
        <w:rPr>
          <w:rFonts w:ascii="Verdana" w:hAnsi="Verdana"/>
          <w:sz w:val="19"/>
          <w:szCs w:val="19"/>
        </w:rPr>
        <w:t xml:space="preserve"> </w:t>
      </w:r>
      <w:r w:rsidR="00124103" w:rsidRPr="00F06F5B">
        <w:rPr>
          <w:rFonts w:ascii="Verdana" w:hAnsi="Verdana"/>
          <w:sz w:val="19"/>
          <w:szCs w:val="19"/>
        </w:rPr>
        <w:t>Lamb</w:t>
      </w:r>
      <w:r w:rsidR="00BA50F8" w:rsidRPr="00F06F5B">
        <w:rPr>
          <w:rFonts w:ascii="Verdana" w:hAnsi="Verdana"/>
          <w:sz w:val="19"/>
          <w:szCs w:val="19"/>
        </w:rPr>
        <w:t xml:space="preserve">ro, </w:t>
      </w:r>
      <w:proofErr w:type="spellStart"/>
      <w:r w:rsidR="00B01810" w:rsidRPr="00267D43">
        <w:rPr>
          <w:rFonts w:ascii="Verdana" w:hAnsi="Verdana"/>
          <w:sz w:val="19"/>
          <w:szCs w:val="19"/>
        </w:rPr>
        <w:t>Managing</w:t>
      </w:r>
      <w:proofErr w:type="spellEnd"/>
      <w:r w:rsidR="00B01810" w:rsidRPr="00267D43">
        <w:rPr>
          <w:rFonts w:ascii="Verdana" w:hAnsi="Verdana"/>
          <w:sz w:val="19"/>
          <w:szCs w:val="19"/>
        </w:rPr>
        <w:t xml:space="preserve"> Director</w:t>
      </w:r>
      <w:r w:rsidR="00B01810">
        <w:rPr>
          <w:rFonts w:eastAsia="Times New Roman"/>
        </w:rPr>
        <w:t xml:space="preserve"> </w:t>
      </w:r>
      <w:r w:rsidR="00BA50F8" w:rsidRPr="00F06F5B">
        <w:rPr>
          <w:rFonts w:ascii="Verdana" w:hAnsi="Verdana"/>
          <w:sz w:val="19"/>
          <w:szCs w:val="19"/>
        </w:rPr>
        <w:t xml:space="preserve"> CNH Industrial Italia S.p.A.</w:t>
      </w:r>
      <w:r w:rsidRPr="00F06F5B">
        <w:rPr>
          <w:rFonts w:ascii="Verdana" w:hAnsi="Verdana"/>
          <w:sz w:val="19"/>
          <w:szCs w:val="19"/>
        </w:rPr>
        <w:t xml:space="preserve"> e di Guido Moscheni, CNH CE HR Business Partner.  </w:t>
      </w:r>
    </w:p>
    <w:p w14:paraId="0138D8A8" w14:textId="77777777" w:rsidR="00EF3BEE" w:rsidRPr="00F06F5B" w:rsidRDefault="00EF3BEE" w:rsidP="00F06F5B">
      <w:pPr>
        <w:jc w:val="both"/>
        <w:rPr>
          <w:rFonts w:ascii="Verdana" w:hAnsi="Verdana"/>
          <w:sz w:val="19"/>
          <w:szCs w:val="19"/>
        </w:rPr>
      </w:pPr>
    </w:p>
    <w:p w14:paraId="7CDC5D00" w14:textId="77777777" w:rsidR="00EF3BEE" w:rsidRPr="00F06F5B" w:rsidRDefault="00EF3BEE" w:rsidP="00786248">
      <w:pPr>
        <w:jc w:val="both"/>
        <w:rPr>
          <w:rFonts w:ascii="Verdana" w:hAnsi="Verdana"/>
          <w:sz w:val="19"/>
          <w:szCs w:val="19"/>
        </w:rPr>
      </w:pPr>
      <w:r w:rsidRPr="00F06F5B">
        <w:rPr>
          <w:rFonts w:ascii="Verdana" w:hAnsi="Verdana"/>
          <w:sz w:val="19"/>
          <w:szCs w:val="19"/>
        </w:rPr>
        <w:t xml:space="preserve">Il nuovo modello va a completare l’offerta di veicoli elettrici compatti dell’azienda, che include già i due </w:t>
      </w:r>
      <w:proofErr w:type="gramStart"/>
      <w:r w:rsidRPr="00F06F5B">
        <w:rPr>
          <w:rFonts w:ascii="Verdana" w:hAnsi="Verdana"/>
          <w:sz w:val="19"/>
          <w:szCs w:val="19"/>
        </w:rPr>
        <w:t>mini escavatori</w:t>
      </w:r>
      <w:proofErr w:type="gramEnd"/>
      <w:r w:rsidRPr="00F06F5B">
        <w:rPr>
          <w:rFonts w:ascii="Verdana" w:hAnsi="Verdana"/>
          <w:sz w:val="19"/>
          <w:szCs w:val="19"/>
        </w:rPr>
        <w:t xml:space="preserve"> elettrici prodotti a Cesena. CNH risponde così alla domanda di propulsioni</w:t>
      </w:r>
      <w:r w:rsidRPr="00F06F5B">
        <w:rPr>
          <w:rFonts w:ascii="Verdana" w:hAnsi="Verdana"/>
          <w:strike/>
          <w:color w:val="FF0000"/>
          <w:sz w:val="19"/>
          <w:szCs w:val="19"/>
        </w:rPr>
        <w:t xml:space="preserve"> </w:t>
      </w:r>
      <w:r w:rsidRPr="00F06F5B">
        <w:rPr>
          <w:rFonts w:ascii="Verdana" w:hAnsi="Verdana"/>
          <w:sz w:val="19"/>
          <w:szCs w:val="19"/>
        </w:rPr>
        <w:t>alternative che sta crescendo velocemente, spinta dalle esigenze delle aree metropolitane e municipali, principalmente europee, e dalle necessità di settori come agricoltura e allevamento, in cerca di macchine performanti ma silenziose e a zero emissioni, che possano operare in sicurezza negli ambienti al chiuso ed in prossimità di animali.</w:t>
      </w:r>
    </w:p>
    <w:p w14:paraId="2CE8BD24" w14:textId="77777777" w:rsidR="00EF3BEE" w:rsidRPr="00F06F5B" w:rsidRDefault="00EF3BEE" w:rsidP="00786248">
      <w:pPr>
        <w:jc w:val="both"/>
        <w:rPr>
          <w:rFonts w:ascii="Verdana" w:hAnsi="Verdana"/>
          <w:sz w:val="19"/>
          <w:szCs w:val="19"/>
        </w:rPr>
      </w:pPr>
    </w:p>
    <w:p w14:paraId="77ACE1EB" w14:textId="77777777" w:rsidR="00EF3BEE" w:rsidRPr="00F06F5B" w:rsidRDefault="00EF3BEE" w:rsidP="00786248">
      <w:pPr>
        <w:jc w:val="both"/>
        <w:rPr>
          <w:rFonts w:ascii="Verdana" w:hAnsi="Verdana"/>
          <w:b/>
          <w:sz w:val="19"/>
          <w:szCs w:val="19"/>
        </w:rPr>
      </w:pPr>
      <w:r w:rsidRPr="00F06F5B">
        <w:rPr>
          <w:rFonts w:ascii="Verdana" w:hAnsi="Verdana"/>
          <w:b/>
          <w:sz w:val="19"/>
          <w:szCs w:val="19"/>
        </w:rPr>
        <w:t xml:space="preserve">Lo stabilimento di Lecce, sempre più centrale per CNH </w:t>
      </w:r>
    </w:p>
    <w:p w14:paraId="3E63FE64" w14:textId="77777777" w:rsidR="00EF3BEE" w:rsidRPr="00F06F5B" w:rsidRDefault="00EF3BEE" w:rsidP="00786248">
      <w:pPr>
        <w:jc w:val="both"/>
        <w:rPr>
          <w:rFonts w:ascii="Verdana" w:hAnsi="Verdana"/>
          <w:b/>
          <w:sz w:val="19"/>
          <w:szCs w:val="19"/>
        </w:rPr>
      </w:pPr>
    </w:p>
    <w:p w14:paraId="1D230C49" w14:textId="77777777" w:rsidR="00EF3BEE" w:rsidRPr="00F06F5B" w:rsidRDefault="00EF3BEE" w:rsidP="00786248">
      <w:pPr>
        <w:jc w:val="both"/>
        <w:rPr>
          <w:rFonts w:ascii="Verdana" w:hAnsi="Verdana"/>
          <w:sz w:val="19"/>
          <w:szCs w:val="19"/>
        </w:rPr>
      </w:pPr>
      <w:r w:rsidRPr="00F06F5B">
        <w:rPr>
          <w:rFonts w:ascii="Verdana" w:hAnsi="Verdana"/>
          <w:sz w:val="19"/>
          <w:szCs w:val="19"/>
        </w:rPr>
        <w:t xml:space="preserve">Lo stabilimento di Lecce, che ha recentemente festeggiato 50 anni di attività, è uno dei principali centri produttivi di CNH In Italia e nell’area EMEA. Occupa 600.000 mq e ospita </w:t>
      </w:r>
      <w:r w:rsidRPr="00F06F5B">
        <w:rPr>
          <w:rFonts w:ascii="Verdana" w:hAnsi="Verdana"/>
          <w:sz w:val="19"/>
          <w:szCs w:val="19"/>
        </w:rPr>
        <w:lastRenderedPageBreak/>
        <w:t xml:space="preserve">7 linee di prodotto (pale gommate, pale gommate compatte, terne, sollevatori telescopici e moto livellatrici) per 203 modelli e 4896 configurazioni diverse. Dal 2020 al 2023 i volumi di produzione sono cresciuti esponenzialmente, segnando un + 88% tra il 2020 e il 2022 e un ulteriore 14% nel 2023, anno che ha registrato il numero massimo di macchine prodotte dalla sua fondazione. </w:t>
      </w:r>
    </w:p>
    <w:p w14:paraId="649B0AB5" w14:textId="77777777" w:rsidR="00EF3BEE" w:rsidRPr="00F06F5B" w:rsidRDefault="00EF3BEE" w:rsidP="00786248">
      <w:pPr>
        <w:jc w:val="both"/>
        <w:rPr>
          <w:rFonts w:ascii="Verdana" w:hAnsi="Verdana"/>
          <w:sz w:val="19"/>
          <w:szCs w:val="19"/>
        </w:rPr>
      </w:pPr>
    </w:p>
    <w:p w14:paraId="2AF6B8D1" w14:textId="4E76BD6A" w:rsidR="00EF3BEE" w:rsidRPr="00F06F5B" w:rsidRDefault="00EF3BEE" w:rsidP="00786248">
      <w:pPr>
        <w:jc w:val="both"/>
        <w:rPr>
          <w:rFonts w:ascii="Verdana" w:hAnsi="Verdana"/>
          <w:sz w:val="19"/>
          <w:szCs w:val="19"/>
        </w:rPr>
      </w:pPr>
      <w:r w:rsidRPr="00F06F5B">
        <w:rPr>
          <w:rFonts w:ascii="Verdana" w:hAnsi="Verdana"/>
          <w:sz w:val="19"/>
          <w:szCs w:val="19"/>
        </w:rPr>
        <w:t>Parallelamente agli investimenti in capacità produttiva, CNH ha implementato importanti miglioramenti infrastrutturali e ambientali. Nel 2022, un investimento di circa 1</w:t>
      </w:r>
      <w:r w:rsidR="00790DBA">
        <w:rPr>
          <w:rFonts w:ascii="Verdana" w:hAnsi="Verdana"/>
          <w:sz w:val="19"/>
          <w:szCs w:val="19"/>
        </w:rPr>
        <w:t>3</w:t>
      </w:r>
      <w:r w:rsidRPr="00F06F5B">
        <w:rPr>
          <w:rFonts w:ascii="Verdana" w:hAnsi="Verdana"/>
          <w:sz w:val="19"/>
          <w:szCs w:val="19"/>
        </w:rPr>
        <w:t xml:space="preserve"> milioni di euro (parte del </w:t>
      </w:r>
      <w:proofErr w:type="gramStart"/>
      <w:r w:rsidRPr="00F06F5B">
        <w:rPr>
          <w:rFonts w:ascii="Verdana" w:hAnsi="Verdana"/>
          <w:sz w:val="19"/>
          <w:szCs w:val="19"/>
        </w:rPr>
        <w:t>progetto</w:t>
      </w:r>
      <w:proofErr w:type="gramEnd"/>
      <w:r w:rsidRPr="00F06F5B">
        <w:rPr>
          <w:rFonts w:ascii="Verdana" w:hAnsi="Verdana"/>
          <w:sz w:val="19"/>
          <w:szCs w:val="19"/>
        </w:rPr>
        <w:t xml:space="preserve"> Converto, cofinanziato dalla Regione Puglia) ha permesso l'installazione di un nuovo impianto di verniciatura avanzato e l’adozione di una nuova macchina per il taglio al plasma. Il primo ha migliorato significativamente la qualità dei prodotti, riducendo l'impatto ambientale grazie a un utilizzo più efficiente dell'acqua. La nuova macchina per il taglio ha incrementato la produttività, diminuendo gli scarti e i costi di manutenzione. Inoltre, la recente adozione di un sistema fotovoltaico che copre il 40% dell'area produttiva conferma l'impegno verso la sostenibilità e l'autosufficienza energetica del sito produttivo. Sempre nell’ambito del progetto Converto, CNH ha investito nella realizzazione di nuove sale per il testing dei veicoli elettrificati e per il controllo dell’operatività in condizioni climatiche estreme (da -50° a +50°).</w:t>
      </w:r>
    </w:p>
    <w:p w14:paraId="561CF574" w14:textId="77777777" w:rsidR="00EF3BEE" w:rsidRPr="00F06F5B" w:rsidRDefault="00EF3BEE" w:rsidP="00786248">
      <w:pPr>
        <w:jc w:val="both"/>
        <w:rPr>
          <w:rFonts w:ascii="Verdana" w:hAnsi="Verdana"/>
          <w:sz w:val="19"/>
          <w:szCs w:val="19"/>
          <w:highlight w:val="lightGray"/>
        </w:rPr>
      </w:pPr>
    </w:p>
    <w:p w14:paraId="30014094" w14:textId="77777777" w:rsidR="00EF3BEE" w:rsidRPr="00F06F5B" w:rsidRDefault="00EF3BEE" w:rsidP="00786248">
      <w:pPr>
        <w:jc w:val="both"/>
        <w:rPr>
          <w:rFonts w:ascii="Verdana" w:hAnsi="Verdana"/>
          <w:sz w:val="19"/>
          <w:szCs w:val="19"/>
        </w:rPr>
      </w:pPr>
      <w:r w:rsidRPr="00F06F5B">
        <w:rPr>
          <w:rFonts w:ascii="Verdana" w:hAnsi="Verdana"/>
          <w:sz w:val="19"/>
          <w:szCs w:val="19"/>
        </w:rPr>
        <w:t xml:space="preserve">Alessandro Delli Noci, Assessore allo Sviluppo Economico della Regione Puglia, ha così commentato il rapporto che lega lo stabilimento al territorio: </w:t>
      </w:r>
      <w:r w:rsidRPr="00F06F5B">
        <w:rPr>
          <w:rFonts w:ascii="Verdana" w:hAnsi="Verdana"/>
          <w:i/>
          <w:sz w:val="19"/>
          <w:szCs w:val="19"/>
        </w:rPr>
        <w:t>“Questo complesso industriale è da tempo un punto di riferimento per molte aziende salentine, che beneficiano dell’indotto legato alla produzione ed è anche un polo importante a livello di occupazione. Siamo felici che CNH continui a credere ed investire in questa importante realtà con prodotti e progetti dagli elevati contenuti tecnologici.”</w:t>
      </w:r>
      <w:r w:rsidRPr="00F06F5B">
        <w:rPr>
          <w:rFonts w:ascii="Verdana" w:hAnsi="Verdana"/>
          <w:sz w:val="19"/>
          <w:szCs w:val="19"/>
        </w:rPr>
        <w:t xml:space="preserve"> </w:t>
      </w:r>
    </w:p>
    <w:p w14:paraId="3B1734A6" w14:textId="77777777" w:rsidR="00EF3BEE" w:rsidRPr="00F06F5B" w:rsidRDefault="00EF3BEE" w:rsidP="00786248">
      <w:pPr>
        <w:pStyle w:val="NormaleWeb"/>
        <w:jc w:val="both"/>
        <w:rPr>
          <w:rFonts w:ascii="Verdana" w:eastAsiaTheme="minorHAnsi" w:hAnsi="Verdana" w:cstheme="minorBidi"/>
          <w:b/>
          <w:sz w:val="19"/>
          <w:szCs w:val="19"/>
          <w:lang w:val="it-IT" w:eastAsia="en-US"/>
        </w:rPr>
      </w:pPr>
      <w:r w:rsidRPr="00F06F5B">
        <w:rPr>
          <w:rFonts w:ascii="Verdana" w:eastAsiaTheme="minorHAnsi" w:hAnsi="Verdana" w:cstheme="minorBidi"/>
          <w:b/>
          <w:sz w:val="19"/>
          <w:szCs w:val="19"/>
          <w:lang w:val="it-IT" w:eastAsia="en-US"/>
        </w:rPr>
        <w:t>La pala gommata compatta elettrica – innovazione italiana per un futuro sostenibile</w:t>
      </w:r>
    </w:p>
    <w:p w14:paraId="044B97B4" w14:textId="77777777" w:rsidR="00EF3BEE" w:rsidRPr="00F06F5B" w:rsidRDefault="00EF3BEE" w:rsidP="00786248">
      <w:pPr>
        <w:pStyle w:val="NormaleWeb"/>
        <w:jc w:val="both"/>
        <w:rPr>
          <w:rFonts w:ascii="Verdana" w:eastAsiaTheme="minorHAnsi" w:hAnsi="Verdana" w:cstheme="minorBidi"/>
          <w:sz w:val="19"/>
          <w:szCs w:val="19"/>
          <w:lang w:val="it-IT" w:eastAsia="en-US"/>
        </w:rPr>
      </w:pPr>
      <w:r w:rsidRPr="00F06F5B">
        <w:rPr>
          <w:rFonts w:ascii="Verdana" w:eastAsiaTheme="minorHAnsi" w:hAnsi="Verdana" w:cstheme="minorBidi"/>
          <w:sz w:val="19"/>
          <w:szCs w:val="19"/>
          <w:lang w:val="it-IT" w:eastAsia="en-US"/>
        </w:rPr>
        <w:t xml:space="preserve">La nuova pala gommata elettrica, presentata con successo alle principali fiere internazionali del settore, come </w:t>
      </w:r>
      <w:proofErr w:type="spellStart"/>
      <w:r w:rsidRPr="00F06F5B">
        <w:rPr>
          <w:rFonts w:ascii="Verdana" w:eastAsiaTheme="minorHAnsi" w:hAnsi="Verdana" w:cstheme="minorBidi"/>
          <w:sz w:val="19"/>
          <w:szCs w:val="19"/>
          <w:lang w:val="it-IT" w:eastAsia="en-US"/>
        </w:rPr>
        <w:t>ConEXPO</w:t>
      </w:r>
      <w:proofErr w:type="spellEnd"/>
      <w:r w:rsidRPr="00F06F5B">
        <w:rPr>
          <w:rFonts w:ascii="Verdana" w:eastAsiaTheme="minorHAnsi" w:hAnsi="Verdana" w:cstheme="minorBidi"/>
          <w:sz w:val="19"/>
          <w:szCs w:val="19"/>
          <w:lang w:val="it-IT" w:eastAsia="en-US"/>
        </w:rPr>
        <w:t xml:space="preserve"> a Las Vegas e </w:t>
      </w:r>
      <w:proofErr w:type="spellStart"/>
      <w:r w:rsidRPr="00F06F5B">
        <w:rPr>
          <w:rFonts w:ascii="Verdana" w:eastAsiaTheme="minorHAnsi" w:hAnsi="Verdana" w:cstheme="minorBidi"/>
          <w:sz w:val="19"/>
          <w:szCs w:val="19"/>
          <w:lang w:val="it-IT" w:eastAsia="en-US"/>
        </w:rPr>
        <w:t>Agritechnica</w:t>
      </w:r>
      <w:proofErr w:type="spellEnd"/>
      <w:r w:rsidRPr="00F06F5B">
        <w:rPr>
          <w:rFonts w:ascii="Verdana" w:eastAsiaTheme="minorHAnsi" w:hAnsi="Verdana" w:cstheme="minorBidi"/>
          <w:sz w:val="19"/>
          <w:szCs w:val="19"/>
          <w:lang w:val="it-IT" w:eastAsia="en-US"/>
        </w:rPr>
        <w:t xml:space="preserve"> ad Hannover, offre vantaggi significativi in termini di silenziosità e zero emissioni. Queste caratteristiche la rendono particolarmente adatta ad operare in ambienti chiusi, dove le emissioni di CO</w:t>
      </w:r>
      <w:r w:rsidRPr="00F06F5B">
        <w:rPr>
          <w:rFonts w:ascii="Verdana" w:eastAsiaTheme="minorHAnsi" w:hAnsi="Verdana" w:cstheme="minorBidi"/>
          <w:sz w:val="19"/>
          <w:szCs w:val="19"/>
          <w:vertAlign w:val="subscript"/>
          <w:lang w:val="it-IT" w:eastAsia="en-US"/>
        </w:rPr>
        <w:t>2</w:t>
      </w:r>
      <w:r w:rsidRPr="00F06F5B">
        <w:rPr>
          <w:rFonts w:ascii="Verdana" w:eastAsiaTheme="minorHAnsi" w:hAnsi="Verdana" w:cstheme="minorBidi"/>
          <w:sz w:val="19"/>
          <w:szCs w:val="19"/>
          <w:lang w:val="it-IT" w:eastAsia="en-US"/>
        </w:rPr>
        <w:t xml:space="preserve"> non sono consentite, in cantieri notturni e in tutte quelle applicazioni sensibili all’inquinamento acustico. Inoltre, questo tipo di macchina garantisce prestazioni elevate e costi operativi più bassi rispetto ai veicoli alimentati con motore diesel.</w:t>
      </w:r>
    </w:p>
    <w:p w14:paraId="63078E3C" w14:textId="77777777" w:rsidR="00EF3BEE" w:rsidRPr="00F06F5B" w:rsidRDefault="00EF3BEE" w:rsidP="00786248">
      <w:pPr>
        <w:jc w:val="both"/>
        <w:rPr>
          <w:rFonts w:ascii="Verdana" w:hAnsi="Verdana"/>
          <w:sz w:val="19"/>
          <w:szCs w:val="19"/>
        </w:rPr>
      </w:pPr>
      <w:r w:rsidRPr="00F06F5B">
        <w:rPr>
          <w:rFonts w:ascii="Verdana" w:hAnsi="Verdana"/>
          <w:sz w:val="19"/>
          <w:szCs w:val="19"/>
        </w:rPr>
        <w:t xml:space="preserve">Ciro Casapulla, Head of Construction Product Development ha illustrato nel dettaglio il nuovo modello elettrico, enfatizzando come a Lecce si sia sempre fatta innovazione e come questa, nel caso dell’elettrificazione, comporti un cambio di paradigma: </w:t>
      </w:r>
      <w:r w:rsidRPr="00F06F5B">
        <w:rPr>
          <w:rFonts w:ascii="Verdana" w:hAnsi="Verdana"/>
          <w:i/>
          <w:sz w:val="19"/>
          <w:szCs w:val="19"/>
        </w:rPr>
        <w:t>“Non abbiamo solo sostituito il motore termico con delle batterie. Abbiamo completamente rivisto il design, attingendo anche da tecnologie e tecniche di calcolo tipiche del settore aerospaziale. In primo luogo, alleggerendo il peso, togliendolo dove non serviva, in modo ragionato e calibrato per aumentare le prestazioni e preservare l’autonomia della macchina”.</w:t>
      </w:r>
    </w:p>
    <w:p w14:paraId="33E87654" w14:textId="77777777" w:rsidR="00EF3BEE" w:rsidRPr="00F06F5B" w:rsidRDefault="00EF3BEE" w:rsidP="00786248">
      <w:pPr>
        <w:jc w:val="both"/>
        <w:rPr>
          <w:rFonts w:ascii="Verdana" w:hAnsi="Verdana"/>
          <w:sz w:val="19"/>
          <w:szCs w:val="19"/>
        </w:rPr>
      </w:pPr>
    </w:p>
    <w:p w14:paraId="781048E2" w14:textId="77777777" w:rsidR="00EF3BEE" w:rsidRPr="00F06F5B" w:rsidRDefault="00EF3BEE" w:rsidP="00786248">
      <w:pPr>
        <w:jc w:val="both"/>
        <w:rPr>
          <w:rFonts w:ascii="Verdana" w:hAnsi="Verdana"/>
          <w:sz w:val="19"/>
          <w:szCs w:val="19"/>
        </w:rPr>
      </w:pPr>
      <w:r w:rsidRPr="00F06F5B">
        <w:rPr>
          <w:rFonts w:ascii="Verdana" w:hAnsi="Verdana"/>
          <w:sz w:val="19"/>
          <w:szCs w:val="19"/>
        </w:rPr>
        <w:lastRenderedPageBreak/>
        <w:t xml:space="preserve">La riduzione del peso, ottenuta anche grazie allo speciale braccio “reticolare”, ha portato un miglioramento del carico di ribaltamento: un braccio leggero significa infatti spostamento del peso sulla parte posteriore e quindi maggiore capacità di carico e stabilità. Altra importante innovazione, mutuata dai modelli diesel di gamma alta, sono i comandi elettroidraulici che, abbinati alla propulsione elettrica, permettono di massimizzare l’efficienza e la controllabilità dei movimenti.  </w:t>
      </w:r>
    </w:p>
    <w:p w14:paraId="23C8F42C" w14:textId="77777777" w:rsidR="00EF3BEE" w:rsidRPr="00F06F5B" w:rsidRDefault="00EF3BEE" w:rsidP="00786248">
      <w:pPr>
        <w:jc w:val="both"/>
        <w:rPr>
          <w:rFonts w:ascii="Verdana" w:hAnsi="Verdana"/>
          <w:sz w:val="19"/>
          <w:szCs w:val="19"/>
        </w:rPr>
      </w:pPr>
    </w:p>
    <w:p w14:paraId="6F4C0F61" w14:textId="77777777" w:rsidR="00EF3BEE" w:rsidRPr="00F06F5B" w:rsidRDefault="00EF3BEE" w:rsidP="00786248">
      <w:pPr>
        <w:jc w:val="both"/>
        <w:rPr>
          <w:rFonts w:ascii="Verdana" w:hAnsi="Verdana"/>
          <w:sz w:val="19"/>
          <w:szCs w:val="19"/>
        </w:rPr>
      </w:pPr>
      <w:r w:rsidRPr="00F06F5B">
        <w:rPr>
          <w:rFonts w:ascii="Verdana" w:hAnsi="Verdana"/>
          <w:sz w:val="19"/>
          <w:szCs w:val="19"/>
        </w:rPr>
        <w:t xml:space="preserve">Il nuovo modello elettrico può contare su un’autonomia che va da 3 a 6 ore a seconda del tipo di applicazione. La ricarica può essere effettuata attraverso la presa di corrente domestica con il caricabatterie standard di bordo da 230V oppure col caricabatterie rapido opzionale, in grado di ricaricare la batteria agli ioni di litio da 23 kWh dal 20% all’80% in appena 1 ora, la durata di una pausa pranzo, permettendo così un utilizzo continuo per tutta la giornata lavorativa. </w:t>
      </w:r>
    </w:p>
    <w:p w14:paraId="5D67CD8A" w14:textId="40885247" w:rsidR="00DC0B18" w:rsidRPr="00F06F5B" w:rsidRDefault="00EF3BEE" w:rsidP="00786248">
      <w:pPr>
        <w:spacing w:before="100" w:beforeAutospacing="1" w:after="100" w:afterAutospacing="1"/>
        <w:jc w:val="both"/>
        <w:rPr>
          <w:rFonts w:ascii="Verdana" w:hAnsi="Verdana"/>
          <w:sz w:val="19"/>
          <w:szCs w:val="19"/>
        </w:rPr>
      </w:pPr>
      <w:r w:rsidRPr="00F06F5B">
        <w:rPr>
          <w:rFonts w:ascii="Verdana" w:hAnsi="Verdana"/>
          <w:sz w:val="19"/>
          <w:szCs w:val="19"/>
        </w:rPr>
        <w:t xml:space="preserve">La nuova pala gommata compatta elettrica, 100% Made in Italy, evidenzia l'impegno di CNH a investire in tecnologie per lo sviluppo di propulsioni alternative e sostenibili, ribadendo al contempo la centralità strategica del </w:t>
      </w:r>
      <w:proofErr w:type="spellStart"/>
      <w:r w:rsidRPr="00F06F5B">
        <w:rPr>
          <w:rFonts w:ascii="Verdana" w:hAnsi="Verdana"/>
          <w:sz w:val="19"/>
          <w:szCs w:val="19"/>
        </w:rPr>
        <w:t>plant</w:t>
      </w:r>
      <w:proofErr w:type="spellEnd"/>
      <w:r w:rsidRPr="00F06F5B">
        <w:rPr>
          <w:rFonts w:ascii="Verdana" w:hAnsi="Verdana"/>
          <w:sz w:val="19"/>
          <w:szCs w:val="19"/>
        </w:rPr>
        <w:t xml:space="preserve"> di Lecce nel panorama produttivo dell'azienda. </w:t>
      </w:r>
    </w:p>
    <w:p w14:paraId="6BAE7074" w14:textId="77777777" w:rsidR="008A7383" w:rsidRPr="00F06F5B" w:rsidRDefault="008A7383" w:rsidP="008A7383">
      <w:pPr>
        <w:spacing w:before="100" w:beforeAutospacing="1" w:after="100" w:afterAutospacing="1"/>
        <w:rPr>
          <w:rFonts w:ascii="Verdana" w:hAnsi="Verdana"/>
          <w:sz w:val="19"/>
          <w:szCs w:val="19"/>
        </w:rPr>
      </w:pPr>
    </w:p>
    <w:p w14:paraId="17615A98" w14:textId="77777777" w:rsidR="008A7383" w:rsidRPr="00F06F5B" w:rsidRDefault="008A7383" w:rsidP="00786248">
      <w:pPr>
        <w:spacing w:after="241" w:line="271" w:lineRule="auto"/>
        <w:ind w:left="-5" w:right="-14"/>
        <w:jc w:val="both"/>
        <w:rPr>
          <w:rFonts w:ascii="Verdana" w:hAnsi="Verdana"/>
          <w:i/>
          <w:sz w:val="16"/>
          <w:szCs w:val="16"/>
        </w:rPr>
      </w:pPr>
      <w:r w:rsidRPr="00F06F5B">
        <w:rPr>
          <w:rFonts w:ascii="Verdana" w:hAnsi="Verdana"/>
          <w:i/>
          <w:sz w:val="16"/>
          <w:szCs w:val="16"/>
        </w:rPr>
        <w:t xml:space="preserve">CASE Construction </w:t>
      </w:r>
      <w:proofErr w:type="spellStart"/>
      <w:r w:rsidRPr="00F06F5B">
        <w:rPr>
          <w:rFonts w:ascii="Verdana" w:hAnsi="Verdana"/>
          <w:i/>
          <w:sz w:val="16"/>
          <w:szCs w:val="16"/>
        </w:rPr>
        <w:t>Equipment</w:t>
      </w:r>
      <w:proofErr w:type="spellEnd"/>
      <w:r w:rsidRPr="00F06F5B">
        <w:rPr>
          <w:rFonts w:ascii="Verdana" w:hAnsi="Verdana"/>
          <w:i/>
          <w:sz w:val="16"/>
          <w:szCs w:val="16"/>
        </w:rPr>
        <w:t xml:space="preserve"> vende e fornisce assistenza ovunque nel mondo a una gamma completa di macchine movimento terra: dalle prime terne integrate a livello industriale agli escavatori cingolati e gommati, dalle pale gommate alle </w:t>
      </w:r>
      <w:proofErr w:type="spellStart"/>
      <w:r w:rsidRPr="00F06F5B">
        <w:rPr>
          <w:rFonts w:ascii="Verdana" w:hAnsi="Verdana"/>
          <w:i/>
          <w:sz w:val="16"/>
          <w:szCs w:val="16"/>
        </w:rPr>
        <w:t>minipale</w:t>
      </w:r>
      <w:proofErr w:type="spellEnd"/>
      <w:r w:rsidRPr="00F06F5B">
        <w:rPr>
          <w:rFonts w:ascii="Verdana" w:hAnsi="Verdana"/>
          <w:i/>
          <w:sz w:val="16"/>
          <w:szCs w:val="16"/>
        </w:rPr>
        <w:t xml:space="preserve"> compatte (gommate e cingolate), dalle </w:t>
      </w:r>
      <w:proofErr w:type="spellStart"/>
      <w:r w:rsidRPr="00F06F5B">
        <w:rPr>
          <w:rFonts w:ascii="Verdana" w:hAnsi="Verdana"/>
          <w:i/>
          <w:sz w:val="16"/>
          <w:szCs w:val="16"/>
        </w:rPr>
        <w:t>motolivellatrici</w:t>
      </w:r>
      <w:proofErr w:type="spellEnd"/>
      <w:r w:rsidRPr="00F06F5B">
        <w:rPr>
          <w:rFonts w:ascii="Verdana" w:hAnsi="Verdana"/>
          <w:i/>
          <w:sz w:val="16"/>
          <w:szCs w:val="16"/>
        </w:rPr>
        <w:t xml:space="preserve"> ai rulli compattatori vibranti, dai </w:t>
      </w:r>
      <w:proofErr w:type="spellStart"/>
      <w:r w:rsidRPr="00F06F5B">
        <w:rPr>
          <w:rFonts w:ascii="Verdana" w:hAnsi="Verdana"/>
          <w:i/>
          <w:sz w:val="16"/>
          <w:szCs w:val="16"/>
        </w:rPr>
        <w:t>dozer</w:t>
      </w:r>
      <w:proofErr w:type="spellEnd"/>
      <w:r w:rsidRPr="00F06F5B">
        <w:rPr>
          <w:rFonts w:ascii="Verdana" w:hAnsi="Verdana"/>
          <w:i/>
          <w:sz w:val="16"/>
          <w:szCs w:val="16"/>
        </w:rPr>
        <w:t xml:space="preserve"> ai carrelli elevatori fuoristrada. Attraverso i concessionari CASE, i clienti possono contare su un vero e proprio partner professionale, con attrezzature e assistenza post-vendita eccellenti, garanzie ai vertici del settore e finanziamenti flessibili. Ulteriori informazioni su </w:t>
      </w:r>
      <w:hyperlink r:id="rId8" w:history="1">
        <w:r w:rsidRPr="00F06F5B">
          <w:rPr>
            <w:rStyle w:val="Collegamentoipertestuale"/>
            <w:rFonts w:ascii="Verdana" w:hAnsi="Verdana"/>
            <w:i/>
            <w:color w:val="0000FF"/>
            <w:sz w:val="16"/>
            <w:szCs w:val="16"/>
          </w:rPr>
          <w:t>www.CASEce.com</w:t>
        </w:r>
      </w:hyperlink>
      <w:r w:rsidRPr="00F06F5B">
        <w:rPr>
          <w:rFonts w:ascii="Verdana" w:hAnsi="Verdana"/>
          <w:i/>
          <w:sz w:val="16"/>
          <w:szCs w:val="16"/>
        </w:rPr>
        <w:t>.</w:t>
      </w:r>
    </w:p>
    <w:p w14:paraId="168638FD" w14:textId="460431FF" w:rsidR="00071A17" w:rsidRPr="00F06F5B" w:rsidRDefault="00071A17" w:rsidP="00786248">
      <w:pPr>
        <w:spacing w:after="241" w:line="271" w:lineRule="auto"/>
        <w:ind w:left="-5" w:right="-14"/>
        <w:jc w:val="both"/>
        <w:rPr>
          <w:rFonts w:ascii="Verdana" w:hAnsi="Verdana"/>
          <w:i/>
          <w:iCs/>
          <w:sz w:val="16"/>
          <w:szCs w:val="16"/>
        </w:rPr>
      </w:pPr>
      <w:r w:rsidRPr="00F06F5B">
        <w:rPr>
          <w:rFonts w:ascii="Verdana" w:hAnsi="Verdana"/>
          <w:i/>
          <w:iCs/>
          <w:sz w:val="16"/>
          <w:szCs w:val="16"/>
        </w:rPr>
        <w:t xml:space="preserve">Da oltre 125 anni New Holland supporta gli agricoltori con la tecnologia, le soluzioni e i servizi di cui hanno bisogno per un’agricoltura produttiva. Ha una lunga storia di innovazione che consente di rispondere alle esigenze dei clienti con un'ampia gamma di macchine agricole e </w:t>
      </w:r>
      <w:proofErr w:type="spellStart"/>
      <w:r w:rsidRPr="00F06F5B">
        <w:rPr>
          <w:rFonts w:ascii="Verdana" w:hAnsi="Verdana"/>
          <w:i/>
          <w:iCs/>
          <w:sz w:val="16"/>
          <w:szCs w:val="16"/>
        </w:rPr>
        <w:t>construction</w:t>
      </w:r>
      <w:proofErr w:type="spellEnd"/>
      <w:r w:rsidRPr="00F06F5B">
        <w:rPr>
          <w:rFonts w:ascii="Verdana" w:hAnsi="Verdana"/>
          <w:i/>
          <w:iCs/>
          <w:sz w:val="16"/>
          <w:szCs w:val="16"/>
        </w:rPr>
        <w:t xml:space="preserve"> leggere. Grazie a prodotti che utilizzano le più recenti tecnologie nel campo dei sistemi di propulsione alternativi, alimentiamo la rivoluzione sostenibile nell’agricoltura e siamo il “</w:t>
      </w:r>
      <w:proofErr w:type="spellStart"/>
      <w:r w:rsidRPr="00F06F5B">
        <w:rPr>
          <w:rFonts w:ascii="Verdana" w:hAnsi="Verdana"/>
          <w:i/>
          <w:iCs/>
          <w:sz w:val="16"/>
          <w:szCs w:val="16"/>
        </w:rPr>
        <w:t>Clean</w:t>
      </w:r>
      <w:proofErr w:type="spellEnd"/>
      <w:r w:rsidRPr="00F06F5B">
        <w:rPr>
          <w:rFonts w:ascii="Verdana" w:hAnsi="Verdana"/>
          <w:i/>
          <w:iCs/>
          <w:sz w:val="16"/>
          <w:szCs w:val="16"/>
        </w:rPr>
        <w:t xml:space="preserve"> Energy Leader” del settore. Le nostre competenze e innovazioni sono supportate da connettività e tecnologie di precisione e sostenute a livello globale da una rete dedicata di rivenditori con una forte presenza sul territorio. Al tuo fianco, sempre.</w:t>
      </w:r>
    </w:p>
    <w:p w14:paraId="54365348" w14:textId="5C0D5BCE" w:rsidR="009B332D" w:rsidRPr="00F06F5B" w:rsidRDefault="007E0BE1" w:rsidP="00786248">
      <w:pPr>
        <w:spacing w:after="241" w:line="271" w:lineRule="auto"/>
        <w:ind w:left="-5" w:right="-14"/>
        <w:jc w:val="both"/>
        <w:rPr>
          <w:rStyle w:val="Collegamentoipertestuale"/>
          <w:rFonts w:ascii="Verdana" w:hAnsi="Verdana"/>
          <w:i/>
          <w:color w:val="0000FF"/>
          <w:sz w:val="16"/>
          <w:szCs w:val="16"/>
        </w:rPr>
      </w:pPr>
      <w:r w:rsidRPr="00F06F5B">
        <w:rPr>
          <w:rFonts w:ascii="Verdana" w:hAnsi="Verdana"/>
          <w:i/>
          <w:sz w:val="16"/>
          <w:szCs w:val="16"/>
        </w:rPr>
        <w:t xml:space="preserve">CASE Construction </w:t>
      </w:r>
      <w:proofErr w:type="spellStart"/>
      <w:r w:rsidRPr="00F06F5B">
        <w:rPr>
          <w:rFonts w:ascii="Verdana" w:hAnsi="Verdana"/>
          <w:i/>
          <w:sz w:val="16"/>
          <w:szCs w:val="16"/>
        </w:rPr>
        <w:t>Equipment</w:t>
      </w:r>
      <w:proofErr w:type="spellEnd"/>
      <w:r w:rsidRPr="00F06F5B">
        <w:rPr>
          <w:rFonts w:ascii="Verdana" w:hAnsi="Verdana"/>
          <w:i/>
          <w:sz w:val="16"/>
          <w:szCs w:val="16"/>
        </w:rPr>
        <w:t xml:space="preserve"> e </w:t>
      </w:r>
      <w:r w:rsidR="009B332D" w:rsidRPr="00F06F5B">
        <w:rPr>
          <w:rFonts w:ascii="Verdana" w:hAnsi="Verdana"/>
          <w:i/>
          <w:sz w:val="16"/>
          <w:szCs w:val="16"/>
        </w:rPr>
        <w:t xml:space="preserve">New Holland </w:t>
      </w:r>
      <w:r w:rsidRPr="00F06F5B">
        <w:rPr>
          <w:rFonts w:ascii="Verdana" w:hAnsi="Verdana"/>
          <w:i/>
          <w:sz w:val="16"/>
          <w:szCs w:val="16"/>
        </w:rPr>
        <w:t>sono</w:t>
      </w:r>
      <w:r w:rsidR="009B332D" w:rsidRPr="00F06F5B">
        <w:rPr>
          <w:rFonts w:ascii="Verdana" w:hAnsi="Verdana"/>
          <w:i/>
          <w:sz w:val="16"/>
          <w:szCs w:val="16"/>
        </w:rPr>
        <w:t xml:space="preserve"> marchi di CNH Industrial N.V. (NYSE: CNH), un'azienda di attrezzature, tecnologie e servizi di livello mondiale. Ulteriori informazioni su CNH sono disponibili sul sito </w:t>
      </w:r>
      <w:hyperlink r:id="rId9" w:history="1">
        <w:r w:rsidR="009B332D" w:rsidRPr="00F06F5B">
          <w:rPr>
            <w:rStyle w:val="Collegamentoipertestuale"/>
            <w:rFonts w:ascii="Verdana" w:hAnsi="Verdana"/>
            <w:i/>
            <w:color w:val="0000FF"/>
            <w:sz w:val="16"/>
            <w:szCs w:val="16"/>
          </w:rPr>
          <w:t>www.cnh.com</w:t>
        </w:r>
      </w:hyperlink>
    </w:p>
    <w:p w14:paraId="1B562E2E" w14:textId="77777777" w:rsidR="009B332D" w:rsidRPr="00F06F5B" w:rsidRDefault="009B332D" w:rsidP="00812EB3">
      <w:pPr>
        <w:spacing w:after="241" w:line="271" w:lineRule="auto"/>
        <w:ind w:left="-5" w:right="-14"/>
        <w:rPr>
          <w:rFonts w:ascii="Verdana" w:hAnsi="Verdana"/>
          <w:i/>
          <w:iCs/>
          <w:sz w:val="16"/>
          <w:szCs w:val="16"/>
        </w:rPr>
      </w:pPr>
    </w:p>
    <w:p w14:paraId="760AE0FE" w14:textId="77777777" w:rsidR="00812EB3" w:rsidRPr="00F06F5B" w:rsidRDefault="00812EB3" w:rsidP="00812EB3">
      <w:pPr>
        <w:spacing w:after="241" w:line="271" w:lineRule="auto"/>
        <w:ind w:left="-5" w:right="-14"/>
        <w:rPr>
          <w:rFonts w:ascii="Verdana" w:hAnsi="Verdana"/>
          <w:i/>
          <w:color w:val="0000FF"/>
          <w:sz w:val="16"/>
          <w:szCs w:val="16"/>
          <w:u w:val="single"/>
        </w:rPr>
      </w:pPr>
    </w:p>
    <w:p w14:paraId="5A177784" w14:textId="77777777" w:rsidR="009B332D" w:rsidRPr="00F06F5B" w:rsidRDefault="009B332D" w:rsidP="0000625C">
      <w:pPr>
        <w:spacing w:line="260" w:lineRule="exact"/>
        <w:rPr>
          <w:rFonts w:ascii="Verdana" w:hAnsi="Verdana"/>
          <w:i/>
          <w:color w:val="0000FF"/>
          <w:sz w:val="16"/>
          <w:szCs w:val="16"/>
          <w:u w:val="single"/>
        </w:rPr>
      </w:pPr>
    </w:p>
    <w:p w14:paraId="4C730372" w14:textId="77777777" w:rsidR="00305432" w:rsidRPr="00F06F5B" w:rsidRDefault="00305432" w:rsidP="0000625C">
      <w:pPr>
        <w:spacing w:line="260" w:lineRule="exact"/>
        <w:rPr>
          <w:rFonts w:ascii="Verdana" w:eastAsia="Times New Roman" w:hAnsi="Verdana" w:cs="Open Sans"/>
          <w:sz w:val="19"/>
          <w:szCs w:val="19"/>
          <w:lang w:eastAsia="it-IT"/>
        </w:rPr>
      </w:pPr>
    </w:p>
    <w:p w14:paraId="120EC7A2" w14:textId="77777777" w:rsidR="00305432" w:rsidRPr="00F06F5B" w:rsidRDefault="00305432" w:rsidP="0000625C">
      <w:pPr>
        <w:spacing w:line="260" w:lineRule="exact"/>
        <w:rPr>
          <w:rFonts w:ascii="Verdana" w:eastAsia="Times New Roman" w:hAnsi="Verdana" w:cs="Open Sans"/>
          <w:sz w:val="19"/>
          <w:szCs w:val="19"/>
          <w:lang w:eastAsia="it-IT"/>
        </w:rPr>
      </w:pPr>
    </w:p>
    <w:p w14:paraId="58D204C0" w14:textId="73580042" w:rsidR="0096555A" w:rsidRPr="00F06F5B" w:rsidRDefault="0096555A" w:rsidP="0000625C">
      <w:pPr>
        <w:spacing w:line="260" w:lineRule="exact"/>
        <w:rPr>
          <w:rFonts w:ascii="Verdana" w:eastAsia="Times New Roman" w:hAnsi="Verdana" w:cs="Open Sans"/>
          <w:sz w:val="19"/>
          <w:szCs w:val="19"/>
          <w:lang w:eastAsia="it-IT"/>
        </w:rPr>
      </w:pPr>
      <w:r w:rsidRPr="00F06F5B">
        <w:rPr>
          <w:rFonts w:ascii="Verdana" w:eastAsia="Times New Roman" w:hAnsi="Verdana" w:cs="Open Sans"/>
          <w:sz w:val="19"/>
          <w:szCs w:val="19"/>
          <w:lang w:eastAsia="it-IT"/>
        </w:rPr>
        <w:t>Per maggiori informazioni, contattare:</w:t>
      </w:r>
    </w:p>
    <w:p w14:paraId="703BF0EB" w14:textId="77777777" w:rsidR="0096555A" w:rsidRPr="00F06F5B" w:rsidRDefault="0096555A" w:rsidP="00560725">
      <w:pPr>
        <w:spacing w:line="260" w:lineRule="exact"/>
        <w:rPr>
          <w:rFonts w:ascii="Verdana" w:eastAsia="Times New Roman" w:hAnsi="Verdana" w:cs="Open Sans"/>
          <w:sz w:val="19"/>
          <w:szCs w:val="19"/>
          <w:lang w:eastAsia="it-IT"/>
        </w:rPr>
      </w:pPr>
      <w:r w:rsidRPr="00F06F5B">
        <w:rPr>
          <w:rFonts w:ascii="Verdana" w:eastAsia="Times New Roman" w:hAnsi="Verdana" w:cs="Open Sans"/>
          <w:sz w:val="19"/>
          <w:szCs w:val="19"/>
          <w:lang w:eastAsia="it-IT"/>
        </w:rPr>
        <w:t>Contatto stampa:</w:t>
      </w:r>
    </w:p>
    <w:p w14:paraId="60ADFA82" w14:textId="77777777" w:rsidR="00560725" w:rsidRPr="00F06F5B" w:rsidRDefault="00560725" w:rsidP="00560725">
      <w:pPr>
        <w:spacing w:line="260" w:lineRule="exact"/>
        <w:rPr>
          <w:rFonts w:ascii="Verdana" w:eastAsia="Times New Roman" w:hAnsi="Verdana" w:cs="Open Sans"/>
          <w:sz w:val="19"/>
          <w:szCs w:val="19"/>
          <w:lang w:eastAsia="it-IT"/>
        </w:rPr>
      </w:pPr>
    </w:p>
    <w:p w14:paraId="0BFCB54F" w14:textId="77777777" w:rsidR="002A7397" w:rsidRPr="00F06F5B" w:rsidRDefault="0096555A" w:rsidP="0096555A">
      <w:pPr>
        <w:tabs>
          <w:tab w:val="center" w:pos="4605"/>
        </w:tabs>
        <w:spacing w:line="259" w:lineRule="auto"/>
        <w:rPr>
          <w:rFonts w:ascii="Verdana" w:hAnsi="Verdana"/>
          <w:sz w:val="19"/>
          <w:szCs w:val="19"/>
        </w:rPr>
      </w:pPr>
      <w:r w:rsidRPr="00F06F5B">
        <w:rPr>
          <w:rFonts w:ascii="Verdana" w:hAnsi="Verdana"/>
          <w:sz w:val="19"/>
          <w:szCs w:val="19"/>
        </w:rPr>
        <w:t xml:space="preserve">Giuliano </w:t>
      </w:r>
      <w:proofErr w:type="spellStart"/>
      <w:r w:rsidRPr="00F06F5B">
        <w:rPr>
          <w:rFonts w:ascii="Verdana" w:hAnsi="Verdana"/>
          <w:sz w:val="19"/>
          <w:szCs w:val="19"/>
        </w:rPr>
        <w:t>Bellardi</w:t>
      </w:r>
      <w:proofErr w:type="spellEnd"/>
    </w:p>
    <w:p w14:paraId="20774492" w14:textId="77777777" w:rsidR="002A7397" w:rsidRPr="00F06F5B" w:rsidRDefault="002A7397" w:rsidP="0096555A">
      <w:pPr>
        <w:tabs>
          <w:tab w:val="center" w:pos="4605"/>
        </w:tabs>
        <w:spacing w:line="259" w:lineRule="auto"/>
        <w:rPr>
          <w:rFonts w:ascii="Verdana" w:hAnsi="Verdana"/>
          <w:sz w:val="19"/>
          <w:szCs w:val="19"/>
        </w:rPr>
      </w:pPr>
      <w:r w:rsidRPr="00F06F5B">
        <w:rPr>
          <w:rFonts w:ascii="Verdana" w:hAnsi="Verdana"/>
          <w:sz w:val="19"/>
          <w:szCs w:val="19"/>
        </w:rPr>
        <w:t>CASE</w:t>
      </w:r>
    </w:p>
    <w:p w14:paraId="60626D05" w14:textId="77777777" w:rsidR="00B90D2B" w:rsidRPr="00F06F5B" w:rsidRDefault="002A7397" w:rsidP="0096555A">
      <w:pPr>
        <w:tabs>
          <w:tab w:val="center" w:pos="4605"/>
        </w:tabs>
        <w:spacing w:line="259" w:lineRule="auto"/>
        <w:rPr>
          <w:rFonts w:ascii="Verdana" w:hAnsi="Verdana"/>
          <w:sz w:val="19"/>
          <w:szCs w:val="19"/>
        </w:rPr>
      </w:pPr>
      <w:r w:rsidRPr="00F06F5B">
        <w:rPr>
          <w:rFonts w:ascii="Verdana" w:hAnsi="Verdana"/>
          <w:sz w:val="19"/>
          <w:szCs w:val="19"/>
        </w:rPr>
        <w:t>Telefono: +39 3665679696</w:t>
      </w:r>
    </w:p>
    <w:p w14:paraId="5AC8DD90" w14:textId="6A5F2912" w:rsidR="008A7383" w:rsidRPr="00F06F5B" w:rsidRDefault="00B90D2B" w:rsidP="00C21719">
      <w:pPr>
        <w:tabs>
          <w:tab w:val="center" w:pos="4605"/>
        </w:tabs>
        <w:spacing w:line="259" w:lineRule="auto"/>
        <w:rPr>
          <w:rFonts w:ascii="Verdana" w:hAnsi="Verdana"/>
          <w:sz w:val="19"/>
          <w:szCs w:val="19"/>
        </w:rPr>
      </w:pPr>
      <w:r w:rsidRPr="00F06F5B">
        <w:rPr>
          <w:rFonts w:ascii="Verdana" w:hAnsi="Verdana"/>
          <w:sz w:val="19"/>
          <w:szCs w:val="19"/>
        </w:rPr>
        <w:t>Mail: Giuliano.bellardi@cnh.com</w:t>
      </w:r>
      <w:r w:rsidRPr="00F06F5B">
        <w:rPr>
          <w:rFonts w:ascii="Verdana" w:eastAsia="Gill Sans MT" w:hAnsi="Verdana" w:cs="Gill Sans MT"/>
          <w:sz w:val="18"/>
        </w:rPr>
        <w:tab/>
      </w:r>
      <w:r w:rsidR="0096555A" w:rsidRPr="00F06F5B">
        <w:rPr>
          <w:rFonts w:ascii="Verdana" w:hAnsi="Verdana"/>
          <w:sz w:val="19"/>
          <w:szCs w:val="19"/>
        </w:rPr>
        <w:tab/>
      </w:r>
    </w:p>
    <w:p w14:paraId="1D069695" w14:textId="77777777" w:rsidR="00C21719" w:rsidRPr="00F06F5B" w:rsidRDefault="00C21719" w:rsidP="00C21719">
      <w:pPr>
        <w:tabs>
          <w:tab w:val="center" w:pos="4605"/>
        </w:tabs>
        <w:spacing w:line="259" w:lineRule="auto"/>
        <w:rPr>
          <w:rFonts w:ascii="Verdana" w:hAnsi="Verdana"/>
          <w:sz w:val="19"/>
          <w:szCs w:val="19"/>
        </w:rPr>
      </w:pPr>
    </w:p>
    <w:p w14:paraId="4221BAED" w14:textId="79135EE4" w:rsidR="00FD0D15" w:rsidRPr="00F06F5B" w:rsidRDefault="00FD0D15" w:rsidP="00C21719">
      <w:pPr>
        <w:tabs>
          <w:tab w:val="center" w:pos="4605"/>
        </w:tabs>
        <w:spacing w:line="259" w:lineRule="auto"/>
        <w:rPr>
          <w:rFonts w:ascii="Verdana" w:hAnsi="Verdana"/>
          <w:sz w:val="19"/>
          <w:szCs w:val="19"/>
          <w:lang w:val="en-US"/>
        </w:rPr>
      </w:pPr>
      <w:r w:rsidRPr="00F06F5B">
        <w:rPr>
          <w:rFonts w:ascii="Verdana" w:hAnsi="Verdana"/>
          <w:sz w:val="19"/>
          <w:szCs w:val="19"/>
          <w:lang w:val="en-US"/>
        </w:rPr>
        <w:t xml:space="preserve">Alice </w:t>
      </w:r>
      <w:proofErr w:type="spellStart"/>
      <w:r w:rsidRPr="00F06F5B">
        <w:rPr>
          <w:rFonts w:ascii="Verdana" w:hAnsi="Verdana"/>
          <w:sz w:val="19"/>
          <w:szCs w:val="19"/>
          <w:lang w:val="en-US"/>
        </w:rPr>
        <w:t>Brignani</w:t>
      </w:r>
      <w:proofErr w:type="spellEnd"/>
    </w:p>
    <w:p w14:paraId="7969FA72" w14:textId="0FB1D515" w:rsidR="00FD0D15" w:rsidRPr="00F06F5B" w:rsidRDefault="00FD0D15" w:rsidP="00C21719">
      <w:pPr>
        <w:tabs>
          <w:tab w:val="center" w:pos="4605"/>
        </w:tabs>
        <w:spacing w:line="259" w:lineRule="auto"/>
        <w:rPr>
          <w:rFonts w:ascii="Verdana" w:hAnsi="Verdana"/>
          <w:sz w:val="19"/>
          <w:szCs w:val="19"/>
          <w:lang w:val="en-US"/>
        </w:rPr>
      </w:pPr>
      <w:r w:rsidRPr="00F06F5B">
        <w:rPr>
          <w:rFonts w:ascii="Verdana" w:hAnsi="Verdana"/>
          <w:sz w:val="19"/>
          <w:szCs w:val="19"/>
          <w:lang w:val="en-US"/>
        </w:rPr>
        <w:t xml:space="preserve">New Holland </w:t>
      </w:r>
    </w:p>
    <w:p w14:paraId="5176F4A7" w14:textId="0CA5DF8F" w:rsidR="00FD0D15" w:rsidRPr="00F06F5B" w:rsidRDefault="00FD0D15" w:rsidP="00C21719">
      <w:pPr>
        <w:tabs>
          <w:tab w:val="center" w:pos="4605"/>
        </w:tabs>
        <w:spacing w:line="259" w:lineRule="auto"/>
        <w:rPr>
          <w:rFonts w:ascii="Verdana" w:hAnsi="Verdana"/>
          <w:sz w:val="19"/>
          <w:szCs w:val="19"/>
          <w:lang w:val="en-US"/>
        </w:rPr>
      </w:pPr>
      <w:proofErr w:type="spellStart"/>
      <w:r w:rsidRPr="00F06F5B">
        <w:rPr>
          <w:rFonts w:ascii="Verdana" w:hAnsi="Verdana"/>
          <w:sz w:val="19"/>
          <w:szCs w:val="19"/>
          <w:lang w:val="en-US"/>
        </w:rPr>
        <w:t>Telefono</w:t>
      </w:r>
      <w:proofErr w:type="spellEnd"/>
      <w:r w:rsidRPr="00F06F5B">
        <w:rPr>
          <w:rFonts w:ascii="Verdana" w:hAnsi="Verdana"/>
          <w:sz w:val="19"/>
          <w:szCs w:val="19"/>
          <w:lang w:val="en-US"/>
        </w:rPr>
        <w:t xml:space="preserve">: </w:t>
      </w:r>
      <w:r w:rsidR="004E6D89" w:rsidRPr="00F06F5B">
        <w:rPr>
          <w:rFonts w:ascii="Verdana" w:hAnsi="Verdana"/>
          <w:sz w:val="19"/>
          <w:szCs w:val="19"/>
          <w:lang w:val="en-US"/>
        </w:rPr>
        <w:t>+39 347 2126801</w:t>
      </w:r>
    </w:p>
    <w:p w14:paraId="4C92F7E8" w14:textId="2DB97D18" w:rsidR="004E6D89" w:rsidRPr="00F06F5B" w:rsidRDefault="004E6D89" w:rsidP="00C21719">
      <w:pPr>
        <w:tabs>
          <w:tab w:val="center" w:pos="4605"/>
        </w:tabs>
        <w:spacing w:line="259" w:lineRule="auto"/>
        <w:rPr>
          <w:rFonts w:ascii="Verdana" w:hAnsi="Verdana"/>
          <w:sz w:val="19"/>
          <w:szCs w:val="19"/>
          <w:lang w:val="en-US"/>
        </w:rPr>
      </w:pPr>
      <w:r w:rsidRPr="00F06F5B">
        <w:rPr>
          <w:rFonts w:ascii="Verdana" w:hAnsi="Verdana"/>
          <w:sz w:val="19"/>
          <w:szCs w:val="19"/>
          <w:lang w:val="en-US"/>
        </w:rPr>
        <w:t>Mail: alice.brignani@newholland.com</w:t>
      </w:r>
    </w:p>
    <w:p w14:paraId="3E3B35AA" w14:textId="77777777" w:rsidR="00C21719" w:rsidRPr="00F06F5B" w:rsidRDefault="00C21719" w:rsidP="00C21719">
      <w:pPr>
        <w:tabs>
          <w:tab w:val="center" w:pos="4605"/>
        </w:tabs>
        <w:spacing w:line="259" w:lineRule="auto"/>
        <w:rPr>
          <w:rFonts w:ascii="Verdana" w:hAnsi="Verdana"/>
          <w:sz w:val="19"/>
          <w:szCs w:val="19"/>
          <w:lang w:val="en-US"/>
        </w:rPr>
      </w:pPr>
    </w:p>
    <w:p w14:paraId="38226E03" w14:textId="5B1FAA03" w:rsidR="003E0CE9" w:rsidRPr="00F06F5B" w:rsidRDefault="00C21719" w:rsidP="00C21719">
      <w:pPr>
        <w:tabs>
          <w:tab w:val="center" w:pos="4605"/>
        </w:tabs>
        <w:spacing w:line="259" w:lineRule="auto"/>
        <w:rPr>
          <w:rFonts w:ascii="Verdana" w:hAnsi="Verdana"/>
          <w:sz w:val="19"/>
          <w:szCs w:val="19"/>
        </w:rPr>
      </w:pPr>
      <w:r w:rsidRPr="00F06F5B">
        <w:rPr>
          <w:rFonts w:ascii="Verdana" w:hAnsi="Verdana"/>
          <w:sz w:val="19"/>
          <w:szCs w:val="19"/>
        </w:rPr>
        <w:t>Susanna Laino</w:t>
      </w:r>
    </w:p>
    <w:p w14:paraId="53F9C3EE" w14:textId="2CDFA421" w:rsidR="004E6D89" w:rsidRPr="00F06F5B" w:rsidRDefault="004E6D89" w:rsidP="00C21719">
      <w:pPr>
        <w:tabs>
          <w:tab w:val="center" w:pos="4605"/>
        </w:tabs>
        <w:spacing w:line="259" w:lineRule="auto"/>
        <w:rPr>
          <w:rFonts w:ascii="Verdana" w:hAnsi="Verdana"/>
          <w:sz w:val="19"/>
          <w:szCs w:val="19"/>
        </w:rPr>
      </w:pPr>
      <w:proofErr w:type="spellStart"/>
      <w:r w:rsidRPr="00F06F5B">
        <w:rPr>
          <w:rFonts w:ascii="Verdana" w:hAnsi="Verdana"/>
          <w:sz w:val="19"/>
          <w:szCs w:val="19"/>
        </w:rPr>
        <w:t>Mepax</w:t>
      </w:r>
      <w:proofErr w:type="spellEnd"/>
    </w:p>
    <w:p w14:paraId="578CBB74" w14:textId="6A13C72D" w:rsidR="00C21719" w:rsidRPr="00F06F5B" w:rsidRDefault="00804389" w:rsidP="00C21719">
      <w:pPr>
        <w:tabs>
          <w:tab w:val="center" w:pos="4605"/>
        </w:tabs>
        <w:spacing w:line="259" w:lineRule="auto"/>
        <w:rPr>
          <w:rFonts w:ascii="Verdana" w:hAnsi="Verdana"/>
          <w:sz w:val="19"/>
          <w:szCs w:val="19"/>
        </w:rPr>
      </w:pPr>
      <w:r w:rsidRPr="00F06F5B">
        <w:rPr>
          <w:rFonts w:ascii="Verdana" w:hAnsi="Verdana"/>
          <w:sz w:val="19"/>
          <w:szCs w:val="19"/>
        </w:rPr>
        <w:t xml:space="preserve">Telefono: +39 0722 331 928 </w:t>
      </w:r>
      <w:r w:rsidR="00B769B2" w:rsidRPr="00F06F5B">
        <w:rPr>
          <w:rFonts w:ascii="Verdana" w:hAnsi="Verdana"/>
          <w:sz w:val="19"/>
          <w:szCs w:val="19"/>
        </w:rPr>
        <w:t>| M: +39</w:t>
      </w:r>
      <w:r w:rsidR="00A10EB4" w:rsidRPr="00F06F5B">
        <w:rPr>
          <w:rFonts w:ascii="Verdana" w:hAnsi="Verdana"/>
          <w:sz w:val="19"/>
          <w:szCs w:val="19"/>
        </w:rPr>
        <w:t xml:space="preserve"> (0)389 474 6376</w:t>
      </w:r>
    </w:p>
    <w:p w14:paraId="257A0BAD" w14:textId="5D03659A" w:rsidR="000E5918" w:rsidRPr="00F06F5B" w:rsidRDefault="00AD2637" w:rsidP="00840073">
      <w:pPr>
        <w:tabs>
          <w:tab w:val="center" w:pos="4605"/>
        </w:tabs>
        <w:spacing w:line="259" w:lineRule="auto"/>
        <w:rPr>
          <w:rFonts w:ascii="Verdana" w:hAnsi="Verdana"/>
          <w:sz w:val="19"/>
          <w:szCs w:val="19"/>
        </w:rPr>
      </w:pPr>
      <w:r w:rsidRPr="00F06F5B">
        <w:rPr>
          <w:rFonts w:ascii="Verdana" w:hAnsi="Verdana"/>
          <w:sz w:val="19"/>
          <w:szCs w:val="19"/>
        </w:rPr>
        <w:t>Mail: susanna@lumos-pr.it</w:t>
      </w:r>
    </w:p>
    <w:sectPr w:rsidR="000E5918" w:rsidRPr="00F06F5B" w:rsidSect="009E3FC3">
      <w:headerReference w:type="even" r:id="rId10"/>
      <w:headerReference w:type="default" r:id="rId11"/>
      <w:footerReference w:type="default" r:id="rId12"/>
      <w:headerReference w:type="first" r:id="rId13"/>
      <w:footerReference w:type="first" r:id="rId14"/>
      <w:pgSz w:w="11900" w:h="16840"/>
      <w:pgMar w:top="2835" w:right="680" w:bottom="2835" w:left="2835" w:header="709"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E72C3" w14:textId="77777777" w:rsidR="00FC1845" w:rsidRDefault="00FC1845" w:rsidP="00C90389">
      <w:r>
        <w:separator/>
      </w:r>
    </w:p>
  </w:endnote>
  <w:endnote w:type="continuationSeparator" w:id="0">
    <w:p w14:paraId="2400EF06" w14:textId="77777777" w:rsidR="00FC1845" w:rsidRDefault="00FC1845" w:rsidP="00C90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7DC1D843-18E1-438D-B521-6DDA983D39CB}"/>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2" w:fontKey="{97958C42-8564-4039-8456-D9BE711B287D}"/>
    <w:embedBold r:id="rId3" w:fontKey="{484B4DFC-34ED-47FB-A0C1-8E78C0CA16D0}"/>
    <w:embedItalic r:id="rId4" w:fontKey="{43D87D22-6283-426D-9B0E-3873B93B7251}"/>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D83C0" w14:textId="77777777" w:rsidR="002B60F1" w:rsidRDefault="00AD3B81">
    <w:pPr>
      <w:pStyle w:val="Pidipagina"/>
    </w:pPr>
    <w:r>
      <w:rPr>
        <w:noProof/>
      </w:rPr>
      <mc:AlternateContent>
        <mc:Choice Requires="wps">
          <w:drawing>
            <wp:anchor distT="0" distB="0" distL="114300" distR="114300" simplePos="0" relativeHeight="251663360" behindDoc="0" locked="0" layoutInCell="1" allowOverlap="1" wp14:anchorId="20DFB8E6" wp14:editId="41C522E0">
              <wp:simplePos x="0" y="0"/>
              <wp:positionH relativeFrom="column">
                <wp:posOffset>-1536700</wp:posOffset>
              </wp:positionH>
              <wp:positionV relativeFrom="paragraph">
                <wp:posOffset>-434975</wp:posOffset>
              </wp:positionV>
              <wp:extent cx="1747520" cy="934720"/>
              <wp:effectExtent l="0" t="0" r="0" b="0"/>
              <wp:wrapSquare wrapText="bothSides"/>
              <wp:docPr id="6" name="Casella di testo 6"/>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DFB8E6" id="_x0000_t202" coordsize="21600,21600" o:spt="202" path="m,l,21600r21600,l21600,xe">
              <v:stroke joinstyle="miter"/>
              <v:path gradientshapeok="t" o:connecttype="rect"/>
            </v:shapetype>
            <v:shape id="Casella di testo 6" o:spid="_x0000_s1029" type="#_x0000_t202" style="position:absolute;margin-left:-121pt;margin-top:-34.25pt;width:137.6pt;height:7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6ziGAIAADMEAAAOAAAAZHJzL2Uyb0RvYy54bWysU9tuGyEQfa/Uf0C81+trnKy8jtxEripZ&#10;SSSnyjNmwYvEMhSwd92v78D6prRPUV5gYIa5nHOY3be1JnvhvAJT0EGvT4kwHEpltgX99br8dkuJ&#10;D8yUTIMRBT0IT+/nX7/MGpuLIVSgS+EIJjE+b2xBqxBsnmWeV6JmvgdWGHRKcDULeHTbrHSswey1&#10;zob9/k3WgCutAy68x9vHzknnKb+UgodnKb0IRBcUewtpdWndxDWbz1i+dcxWih/bYB/oombKYNFz&#10;qkcWGNk59U+qWnEHHmTocagzkFJxkWbAaQb9d9OsK2ZFmgXB8fYMk/+8tPxpv7YvjoT2O7RIYASk&#10;sT73eBnnaaWr446dEvQjhIczbKINhMdH0/F0MkQXR9/daDxFG9Nkl9fW+fBDQE2iUVCHtCS02H7l&#10;Qxd6ConFDCyV1okabUhT0JvRpJ8enD2YXBuscek1WqHdtESVBR2d5thAecDxHHTMe8uXCntYMR9e&#10;mEOqsW2Ub3jGRWrAWnC0KKnA/fnffYxHBtBLSYPSKaj/vWNOUKJ/GuTmbjAeR62lw3gS4SDu2rO5&#10;9phd/QCozgF+FMuTGeODPpnSQf2GKl/EquhihmPtgoaT+RA6QeMv4WKxSEGoLsvCyqwtj6kjqhHh&#10;1/aNOXukISCBT3ASGcvfsdHFdnwsdgGkSlRFnDtUj/CjMhPZx18UpX99TlGXvz7/CwAA//8DAFBL&#10;AwQUAAYACAAAACEA92fli+MAAAAKAQAADwAAAGRycy9kb3ducmV2LnhtbEyPwW7CMBBE75X6D9ZW&#10;6g0cTIEojYNQJFSpag9QLr05sUki7HUaG0j79d2e6G1WM5p9k69HZ9nFDKHzKGE2TYAZrL3usJFw&#10;+NhOUmAhKtTKejQSvk2AdXF/l6tM+yvuzGUfG0YlGDIloY2xzzgPdWucClPfGyTv6AenIp1Dw/Wg&#10;rlTuLBdJsuROdUgfWtWbsjX1aX92El7L7bvaVcKlP7Z8eTtu+q/D50LKx4dx8wwsmjHewvCHT+hQ&#10;EFPlz6gDsxIm4knQmEhqmS6AUWQ+F8AqCat0BbzI+f8JxS8AAAD//wMAUEsBAi0AFAAGAAgAAAAh&#10;ALaDOJL+AAAA4QEAABMAAAAAAAAAAAAAAAAAAAAAAFtDb250ZW50X1R5cGVzXS54bWxQSwECLQAU&#10;AAYACAAAACEAOP0h/9YAAACUAQAACwAAAAAAAAAAAAAAAAAvAQAAX3JlbHMvLnJlbHNQSwECLQAU&#10;AAYACAAAACEACAes4hgCAAAzBAAADgAAAAAAAAAAAAAAAAAuAgAAZHJzL2Uyb0RvYy54bWxQSwEC&#10;LQAUAAYACAAAACEA92fli+MAAAAKAQAADwAAAAAAAAAAAAAAAAByBAAAZHJzL2Rvd25yZXYueG1s&#10;UEsFBgAAAAAEAAQA8wAAAIIFAAAAAA==&#10;" filled="f" stroked="f" strokeweight=".5pt">
              <v:textbo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A43BC" w14:textId="149FDB95" w:rsidR="009E0A0C" w:rsidRDefault="0062647B">
    <w:pPr>
      <w:pStyle w:val="Pidipagina"/>
    </w:pPr>
    <w:r w:rsidRPr="004D2934">
      <w:rPr>
        <w:noProof/>
      </w:rPr>
      <mc:AlternateContent>
        <mc:Choice Requires="wps">
          <w:drawing>
            <wp:anchor distT="0" distB="0" distL="114300" distR="114300" simplePos="0" relativeHeight="251671552" behindDoc="0" locked="0" layoutInCell="1" allowOverlap="1" wp14:anchorId="7C5EE593" wp14:editId="5F9A2E90">
              <wp:simplePos x="0" y="0"/>
              <wp:positionH relativeFrom="column">
                <wp:posOffset>-1530985</wp:posOffset>
              </wp:positionH>
              <wp:positionV relativeFrom="paragraph">
                <wp:posOffset>-443865</wp:posOffset>
              </wp:positionV>
              <wp:extent cx="1747520" cy="934720"/>
              <wp:effectExtent l="0" t="0" r="0" b="0"/>
              <wp:wrapSquare wrapText="bothSides"/>
              <wp:docPr id="21" name="Casella di testo 21"/>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5EE593" id="_x0000_t202" coordsize="21600,21600" o:spt="202" path="m,l,21600r21600,l21600,xe">
              <v:stroke joinstyle="miter"/>
              <v:path gradientshapeok="t" o:connecttype="rect"/>
            </v:shapetype>
            <v:shape id="Casella di testo 21" o:spid="_x0000_s1031" type="#_x0000_t202" style="position:absolute;margin-left:-120.55pt;margin-top:-34.95pt;width:137.6pt;height:7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J5wGQIAADMEAAAOAAAAZHJzL2Uyb0RvYy54bWysU01vGyEQvVfqf0Dc6107dpysvI7cRK4q&#10;WUkkp8oZs+BFYhkK2Lvur+/A+ktpT1UvMDDDfLz3mD10jSZ74bwCU9LhIKdEGA6VMtuS/nhbfrmj&#10;xAdmKqbBiJIehKcP88+fZq0txAhq0JVwBJMYX7S2pHUItsgyz2vRMD8AKww6JbiGBTy6bVY51mL2&#10;RmejPL/NWnCVdcCF93j71DvpPOWXUvDwIqUXgeiSYm8hrS6tm7hm8xkrto7ZWvFjG+wfumiYMlj0&#10;nOqJBUZ2Tv2RqlHcgQcZBhyaDKRUXKQZcJph/mGadc2sSLMgON6eYfL/Ly1/3q/tqyOh+wodEhgB&#10;aa0vPF7GeTrpmrhjpwT9COHhDJvoAuHx0XQ8nYzQxdF3fzOeoo1psstr63z4JqAh0SipQ1oSWmy/&#10;8qEPPYXEYgaWSutEjTakLentzSRPD84eTK4N1rj0Gq3QbTqiqpJOTnNsoDrgeA565r3lS4U9rJgP&#10;r8wh1dg2yje84CI1YC04WpTU4H797T7GIwPopaRF6ZTU/9wxJyjR3w1ycz8cj6PW0mE8iXAQd+3Z&#10;XHvMrnkEVOcQP4rlyYzxQZ9M6aB5R5UvYlV0McOxdknDyXwMvaDxl3CxWKQgVJdlYWXWlsfUEdWI&#10;8Fv3zpw90hCQwGc4iYwVH9joY3s+FrsAUiWqIs49qkf4UZmJ7OMvitK/Pqeoy1+f/wYAAP//AwBQ&#10;SwMEFAAGAAgAAAAhAGGkw2viAAAACgEAAA8AAABkcnMvZG93bnJldi54bWxMj8tOwzAQRfdI/IM1&#10;SOxaJ2npI8SpqkgVEoJFSzfsnHiaRMTjELtt4OsZVrCbx9GdM9lmtJ244OBbRwriaQQCqXKmpVrB&#10;8W03WYHwQZPRnSNU8IUeNvntTaZT4660x8sh1IJDyKdaQRNCn0rpqwat9lPXI/Hu5AarA7dDLc2g&#10;rxxuO5lE0UJa3RJfaHSPRYPVx+FsFTwXu1e9LxO7+u6Kp5fTtv88vj8odX83bh9BBBzDHwy/+qwO&#10;OTuV7kzGi07BJJnHMbNcLdZrEIzM5jwoFSyXM5B5Jv+/kP8AAAD//wMAUEsBAi0AFAAGAAgAAAAh&#10;ALaDOJL+AAAA4QEAABMAAAAAAAAAAAAAAAAAAAAAAFtDb250ZW50X1R5cGVzXS54bWxQSwECLQAU&#10;AAYACAAAACEAOP0h/9YAAACUAQAACwAAAAAAAAAAAAAAAAAvAQAAX3JlbHMvLnJlbHNQSwECLQAU&#10;AAYACAAAACEAyaCecBkCAAAzBAAADgAAAAAAAAAAAAAAAAAuAgAAZHJzL2Uyb0RvYy54bWxQSwEC&#10;LQAUAAYACAAAACEAYaTDa+IAAAAKAQAADwAAAAAAAAAAAAAAAABzBAAAZHJzL2Rvd25yZXYueG1s&#10;UEsFBgAAAAAEAAQA8wAAAIIFAAAAAA==&#10;" filled="f" stroked="f" strokeweight=".5pt">
              <v:textbo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EBD38" w14:textId="77777777" w:rsidR="00FC1845" w:rsidRDefault="00FC1845" w:rsidP="00C90389">
      <w:r>
        <w:separator/>
      </w:r>
    </w:p>
  </w:footnote>
  <w:footnote w:type="continuationSeparator" w:id="0">
    <w:p w14:paraId="6D2BF66A" w14:textId="77777777" w:rsidR="00FC1845" w:rsidRDefault="00FC1845" w:rsidP="00C903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DFD1E" w14:textId="2B2DA29B" w:rsidR="00FC1845" w:rsidRDefault="00A95F83">
    <w:pPr>
      <w:pStyle w:val="Intestazione"/>
    </w:pPr>
    <w:r>
      <w:rPr>
        <w:noProof/>
      </w:rPr>
      <mc:AlternateContent>
        <mc:Choice Requires="wps">
          <w:drawing>
            <wp:anchor distT="0" distB="0" distL="0" distR="0" simplePos="0" relativeHeight="251685888" behindDoc="0" locked="0" layoutInCell="1" allowOverlap="1" wp14:anchorId="10C3E71C" wp14:editId="63C35BD8">
              <wp:simplePos x="635" y="635"/>
              <wp:positionH relativeFrom="page">
                <wp:align>left</wp:align>
              </wp:positionH>
              <wp:positionV relativeFrom="page">
                <wp:align>top</wp:align>
              </wp:positionV>
              <wp:extent cx="443865" cy="443865"/>
              <wp:effectExtent l="0" t="0" r="8890" b="16510"/>
              <wp:wrapNone/>
              <wp:docPr id="3" name="Casella di testo 3" descr="General Busines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10C3E71C" id="_x0000_t202" coordsize="21600,21600" o:spt="202" path="m,l,21600r21600,l21600,xe">
              <v:stroke joinstyle="miter"/>
              <v:path gradientshapeok="t" o:connecttype="rect"/>
            </v:shapetype>
            <v:shape id="Casella di testo 3" o:spid="_x0000_s1026" type="#_x0000_t202" alt="General Business" style="position:absolute;margin-left:0;margin-top:0;width:34.95pt;height:34.95pt;z-index:2516858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86465" w14:textId="6CBA28C2" w:rsidR="00FC1845" w:rsidRDefault="00FC1845">
    <w:pPr>
      <w:pStyle w:val="Intestazione"/>
    </w:pPr>
    <w:r>
      <w:rPr>
        <w:noProof/>
      </w:rPr>
      <w:drawing>
        <wp:anchor distT="0" distB="0" distL="114300" distR="114300" simplePos="0" relativeHeight="251683840" behindDoc="0" locked="0" layoutInCell="1" allowOverlap="1" wp14:anchorId="0D4F27D8" wp14:editId="3CBA9AAE">
          <wp:simplePos x="0" y="0"/>
          <wp:positionH relativeFrom="column">
            <wp:posOffset>-1357874</wp:posOffset>
          </wp:positionH>
          <wp:positionV relativeFrom="paragraph">
            <wp:posOffset>183515</wp:posOffset>
          </wp:positionV>
          <wp:extent cx="1285200" cy="417600"/>
          <wp:effectExtent l="0" t="0" r="0" b="1905"/>
          <wp:wrapSquare wrapText="bothSides"/>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F8115D" w14:textId="3DE976BF" w:rsidR="00FC1845" w:rsidRDefault="00FC1845">
    <w:pPr>
      <w:pStyle w:val="Intestazione"/>
    </w:pPr>
  </w:p>
  <w:p w14:paraId="6E0EFD34" w14:textId="21071A96" w:rsidR="00C90389" w:rsidRDefault="002409E6">
    <w:pPr>
      <w:pStyle w:val="Intestazione"/>
    </w:pPr>
    <w:r>
      <w:rPr>
        <w:noProof/>
      </w:rPr>
      <w:drawing>
        <wp:anchor distT="0" distB="0" distL="114300" distR="114300" simplePos="0" relativeHeight="251681792" behindDoc="0" locked="0" layoutInCell="1" allowOverlap="1" wp14:anchorId="6BDE47A9" wp14:editId="3DD6D9AC">
          <wp:simplePos x="0" y="0"/>
          <wp:positionH relativeFrom="column">
            <wp:posOffset>-1351280</wp:posOffset>
          </wp:positionH>
          <wp:positionV relativeFrom="paragraph">
            <wp:posOffset>312420</wp:posOffset>
          </wp:positionV>
          <wp:extent cx="2181600" cy="7668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49" name="Immagine 1749151949"/>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r w:rsidR="00853D3B">
      <w:rPr>
        <w:noProof/>
      </w:rPr>
      <mc:AlternateContent>
        <mc:Choice Requires="wps">
          <w:drawing>
            <wp:anchor distT="0" distB="0" distL="114300" distR="114300" simplePos="0" relativeHeight="251674624" behindDoc="0" locked="0" layoutInCell="1" allowOverlap="1" wp14:anchorId="6BC0376F" wp14:editId="481B7F2E">
              <wp:simplePos x="0" y="0"/>
              <wp:positionH relativeFrom="column">
                <wp:posOffset>-1447165</wp:posOffset>
              </wp:positionH>
              <wp:positionV relativeFrom="paragraph">
                <wp:posOffset>2583180</wp:posOffset>
              </wp:positionV>
              <wp:extent cx="1017270" cy="5460365"/>
              <wp:effectExtent l="0" t="0" r="0" b="6985"/>
              <wp:wrapNone/>
              <wp:docPr id="9" name="Casella di testo 9"/>
              <wp:cNvGraphicFramePr/>
              <a:graphic xmlns:a="http://schemas.openxmlformats.org/drawingml/2006/main">
                <a:graphicData uri="http://schemas.microsoft.com/office/word/2010/wordprocessingShape">
                  <wps:wsp>
                    <wps:cNvSpPr txBox="1"/>
                    <wps:spPr>
                      <a:xfrm>
                        <a:off x="0" y="0"/>
                        <a:ext cx="1017270" cy="5460365"/>
                      </a:xfrm>
                      <a:prstGeom prst="rect">
                        <a:avLst/>
                      </a:prstGeom>
                      <a:noFill/>
                      <a:ln w="6350">
                        <a:noFill/>
                      </a:ln>
                    </wps:spPr>
                    <wps:txb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BC0376F" id="_x0000_t202" coordsize="21600,21600" o:spt="202" path="m,l,21600r21600,l21600,xe">
              <v:stroke joinstyle="miter"/>
              <v:path gradientshapeok="t" o:connecttype="rect"/>
            </v:shapetype>
            <v:shape id="Casella di testo 9" o:spid="_x0000_s1027" type="#_x0000_t202" style="position:absolute;margin-left:-113.95pt;margin-top:203.4pt;width:80.1pt;height:429.9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JVzGQIAADQEAAAOAAAAZHJzL2Uyb0RvYy54bWysU9uO2yAQfa/Uf0C8N3ayubRWnFW6q1SV&#10;ot2VstU+EwwxEmYokNjp13fAuWnbp6ovMDDDXM45zO+7RpODcF6BKelwkFMiDIdKmV1Jf7yuPn2m&#10;xAdmKqbBiJIehaf3i48f5q0txAhq0JVwBJMYX7S2pHUItsgyz2vRMD8AKww6JbiGBTy6XVY51mL2&#10;RmejPJ9mLbjKOuDCe7x97J10kfJLKXh4ltKLQHRJsbeQVpfWbVyzxZwVO8dsrfipDfYPXTRMGSx6&#10;SfXIAiN7p/5I1SjuwIMMAw5NBlIqLtIMOM0wfzfNpmZWpFkQHG8vMPn/l5Y/HTb2xZHQfYUOCYyA&#10;tNYXHi/jPJ10TdyxU4J+hPB4gU10gfD4KB/ORjN0cfRNxtP8bjqJebLrc+t8+CagIdEoqUNeElzs&#10;sPahDz2HxGoGVkrrxI02pC3p9G6SpwcXDybXBmtcm41W6LYdUdXNIFuojjifg556b/lKYQ9r5sML&#10;c8g19o36Dc+4SA1YC04WJTW4X3+7j/FIAXopaVE7JfU/98wJSvR3g+R8GY7HUWzpMJ7MRnhwt57t&#10;rcfsmwdAeQ7xp1iezBgf9NmUDpo3lPkyVkUXMxxrlzSczYfQKxq/CRfLZQpCeVkW1mZjeUwdUY0I&#10;v3ZvzNkTDQEZfIKzyljxjo0+tudjuQ8gVaIq4tyjeoIfpZnIPn2jqP3bc4q6fvbFbwAAAP//AwBQ&#10;SwMEFAAGAAgAAAAhAENJeKjjAAAADQEAAA8AAABkcnMvZG93bnJldi54bWxMj8FOwzAQRO9I/IO1&#10;SNxSBwucEuJUVaQKCcGhpRduTuwmEfE6xG4b+HqWUzmu9mnmTbGa3cBOdgq9RwV3ixSYxcabHlsF&#10;+/dNsgQWokajB49WwbcNsCqvrwqdG3/GrT3tYssoBEOuFXQxjjnnoems02HhR4v0O/jJ6Ujn1HIz&#10;6TOFu4GLNJXc6R6podOjrTrbfO6OTsFLtXnT21q45c9QPb8e1uPX/uNBqdubef0ELNo5XmD40yd1&#10;KMmp9kc0gQ0KEiGyR2IV3KeSRhCSyCwDVhMrpMyAlwX/v6L8BQAA//8DAFBLAQItABQABgAIAAAA&#10;IQC2gziS/gAAAOEBAAATAAAAAAAAAAAAAAAAAAAAAABbQ29udGVudF9UeXBlc10ueG1sUEsBAi0A&#10;FAAGAAgAAAAhADj9If/WAAAAlAEAAAsAAAAAAAAAAAAAAAAALwEAAF9yZWxzLy5yZWxzUEsBAi0A&#10;FAAGAAgAAAAhADyklXMZAgAANAQAAA4AAAAAAAAAAAAAAAAALgIAAGRycy9lMm9Eb2MueG1sUEsB&#10;Ai0AFAAGAAgAAAAhAENJeKjjAAAADQEAAA8AAAAAAAAAAAAAAAAAcwQAAGRycy9kb3ducmV2Lnht&#10;bFBLBQYAAAAABAAEAPMAAACDBQAAAAA=&#10;" filled="f" stroked="f" strokeweight=".5pt">
              <v:textbo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r w:rsidR="00AB49B5">
      <w:rPr>
        <w:noProof/>
      </w:rPr>
      <mc:AlternateContent>
        <mc:Choice Requires="wps">
          <w:drawing>
            <wp:anchor distT="0" distB="0" distL="114300" distR="114300" simplePos="0" relativeHeight="251659264" behindDoc="0" locked="0" layoutInCell="1" allowOverlap="1" wp14:anchorId="61EAEA3D" wp14:editId="0C2920E5">
              <wp:simplePos x="0" y="0"/>
              <wp:positionH relativeFrom="column">
                <wp:posOffset>-1464945</wp:posOffset>
              </wp:positionH>
              <wp:positionV relativeFrom="paragraph">
                <wp:posOffset>45085</wp:posOffset>
              </wp:positionV>
              <wp:extent cx="1861820" cy="792480"/>
              <wp:effectExtent l="0" t="0" r="0" b="7620"/>
              <wp:wrapNone/>
              <wp:docPr id="1" name="Casella di testo 1"/>
              <wp:cNvGraphicFramePr/>
              <a:graphic xmlns:a="http://schemas.openxmlformats.org/drawingml/2006/main">
                <a:graphicData uri="http://schemas.microsoft.com/office/word/2010/wordprocessingShape">
                  <wps:wsp>
                    <wps:cNvSpPr txBox="1"/>
                    <wps:spPr>
                      <a:xfrm>
                        <a:off x="0" y="0"/>
                        <a:ext cx="1861820" cy="792480"/>
                      </a:xfrm>
                      <a:prstGeom prst="rect">
                        <a:avLst/>
                      </a:prstGeom>
                      <a:noFill/>
                      <a:ln w="6350">
                        <a:noFill/>
                      </a:ln>
                    </wps:spPr>
                    <wps:txb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EAEA3D" id="Casella di testo 1" o:spid="_x0000_s1028" type="#_x0000_t202" style="position:absolute;margin-left:-115.35pt;margin-top:3.55pt;width:146.6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L5/GQIAADMEAAAOAAAAZHJzL2Uyb0RvYy54bWysU11v2yAUfZ+0/4B4X+xkaZpacaqsVaZJ&#10;UVsprfpMMMRImMuAxM5+/S44X+r2NO0FX3y/zznM7rtGk71wXoEp6XCQUyIMh0qZbUnfXpdfppT4&#10;wEzFNBhR0oPw9H7++dOstYUYQQ26Eo5gEeOL1pa0DsEWWeZ5LRrmB2CFQacE17CAV7fNKsdarN7o&#10;bJTnk6wFV1kHXHiPfx97J52n+lIKHp6l9CIQXVKcLaTTpXMTz2w+Y8XWMVsrfhyD/cMUDVMGm55L&#10;PbLAyM6pP0o1ijvwIMOAQ5OBlIqLtANuM8w/bLOumRVpFwTH2zNM/v+V5U/7tX1xJHTfoEMCIyCt&#10;9YXHn3GfTromfnFSgn6E8HCGTXSB8Jg0nQynI3Rx9N3ejcbThGt2ybbOh+8CGhKNkjqkJaHF9isf&#10;sCOGnkJiMwNLpXWiRhvSlnTy9SZPCWcPZmiDiZdZoxW6TUdUVdLRaY8NVAdcz0HPvLd8qXCGFfPh&#10;hTmkGsdG+YZnPKQG7AVHi5Ia3K+//Y/xyAB6KWlROiX1P3fMCUr0D4Pc3A3H46i1dBnf3EZo3LVn&#10;c+0xu+YBUJ1DfCiWJzPGB30ypYPmHVW+iF3RxQzH3iUNJ/Mh9ILGV8LFYpGCUF2WhZVZWx5LR1Qj&#10;wq/dO3P2SENAAp/gJDJWfGCjj+35WOwCSJWoijj3qB7hR2UmBo+vKEr/+p6iLm99/hsAAP//AwBQ&#10;SwMEFAAGAAgAAAAhAGdR6MDhAAAACQEAAA8AAABkcnMvZG93bnJldi54bWxMj8tOwzAQRfdI/IM1&#10;SOxaJ6n6SuNUVaQKCcGipRt2k9hNIuJxiN028PUMK1iO7tG9Z7LtaDtxNYNvHSmIpxEIQ5XTLdUK&#10;Tm/7yQqED0gaO0dGwZfxsM3v7zJMtbvRwVyPoRZcQj5FBU0IfSqlrxpj0U9db4izsxssBj6HWuoB&#10;b1xuO5lE0UJabIkXGuxN0Zjq43ixCp6L/SseysSuvrvi6eW86z9P73OlHh/G3QZEMGP4g+FXn9Uh&#10;Z6fSXUh70SmYJLNoyayCZQyCgUUyB1EyOIvXIPNM/v8g/wEAAP//AwBQSwECLQAUAAYACAAAACEA&#10;toM4kv4AAADhAQAAEwAAAAAAAAAAAAAAAAAAAAAAW0NvbnRlbnRfVHlwZXNdLnhtbFBLAQItABQA&#10;BgAIAAAAIQA4/SH/1gAAAJQBAAALAAAAAAAAAAAAAAAAAC8BAABfcmVscy8ucmVsc1BLAQItABQA&#10;BgAIAAAAIQDI3L5/GQIAADMEAAAOAAAAAAAAAAAAAAAAAC4CAABkcnMvZTJvRG9jLnhtbFBLAQIt&#10;ABQABgAIAAAAIQBnUejA4QAAAAkBAAAPAAAAAAAAAAAAAAAAAHMEAABkcnMvZG93bnJldi54bWxQ&#10;SwUGAAAAAAQABADzAAAAgQUAAAAA&#10;" filled="f" stroked="f" strokeweight=".5pt">
              <v:textbo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926E1" w14:textId="6435D9D2" w:rsidR="00FC1845" w:rsidRDefault="00FC1845">
    <w:pPr>
      <w:pStyle w:val="Intestazione"/>
    </w:pPr>
    <w:r>
      <w:rPr>
        <w:noProof/>
      </w:rPr>
      <w:drawing>
        <wp:anchor distT="0" distB="0" distL="114300" distR="114300" simplePos="0" relativeHeight="251682816" behindDoc="0" locked="0" layoutInCell="1" allowOverlap="1" wp14:anchorId="74369DFD" wp14:editId="00F247E0">
          <wp:simplePos x="0" y="0"/>
          <wp:positionH relativeFrom="column">
            <wp:posOffset>-1365885</wp:posOffset>
          </wp:positionH>
          <wp:positionV relativeFrom="paragraph">
            <wp:posOffset>311150</wp:posOffset>
          </wp:positionV>
          <wp:extent cx="1285200" cy="417600"/>
          <wp:effectExtent l="0" t="0" r="0" b="1905"/>
          <wp:wrapThrough wrapText="bothSides">
            <wp:wrapPolygon edited="0">
              <wp:start x="0" y="0"/>
              <wp:lineTo x="0" y="20712"/>
              <wp:lineTo x="21141" y="20712"/>
              <wp:lineTo x="21141" y="0"/>
              <wp:lineTo x="0" y="0"/>
            </wp:wrapPolygon>
          </wp:wrapThrough>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047005" w14:textId="489CB150" w:rsidR="00FC1845" w:rsidRDefault="00FC1845">
    <w:pPr>
      <w:pStyle w:val="Intestazione"/>
    </w:pPr>
  </w:p>
  <w:p w14:paraId="57FB0C8D" w14:textId="677D907F" w:rsidR="00FC1845" w:rsidRDefault="00FC1845">
    <w:pPr>
      <w:pStyle w:val="Intestazione"/>
    </w:pPr>
  </w:p>
  <w:p w14:paraId="6113AF14" w14:textId="77777777" w:rsidR="00743379" w:rsidRDefault="00E9350B" w:rsidP="00886F62">
    <w:pPr>
      <w:pStyle w:val="Intestazione"/>
      <w:ind w:left="-1985"/>
    </w:pPr>
    <w:r>
      <w:rPr>
        <w:noProof/>
      </w:rPr>
      <w:drawing>
        <wp:anchor distT="0" distB="0" distL="114300" distR="114300" simplePos="0" relativeHeight="251677696" behindDoc="0" locked="0" layoutInCell="1" allowOverlap="1" wp14:anchorId="382EB6A6" wp14:editId="48160DD6">
          <wp:simplePos x="0" y="0"/>
          <wp:positionH relativeFrom="column">
            <wp:posOffset>-1358265</wp:posOffset>
          </wp:positionH>
          <wp:positionV relativeFrom="paragraph">
            <wp:posOffset>257175</wp:posOffset>
          </wp:positionV>
          <wp:extent cx="2181600" cy="7668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223401" name="Elemento grafico 112522340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p>
  <w:p w14:paraId="4B3089A0" w14:textId="77777777" w:rsidR="00743379" w:rsidRDefault="00743379" w:rsidP="00A164CA">
    <w:pPr>
      <w:pStyle w:val="Intestazione"/>
      <w:ind w:left="-2127"/>
    </w:pPr>
  </w:p>
  <w:p w14:paraId="201CA687" w14:textId="77777777" w:rsidR="00E9350B" w:rsidRDefault="00E9350B">
    <w:pPr>
      <w:pStyle w:val="Intestazione"/>
    </w:pPr>
  </w:p>
  <w:p w14:paraId="062D5600" w14:textId="77777777" w:rsidR="00E9350B" w:rsidRDefault="00E9350B">
    <w:pPr>
      <w:pStyle w:val="Intestazione"/>
    </w:pPr>
  </w:p>
  <w:p w14:paraId="1448E005" w14:textId="77777777" w:rsidR="00E9350B" w:rsidRDefault="00E9350B">
    <w:pPr>
      <w:pStyle w:val="Intestazione"/>
    </w:pPr>
  </w:p>
  <w:p w14:paraId="4AC6E520" w14:textId="77777777" w:rsidR="004D2934" w:rsidRDefault="00745922">
    <w:pPr>
      <w:pStyle w:val="Intestazione"/>
    </w:pPr>
    <w:r>
      <w:rPr>
        <w:noProof/>
      </w:rPr>
      <mc:AlternateContent>
        <mc:Choice Requires="wps">
          <w:drawing>
            <wp:anchor distT="0" distB="0" distL="114300" distR="114300" simplePos="0" relativeHeight="251672576" behindDoc="0" locked="0" layoutInCell="1" allowOverlap="1" wp14:anchorId="740EF961" wp14:editId="7D81EC9B">
              <wp:simplePos x="0" y="0"/>
              <wp:positionH relativeFrom="column">
                <wp:posOffset>-1446206</wp:posOffset>
              </wp:positionH>
              <wp:positionV relativeFrom="paragraph">
                <wp:posOffset>1097280</wp:posOffset>
              </wp:positionV>
              <wp:extent cx="1017431" cy="5460643"/>
              <wp:effectExtent l="0" t="0" r="0" b="0"/>
              <wp:wrapNone/>
              <wp:docPr id="4" name="Casella di testo 4"/>
              <wp:cNvGraphicFramePr/>
              <a:graphic xmlns:a="http://schemas.openxmlformats.org/drawingml/2006/main">
                <a:graphicData uri="http://schemas.microsoft.com/office/word/2010/wordprocessingShape">
                  <wps:wsp>
                    <wps:cNvSpPr txBox="1"/>
                    <wps:spPr>
                      <a:xfrm>
                        <a:off x="0" y="0"/>
                        <a:ext cx="1017431" cy="5460643"/>
                      </a:xfrm>
                      <a:prstGeom prst="rect">
                        <a:avLst/>
                      </a:prstGeom>
                      <a:noFill/>
                      <a:ln w="6350">
                        <a:noFill/>
                      </a:ln>
                    </wps:spPr>
                    <wps:txb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40EF961" id="_x0000_t202" coordsize="21600,21600" o:spt="202" path="m,l,21600r21600,l21600,xe">
              <v:stroke joinstyle="miter"/>
              <v:path gradientshapeok="t" o:connecttype="rect"/>
            </v:shapetype>
            <v:shape id="Casella di testo 4" o:spid="_x0000_s1030" type="#_x0000_t202" style="position:absolute;margin-left:-113.85pt;margin-top:86.4pt;width:80.1pt;height:429.9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USAGwIAADQEAAAOAAAAZHJzL2Uyb0RvYy54bWysU02P2yAQvVfqf0DcG9uJk22tOKt0V6kq&#10;RbsrZas9EwyxJcxQILHTX98B50vbnqpeYGCG+XjvMb/vW0UOwroGdEmzUUqJ0ByqRu9K+uN19ekz&#10;Jc4zXTEFWpT0KBy9X3z8MO9MIcZQg6qEJZhEu6IzJa29N0WSOF6LlrkRGKHRKcG2zOPR7pLKsg6z&#10;tyoZp+ks6cBWxgIXzuHt4+Cki5hfSsH9s5ROeKJKir35uNq4bsOaLOas2Flm6oaf2mD/0EXLGo1F&#10;L6kemWdkb5s/UrUNt+BA+hGHNgEpGy7iDDhNlr6bZlMzI+IsCI4zF5jc/0vLnw4b82KJ779CjwQG&#10;QDrjCoeXYZ5e2jbs2ClBP0J4vMAmek94eJRmd/kko4Sjb5rP0lk+CXmS63Njnf8moCXBKKlFXiJc&#10;7LB2fgg9h4RqGlaNUpEbpUlX0tlkmsYHFw8mVxprXJsNlu+3PWmqkubnQbZQHXE+CwP1zvBVgz2s&#10;mfMvzCLXOBLq1z/jIhVgLThZlNRgf/3tPsQjBeilpEPtlNT93DMrKFHfNZLzJcvzILZ4yKd3YzzY&#10;W8/21qP37QOgPBFA7C6aId6rsykttG8o82Woii6mOdYuqT+bD35QNH4TLpbLGITyMsyv9cbwkDqg&#10;GhB+7d+YNScaPDL4BGeVseIdG0PswMdy70E2kaqA84DqCX6UZiT79I2C9m/PMer62Re/AQAA//8D&#10;AFBLAwQUAAYACAAAACEAVzFnN+MAAAANAQAADwAAAGRycy9kb3ducmV2LnhtbEyPwU7DMBBE70j8&#10;g7WVuKVOjVpXIU5VRaqQEBxaeuHmxG4SEa9D7LaBr2c50ePOPM3O5JvJ9exix9B5VLCYp8As1t50&#10;2Cg4vu+SNbAQNRrde7QKvm2ATXF/l+vM+Cvu7eUQG0YhGDKtoI1xyDgPdWudDnM/WCTv5EenI51j&#10;w82orxTuei7SdMWd7pA+tHqwZWvrz8PZKXgpd296Xwm3/unL59fTdvg6fiyVephN2ydg0U7xH4a/&#10;+lQdCupU+TOawHoFiRBSEkuOFDSCkGQll8AqUtJHIYEXOb9dUfwCAAD//wMAUEsBAi0AFAAGAAgA&#10;AAAhALaDOJL+AAAA4QEAABMAAAAAAAAAAAAAAAAAAAAAAFtDb250ZW50X1R5cGVzXS54bWxQSwEC&#10;LQAUAAYACAAAACEAOP0h/9YAAACUAQAACwAAAAAAAAAAAAAAAAAvAQAAX3JlbHMvLnJlbHNQSwEC&#10;LQAUAAYACAAAACEAZTlEgBsCAAA0BAAADgAAAAAAAAAAAAAAAAAuAgAAZHJzL2Uyb0RvYy54bWxQ&#10;SwECLQAUAAYACAAAACEAVzFnN+MAAAANAQAADwAAAAAAAAAAAAAAAAB1BAAAZHJzL2Rvd25yZXYu&#10;eG1sUEsFBgAAAAAEAAQA8wAAAIUFAAAAAA==&#10;" filled="f" stroked="f" strokeweight=".5pt">
              <v:textbo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activeWritingStyle w:appName="MSWord" w:lang="it-IT"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it-IT" w:vendorID="64" w:dllVersion="0" w:nlCheck="1" w:checkStyle="0"/>
  <w:activeWritingStyle w:appName="MSWord" w:lang="fr-FR" w:vendorID="64" w:dllVersion="0" w:nlCheck="1" w:checkStyle="0"/>
  <w:proofState w:spelling="clean" w:grammar="clean"/>
  <w:attachedTemplate r:id="rId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845"/>
    <w:rsid w:val="0000625C"/>
    <w:rsid w:val="0001344B"/>
    <w:rsid w:val="000212A0"/>
    <w:rsid w:val="00055265"/>
    <w:rsid w:val="00071A17"/>
    <w:rsid w:val="00076D9A"/>
    <w:rsid w:val="000950E5"/>
    <w:rsid w:val="00096C1C"/>
    <w:rsid w:val="000C31C8"/>
    <w:rsid w:val="000D4274"/>
    <w:rsid w:val="000E5918"/>
    <w:rsid w:val="0010684E"/>
    <w:rsid w:val="00117600"/>
    <w:rsid w:val="00124103"/>
    <w:rsid w:val="00153A1F"/>
    <w:rsid w:val="00170079"/>
    <w:rsid w:val="001F2F38"/>
    <w:rsid w:val="001F694D"/>
    <w:rsid w:val="001F6990"/>
    <w:rsid w:val="002018A7"/>
    <w:rsid w:val="002128DE"/>
    <w:rsid w:val="00212FAC"/>
    <w:rsid w:val="002304B1"/>
    <w:rsid w:val="002409E6"/>
    <w:rsid w:val="00257C5D"/>
    <w:rsid w:val="00267D43"/>
    <w:rsid w:val="00273680"/>
    <w:rsid w:val="002A7145"/>
    <w:rsid w:val="002A7397"/>
    <w:rsid w:val="002B60F1"/>
    <w:rsid w:val="002B6281"/>
    <w:rsid w:val="002C3749"/>
    <w:rsid w:val="00305432"/>
    <w:rsid w:val="003541B9"/>
    <w:rsid w:val="003641FA"/>
    <w:rsid w:val="003B0703"/>
    <w:rsid w:val="003C502B"/>
    <w:rsid w:val="003E0CE9"/>
    <w:rsid w:val="003F4A02"/>
    <w:rsid w:val="00407FEF"/>
    <w:rsid w:val="004246C5"/>
    <w:rsid w:val="004334B5"/>
    <w:rsid w:val="004B109A"/>
    <w:rsid w:val="004D2934"/>
    <w:rsid w:val="004E3B06"/>
    <w:rsid w:val="004E3E18"/>
    <w:rsid w:val="004E6D89"/>
    <w:rsid w:val="00507F70"/>
    <w:rsid w:val="00551191"/>
    <w:rsid w:val="00557B2E"/>
    <w:rsid w:val="00560725"/>
    <w:rsid w:val="00590BF3"/>
    <w:rsid w:val="005A05DB"/>
    <w:rsid w:val="005A090D"/>
    <w:rsid w:val="005B5610"/>
    <w:rsid w:val="005F46FA"/>
    <w:rsid w:val="0060189F"/>
    <w:rsid w:val="0062647B"/>
    <w:rsid w:val="00661627"/>
    <w:rsid w:val="007079CA"/>
    <w:rsid w:val="00743379"/>
    <w:rsid w:val="00745922"/>
    <w:rsid w:val="00783BA4"/>
    <w:rsid w:val="00786248"/>
    <w:rsid w:val="00790DBA"/>
    <w:rsid w:val="007B47CF"/>
    <w:rsid w:val="007E0BE1"/>
    <w:rsid w:val="00804389"/>
    <w:rsid w:val="00812EB3"/>
    <w:rsid w:val="00813256"/>
    <w:rsid w:val="00840073"/>
    <w:rsid w:val="00841906"/>
    <w:rsid w:val="008439F7"/>
    <w:rsid w:val="00853D3B"/>
    <w:rsid w:val="00875F07"/>
    <w:rsid w:val="00886F62"/>
    <w:rsid w:val="00891A22"/>
    <w:rsid w:val="008A7383"/>
    <w:rsid w:val="008C551C"/>
    <w:rsid w:val="0096555A"/>
    <w:rsid w:val="009B332D"/>
    <w:rsid w:val="009E0A0C"/>
    <w:rsid w:val="009E3FC3"/>
    <w:rsid w:val="009E4949"/>
    <w:rsid w:val="00A10EB4"/>
    <w:rsid w:val="00A164CA"/>
    <w:rsid w:val="00A56140"/>
    <w:rsid w:val="00A95F83"/>
    <w:rsid w:val="00AB49B5"/>
    <w:rsid w:val="00AC7A67"/>
    <w:rsid w:val="00AD0F33"/>
    <w:rsid w:val="00AD2637"/>
    <w:rsid w:val="00AD3B81"/>
    <w:rsid w:val="00B01810"/>
    <w:rsid w:val="00B769B2"/>
    <w:rsid w:val="00B90D2B"/>
    <w:rsid w:val="00BA50F8"/>
    <w:rsid w:val="00BD24F9"/>
    <w:rsid w:val="00BF0D90"/>
    <w:rsid w:val="00BF1882"/>
    <w:rsid w:val="00C01D32"/>
    <w:rsid w:val="00C02893"/>
    <w:rsid w:val="00C13007"/>
    <w:rsid w:val="00C21719"/>
    <w:rsid w:val="00C44528"/>
    <w:rsid w:val="00C558CB"/>
    <w:rsid w:val="00C575BA"/>
    <w:rsid w:val="00C73119"/>
    <w:rsid w:val="00C90389"/>
    <w:rsid w:val="00CC1890"/>
    <w:rsid w:val="00CE308B"/>
    <w:rsid w:val="00CE7CBF"/>
    <w:rsid w:val="00D21775"/>
    <w:rsid w:val="00D5111C"/>
    <w:rsid w:val="00D74103"/>
    <w:rsid w:val="00DA0449"/>
    <w:rsid w:val="00DA2436"/>
    <w:rsid w:val="00DC0B18"/>
    <w:rsid w:val="00DC3D6E"/>
    <w:rsid w:val="00DC3F96"/>
    <w:rsid w:val="00E02883"/>
    <w:rsid w:val="00E11D04"/>
    <w:rsid w:val="00E17021"/>
    <w:rsid w:val="00E2279D"/>
    <w:rsid w:val="00E6383E"/>
    <w:rsid w:val="00E73495"/>
    <w:rsid w:val="00E9350B"/>
    <w:rsid w:val="00E95CB9"/>
    <w:rsid w:val="00EA06A4"/>
    <w:rsid w:val="00EB2175"/>
    <w:rsid w:val="00EB3D5C"/>
    <w:rsid w:val="00ED52C6"/>
    <w:rsid w:val="00ED5D57"/>
    <w:rsid w:val="00EE2B53"/>
    <w:rsid w:val="00EF3BEE"/>
    <w:rsid w:val="00F06F5B"/>
    <w:rsid w:val="00F2346E"/>
    <w:rsid w:val="00F52F7D"/>
    <w:rsid w:val="00F912AC"/>
    <w:rsid w:val="00FB070D"/>
    <w:rsid w:val="00FC1845"/>
    <w:rsid w:val="00FD0D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E45121"/>
  <w15:chartTrackingRefBased/>
  <w15:docId w15:val="{8AC4BC0A-5200-4829-933F-91A282551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334B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90389"/>
    <w:pPr>
      <w:tabs>
        <w:tab w:val="center" w:pos="4819"/>
        <w:tab w:val="right" w:pos="9638"/>
      </w:tabs>
    </w:pPr>
  </w:style>
  <w:style w:type="character" w:customStyle="1" w:styleId="IntestazioneCarattere">
    <w:name w:val="Intestazione Carattere"/>
    <w:basedOn w:val="Carpredefinitoparagrafo"/>
    <w:link w:val="Intestazione"/>
    <w:uiPriority w:val="99"/>
    <w:rsid w:val="00C90389"/>
  </w:style>
  <w:style w:type="paragraph" w:styleId="Pidipagina">
    <w:name w:val="footer"/>
    <w:basedOn w:val="Normale"/>
    <w:link w:val="PidipaginaCarattere"/>
    <w:uiPriority w:val="99"/>
    <w:unhideWhenUsed/>
    <w:rsid w:val="00C90389"/>
    <w:pPr>
      <w:tabs>
        <w:tab w:val="center" w:pos="4819"/>
        <w:tab w:val="right" w:pos="9638"/>
      </w:tabs>
    </w:pPr>
  </w:style>
  <w:style w:type="character" w:customStyle="1" w:styleId="PidipaginaCarattere">
    <w:name w:val="Piè di pagina Carattere"/>
    <w:basedOn w:val="Carpredefinitoparagrafo"/>
    <w:link w:val="Pidipagina"/>
    <w:uiPriority w:val="99"/>
    <w:rsid w:val="00C90389"/>
  </w:style>
  <w:style w:type="character" w:styleId="Collegamentoipertestuale">
    <w:name w:val="Hyperlink"/>
    <w:basedOn w:val="Carpredefinitoparagrafo"/>
    <w:uiPriority w:val="99"/>
    <w:unhideWhenUsed/>
    <w:rsid w:val="00C13007"/>
    <w:rPr>
      <w:color w:val="EE7B08" w:themeColor="hyperlink"/>
      <w:u w:val="single"/>
    </w:rPr>
  </w:style>
  <w:style w:type="character" w:styleId="Menzionenonrisolta">
    <w:name w:val="Unresolved Mention"/>
    <w:basedOn w:val="Carpredefinitoparagrafo"/>
    <w:uiPriority w:val="99"/>
    <w:semiHidden/>
    <w:unhideWhenUsed/>
    <w:rsid w:val="00C13007"/>
    <w:rPr>
      <w:color w:val="605E5C"/>
      <w:shd w:val="clear" w:color="auto" w:fill="E1DFDD"/>
    </w:rPr>
  </w:style>
  <w:style w:type="paragraph" w:styleId="NormaleWeb">
    <w:name w:val="Normal (Web)"/>
    <w:basedOn w:val="Normale"/>
    <w:uiPriority w:val="99"/>
    <w:semiHidden/>
    <w:unhideWhenUsed/>
    <w:qFormat/>
    <w:rsid w:val="00EF3BEE"/>
    <w:pPr>
      <w:suppressAutoHyphens/>
      <w:spacing w:before="100" w:beforeAutospacing="1" w:after="100" w:afterAutospacing="1"/>
    </w:pPr>
    <w:rPr>
      <w:rFonts w:ascii="Times New Roman" w:eastAsia="Times New Roman" w:hAnsi="Times New Roman" w:cs="Times New Roman"/>
      <w:lang w:val="en-GB" w:eastAsia="en-GB"/>
      <w14:ligatures w14:val="standardContextual"/>
    </w:rPr>
  </w:style>
  <w:style w:type="character" w:customStyle="1" w:styleId="ui-provider">
    <w:name w:val="ui-provider"/>
    <w:basedOn w:val="Carpredefinitoparagrafo"/>
    <w:rsid w:val="00BA50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91192">
      <w:bodyDiv w:val="1"/>
      <w:marLeft w:val="0"/>
      <w:marRight w:val="0"/>
      <w:marTop w:val="0"/>
      <w:marBottom w:val="0"/>
      <w:divBdr>
        <w:top w:val="none" w:sz="0" w:space="0" w:color="auto"/>
        <w:left w:val="none" w:sz="0" w:space="0" w:color="auto"/>
        <w:bottom w:val="none" w:sz="0" w:space="0" w:color="auto"/>
        <w:right w:val="none" w:sz="0" w:space="0" w:color="auto"/>
      </w:divBdr>
    </w:div>
    <w:div w:id="269051663">
      <w:bodyDiv w:val="1"/>
      <w:marLeft w:val="0"/>
      <w:marRight w:val="0"/>
      <w:marTop w:val="0"/>
      <w:marBottom w:val="0"/>
      <w:divBdr>
        <w:top w:val="none" w:sz="0" w:space="0" w:color="auto"/>
        <w:left w:val="none" w:sz="0" w:space="0" w:color="auto"/>
        <w:bottom w:val="none" w:sz="0" w:space="0" w:color="auto"/>
        <w:right w:val="none" w:sz="0" w:space="0" w:color="auto"/>
      </w:divBdr>
    </w:div>
    <w:div w:id="1739205822">
      <w:bodyDiv w:val="1"/>
      <w:marLeft w:val="0"/>
      <w:marRight w:val="0"/>
      <w:marTop w:val="0"/>
      <w:marBottom w:val="0"/>
      <w:divBdr>
        <w:top w:val="none" w:sz="0" w:space="0" w:color="auto"/>
        <w:left w:val="none" w:sz="0" w:space="0" w:color="auto"/>
        <w:bottom w:val="none" w:sz="0" w:space="0" w:color="auto"/>
        <w:right w:val="none" w:sz="0" w:space="0" w:color="auto"/>
      </w:divBdr>
    </w:div>
    <w:div w:id="176167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ece.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nh.com/"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11173E\OneDrive%20-%20CNH%20Industrial\Desktop\CE+AG%20Press%20Release%20Template.dotx" TargetMode="External"/></Relationships>
</file>

<file path=word/theme/theme1.xml><?xml version="1.0" encoding="utf-8"?>
<a:theme xmlns:a="http://schemas.openxmlformats.org/drawingml/2006/main" name="Tema1">
  <a:themeElements>
    <a:clrScheme name="CASE agriculture">
      <a:dk1>
        <a:srgbClr val="000000"/>
      </a:dk1>
      <a:lt1>
        <a:srgbClr val="FFFFFF"/>
      </a:lt1>
      <a:dk2>
        <a:srgbClr val="A71930"/>
      </a:dk2>
      <a:lt2>
        <a:srgbClr val="C8C8C8"/>
      </a:lt2>
      <a:accent1>
        <a:srgbClr val="DCA500"/>
      </a:accent1>
      <a:accent2>
        <a:srgbClr val="2CA58C"/>
      </a:accent2>
      <a:accent3>
        <a:srgbClr val="B38264"/>
      </a:accent3>
      <a:accent4>
        <a:srgbClr val="5582A0"/>
      </a:accent4>
      <a:accent5>
        <a:srgbClr val="E69100"/>
      </a:accent5>
      <a:accent6>
        <a:srgbClr val="D2BEAA"/>
      </a:accent6>
      <a:hlink>
        <a:srgbClr val="EE7B08"/>
      </a:hlink>
      <a:folHlink>
        <a:srgbClr val="977B2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ema1" id="{8D7D342D-E644-914F-AABD-AFB77DFFD86A}" vid="{B5570E18-AD74-B043-B662-AE4A83F2998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18fbfd49-c8e6-4618-a77f-5ef25245836c" origin="userSelected">
  <element uid="588104ae-2895-48f0-94e0-4417fcf0f7f0" value=""/>
  <element uid="4ecbf47d-2ec6-497d-85fc-f65b66e62fe7" value=""/>
</sisl>
</file>

<file path=customXml/itemProps1.xml><?xml version="1.0" encoding="utf-8"?>
<ds:datastoreItem xmlns:ds="http://schemas.openxmlformats.org/officeDocument/2006/customXml" ds:itemID="{3B9C3ADC-2901-8645-BC11-EF60BC1C9403}">
  <ds:schemaRefs>
    <ds:schemaRef ds:uri="http://schemas.openxmlformats.org/officeDocument/2006/bibliography"/>
  </ds:schemaRefs>
</ds:datastoreItem>
</file>

<file path=customXml/itemProps2.xml><?xml version="1.0" encoding="utf-8"?>
<ds:datastoreItem xmlns:ds="http://schemas.openxmlformats.org/officeDocument/2006/customXml" ds:itemID="{4B67FDB8-6CB8-4ECA-B1BC-619A1321FB9D}">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CE+AG Press Release Template.dotx</Template>
  <TotalTime>39</TotalTime>
  <Pages>4</Pages>
  <Words>1342</Words>
  <Characters>7651</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MANGINI Giulia (CNH)</dc:creator>
  <cp:keywords/>
  <dc:description/>
  <cp:lastModifiedBy>DI GIURA Rosa (CNH)</cp:lastModifiedBy>
  <cp:revision>52</cp:revision>
  <cp:lastPrinted>2023-01-31T10:10:00Z</cp:lastPrinted>
  <dcterms:created xsi:type="dcterms:W3CDTF">2024-06-27T07:00:00Z</dcterms:created>
  <dcterms:modified xsi:type="dcterms:W3CDTF">2024-07-02T15:16:00Z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26bf79ab-8357-4753-a785-56ab3018cdfc</vt:lpwstr>
  </property>
  <property fmtid="{D5CDD505-2E9C-101B-9397-08002B2CF9AE}" pid="3" name="bjClsUserRVM">
    <vt:lpwstr>[]</vt:lpwstr>
  </property>
  <property fmtid="{D5CDD505-2E9C-101B-9397-08002B2CF9AE}" pid="4" name="bjSaver">
    <vt:lpwstr>KOJreLQUxiAKp9OaoJMqW6pwsEr9h3Xr</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uid="588104ae-2895-48f0-94e0-4417fcf0f7f0" value="" /&gt;&lt;element uid="4ecbf47d-2ec6-497d-85fc-f65b66e62fe7"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F94560D,11/05/2022 15:47:13,GENERAL BUSINESS</vt:lpwstr>
  </property>
  <property fmtid="{D5CDD505-2E9C-101B-9397-08002B2CF9AE}" pid="10" name="ClassificationContentMarkingHeaderShapeIds">
    <vt:lpwstr>2,3,7</vt:lpwstr>
  </property>
  <property fmtid="{D5CDD505-2E9C-101B-9397-08002B2CF9AE}" pid="11" name="ClassificationContentMarkingHeaderFontProps">
    <vt:lpwstr>#000000,10,Calibri</vt:lpwstr>
  </property>
  <property fmtid="{D5CDD505-2E9C-101B-9397-08002B2CF9AE}" pid="12" name="ClassificationContentMarkingHeaderText">
    <vt:lpwstr>General Business</vt:lpwstr>
  </property>
  <property fmtid="{D5CDD505-2E9C-101B-9397-08002B2CF9AE}" pid="13" name="MSIP_Label_7feb0fb4-c8a5-4461-a7eb-fddbf6a063ea_Enabled">
    <vt:lpwstr>true</vt:lpwstr>
  </property>
  <property fmtid="{D5CDD505-2E9C-101B-9397-08002B2CF9AE}" pid="14" name="MSIP_Label_7feb0fb4-c8a5-4461-a7eb-fddbf6a063ea_SetDate">
    <vt:lpwstr>2024-06-27T06:56:05Z</vt:lpwstr>
  </property>
  <property fmtid="{D5CDD505-2E9C-101B-9397-08002B2CF9AE}" pid="15" name="MSIP_Label_7feb0fb4-c8a5-4461-a7eb-fddbf6a063ea_Method">
    <vt:lpwstr>Standard</vt:lpwstr>
  </property>
  <property fmtid="{D5CDD505-2E9C-101B-9397-08002B2CF9AE}" pid="16" name="MSIP_Label_7feb0fb4-c8a5-4461-a7eb-fddbf6a063ea_Name">
    <vt:lpwstr>General Business</vt:lpwstr>
  </property>
  <property fmtid="{D5CDD505-2E9C-101B-9397-08002B2CF9AE}" pid="17" name="MSIP_Label_7feb0fb4-c8a5-4461-a7eb-fddbf6a063ea_SiteId">
    <vt:lpwstr>79310fb0-d39b-486b-b77b-25f3e0c82a0e</vt:lpwstr>
  </property>
  <property fmtid="{D5CDD505-2E9C-101B-9397-08002B2CF9AE}" pid="18" name="MSIP_Label_7feb0fb4-c8a5-4461-a7eb-fddbf6a063ea_ActionId">
    <vt:lpwstr>a090ace8-4827-42a5-b035-80dd01bbea2e</vt:lpwstr>
  </property>
  <property fmtid="{D5CDD505-2E9C-101B-9397-08002B2CF9AE}" pid="19" name="MSIP_Label_7feb0fb4-c8a5-4461-a7eb-fddbf6a063ea_ContentBits">
    <vt:lpwstr>1</vt:lpwstr>
  </property>
</Properties>
</file>