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C17C33" w14:textId="14A09B91" w:rsidR="004D43B3" w:rsidRDefault="00022C9A" w:rsidP="00DB5DD6">
      <w:pPr>
        <w:shd w:val="clear" w:color="auto" w:fill="FFFFFF"/>
        <w:ind w:hanging="2"/>
        <w:jc w:val="center"/>
        <w:rPr>
          <w:rFonts w:cs="Arial"/>
          <w:color w:val="auto"/>
          <w:szCs w:val="19"/>
          <w:lang w:eastAsia="en-US"/>
        </w:rPr>
      </w:pPr>
      <w:r w:rsidRPr="004D43B3">
        <w:rPr>
          <w:rFonts w:eastAsia="Gill Sans MT"/>
        </w:rPr>
        <w:t xml:space="preserve"> </w:t>
      </w:r>
    </w:p>
    <w:p w14:paraId="1E680B8F" w14:textId="77777777" w:rsidR="00DB5DD6" w:rsidRPr="00E00BFB" w:rsidRDefault="00DB5DD6" w:rsidP="00DB5DD6">
      <w:pPr>
        <w:shd w:val="clear" w:color="auto" w:fill="FFFFFF"/>
        <w:ind w:hanging="2"/>
        <w:jc w:val="center"/>
        <w:rPr>
          <w:spacing w:val="-8"/>
        </w:rPr>
      </w:pPr>
      <w:r w:rsidRPr="00E00BFB">
        <w:rPr>
          <w:b/>
          <w:spacing w:val="-8"/>
          <w:lang w:bidi="it-IT"/>
        </w:rPr>
        <w:t xml:space="preserve">CASE </w:t>
      </w:r>
      <w:proofErr w:type="spellStart"/>
      <w:r w:rsidRPr="00E00BFB">
        <w:rPr>
          <w:b/>
          <w:spacing w:val="-8"/>
          <w:lang w:bidi="it-IT"/>
        </w:rPr>
        <w:t>vince</w:t>
      </w:r>
      <w:proofErr w:type="spellEnd"/>
      <w:r w:rsidRPr="00E00BFB">
        <w:rPr>
          <w:b/>
          <w:spacing w:val="-8"/>
          <w:lang w:bidi="it-IT"/>
        </w:rPr>
        <w:t xml:space="preserve"> </w:t>
      </w:r>
      <w:proofErr w:type="spellStart"/>
      <w:r w:rsidRPr="00E00BFB">
        <w:rPr>
          <w:b/>
          <w:spacing w:val="-8"/>
          <w:lang w:bidi="it-IT"/>
        </w:rPr>
        <w:t>il</w:t>
      </w:r>
      <w:proofErr w:type="spellEnd"/>
      <w:r w:rsidRPr="00E00BFB">
        <w:rPr>
          <w:b/>
          <w:spacing w:val="-8"/>
          <w:lang w:bidi="it-IT"/>
        </w:rPr>
        <w:t xml:space="preserve"> prestigioso premio Good </w:t>
      </w:r>
      <w:proofErr w:type="spellStart"/>
      <w:r w:rsidRPr="00E00BFB">
        <w:rPr>
          <w:b/>
          <w:spacing w:val="-8"/>
          <w:lang w:bidi="it-IT"/>
        </w:rPr>
        <w:t>Design</w:t>
      </w:r>
      <w:proofErr w:type="spellEnd"/>
      <w:r w:rsidRPr="00E00BFB">
        <w:rPr>
          <w:b/>
          <w:spacing w:val="-8"/>
          <w:vertAlign w:val="superscript"/>
          <w:lang w:bidi="it-IT"/>
        </w:rPr>
        <w:t>®</w:t>
      </w:r>
      <w:r w:rsidRPr="00E00BFB">
        <w:rPr>
          <w:b/>
          <w:spacing w:val="-8"/>
          <w:lang w:bidi="it-IT"/>
        </w:rPr>
        <w:t> per “Project Zeus”  </w:t>
      </w:r>
    </w:p>
    <w:p w14:paraId="18902FF0" w14:textId="77777777" w:rsidR="00DB5DD6" w:rsidRPr="00E00BFB" w:rsidRDefault="00DB5DD6" w:rsidP="00DB5DD6">
      <w:pPr>
        <w:shd w:val="clear" w:color="auto" w:fill="FFFFFF"/>
        <w:ind w:hanging="2"/>
        <w:jc w:val="center"/>
        <w:rPr>
          <w:spacing w:val="-8"/>
        </w:rPr>
      </w:pPr>
      <w:r w:rsidRPr="00E00BFB">
        <w:rPr>
          <w:i/>
          <w:spacing w:val="-8"/>
          <w:lang w:bidi="it-IT"/>
        </w:rPr>
        <w:t xml:space="preserve">“Project Zeus” </w:t>
      </w:r>
      <w:proofErr w:type="spellStart"/>
      <w:r w:rsidRPr="00E00BFB">
        <w:rPr>
          <w:i/>
          <w:spacing w:val="-8"/>
          <w:lang w:bidi="it-IT"/>
        </w:rPr>
        <w:t>riguarda</w:t>
      </w:r>
      <w:proofErr w:type="spellEnd"/>
      <w:r w:rsidRPr="00E00BFB">
        <w:rPr>
          <w:i/>
          <w:spacing w:val="-8"/>
          <w:lang w:bidi="it-IT"/>
        </w:rPr>
        <w:t xml:space="preserve"> la terna CASE 580 EV: la prima </w:t>
      </w:r>
      <w:proofErr w:type="spellStart"/>
      <w:r w:rsidRPr="00E00BFB">
        <w:rPr>
          <w:i/>
          <w:spacing w:val="-8"/>
          <w:lang w:bidi="it-IT"/>
        </w:rPr>
        <w:t>macchina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elettrica</w:t>
      </w:r>
      <w:proofErr w:type="spellEnd"/>
      <w:r w:rsidRPr="00E00BFB">
        <w:rPr>
          <w:i/>
          <w:spacing w:val="-8"/>
          <w:lang w:bidi="it-IT"/>
        </w:rPr>
        <w:t xml:space="preserve"> di </w:t>
      </w:r>
      <w:proofErr w:type="spellStart"/>
      <w:r w:rsidRPr="00E00BFB">
        <w:rPr>
          <w:i/>
          <w:spacing w:val="-8"/>
          <w:lang w:bidi="it-IT"/>
        </w:rPr>
        <w:t>questo</w:t>
      </w:r>
      <w:proofErr w:type="spellEnd"/>
      <w:r w:rsidRPr="00E00BFB">
        <w:rPr>
          <w:i/>
          <w:spacing w:val="-8"/>
          <w:lang w:bidi="it-IT"/>
        </w:rPr>
        <w:t xml:space="preserve"> genere del </w:t>
      </w:r>
      <w:proofErr w:type="spellStart"/>
      <w:r w:rsidRPr="00E00BFB">
        <w:rPr>
          <w:i/>
          <w:spacing w:val="-8"/>
          <w:lang w:bidi="it-IT"/>
        </w:rPr>
        <w:t>settore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delle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costruzioni</w:t>
      </w:r>
      <w:proofErr w:type="spellEnd"/>
      <w:r w:rsidRPr="00E00BFB">
        <w:rPr>
          <w:i/>
          <w:spacing w:val="-8"/>
          <w:lang w:bidi="it-IT"/>
        </w:rPr>
        <w:t xml:space="preserve">. </w:t>
      </w:r>
      <w:proofErr w:type="spellStart"/>
      <w:r w:rsidRPr="00E00BFB">
        <w:rPr>
          <w:i/>
          <w:spacing w:val="-8"/>
          <w:lang w:bidi="it-IT"/>
        </w:rPr>
        <w:t>Il</w:t>
      </w:r>
      <w:proofErr w:type="spellEnd"/>
      <w:r w:rsidRPr="00E00BFB">
        <w:rPr>
          <w:i/>
          <w:spacing w:val="-8"/>
          <w:lang w:bidi="it-IT"/>
        </w:rPr>
        <w:t xml:space="preserve"> premio è </w:t>
      </w:r>
      <w:proofErr w:type="spellStart"/>
      <w:r w:rsidRPr="00E00BFB">
        <w:rPr>
          <w:i/>
          <w:spacing w:val="-8"/>
          <w:lang w:bidi="it-IT"/>
        </w:rPr>
        <w:t>stato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conferito</w:t>
      </w:r>
      <w:proofErr w:type="spellEnd"/>
      <w:r w:rsidRPr="00E00BFB">
        <w:rPr>
          <w:i/>
          <w:spacing w:val="-8"/>
          <w:lang w:bidi="it-IT"/>
        </w:rPr>
        <w:t xml:space="preserve"> per “</w:t>
      </w:r>
      <w:proofErr w:type="spellStart"/>
      <w:r w:rsidRPr="00E00BFB">
        <w:rPr>
          <w:i/>
          <w:spacing w:val="-8"/>
          <w:lang w:bidi="it-IT"/>
        </w:rPr>
        <w:t>il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design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grafico</w:t>
      </w:r>
      <w:proofErr w:type="spellEnd"/>
      <w:r w:rsidRPr="00E00BFB">
        <w:rPr>
          <w:i/>
          <w:spacing w:val="-8"/>
          <w:lang w:bidi="it-IT"/>
        </w:rPr>
        <w:t xml:space="preserve">, </w:t>
      </w:r>
      <w:proofErr w:type="spellStart"/>
      <w:r w:rsidRPr="00E00BFB">
        <w:rPr>
          <w:i/>
          <w:spacing w:val="-8"/>
          <w:lang w:bidi="it-IT"/>
        </w:rPr>
        <w:t>industriale</w:t>
      </w:r>
      <w:proofErr w:type="spellEnd"/>
      <w:r w:rsidRPr="00E00BFB">
        <w:rPr>
          <w:i/>
          <w:spacing w:val="-8"/>
          <w:lang w:bidi="it-IT"/>
        </w:rPr>
        <w:t xml:space="preserve"> e di </w:t>
      </w:r>
      <w:proofErr w:type="spellStart"/>
      <w:r w:rsidRPr="00E00BFB">
        <w:rPr>
          <w:i/>
          <w:spacing w:val="-8"/>
          <w:lang w:bidi="it-IT"/>
        </w:rPr>
        <w:t>prodotto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più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innovativo</w:t>
      </w:r>
      <w:proofErr w:type="spellEnd"/>
      <w:r w:rsidRPr="00E00BFB">
        <w:rPr>
          <w:i/>
          <w:spacing w:val="-8"/>
          <w:lang w:bidi="it-IT"/>
        </w:rPr>
        <w:t xml:space="preserve"> e </w:t>
      </w:r>
      <w:proofErr w:type="spellStart"/>
      <w:r w:rsidRPr="00E00BFB">
        <w:rPr>
          <w:i/>
          <w:spacing w:val="-8"/>
          <w:lang w:bidi="it-IT"/>
        </w:rPr>
        <w:t>all’avanguardia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mai</w:t>
      </w:r>
      <w:proofErr w:type="spellEnd"/>
      <w:r w:rsidRPr="00E00BFB">
        <w:rPr>
          <w:i/>
          <w:spacing w:val="-8"/>
          <w:lang w:bidi="it-IT"/>
        </w:rPr>
        <w:t xml:space="preserve"> </w:t>
      </w:r>
      <w:proofErr w:type="spellStart"/>
      <w:r w:rsidRPr="00E00BFB">
        <w:rPr>
          <w:i/>
          <w:spacing w:val="-8"/>
          <w:lang w:bidi="it-IT"/>
        </w:rPr>
        <w:t>realizzato</w:t>
      </w:r>
      <w:proofErr w:type="spellEnd"/>
      <w:r w:rsidRPr="00E00BFB">
        <w:rPr>
          <w:i/>
          <w:spacing w:val="-8"/>
          <w:lang w:bidi="it-IT"/>
        </w:rPr>
        <w:t xml:space="preserve"> al mondo”.  </w:t>
      </w:r>
    </w:p>
    <w:p w14:paraId="6E8BCC7F" w14:textId="77777777" w:rsidR="00DB5DD6" w:rsidRPr="00E00BFB" w:rsidRDefault="00DB5DD6" w:rsidP="00DB5DD6">
      <w:pPr>
        <w:shd w:val="clear" w:color="auto" w:fill="FFFFFF"/>
        <w:ind w:hanging="2"/>
        <w:rPr>
          <w:spacing w:val="-8"/>
        </w:rPr>
      </w:pPr>
      <w:r w:rsidRPr="00E00BFB">
        <w:rPr>
          <w:spacing w:val="-8"/>
          <w:lang w:bidi="it-IT"/>
        </w:rPr>
        <w:t> </w:t>
      </w:r>
    </w:p>
    <w:p w14:paraId="04311AD4" w14:textId="77777777" w:rsidR="00DB5DD6" w:rsidRPr="00E00BFB" w:rsidRDefault="00DB5DD6" w:rsidP="00DB5DD6">
      <w:pPr>
        <w:shd w:val="clear" w:color="auto" w:fill="FFFFFF"/>
        <w:spacing w:line="360" w:lineRule="auto"/>
        <w:ind w:hanging="2"/>
        <w:rPr>
          <w:spacing w:val="-8"/>
        </w:rPr>
      </w:pPr>
      <w:r w:rsidRPr="00E00BFB">
        <w:rPr>
          <w:spacing w:val="-8"/>
          <w:lang w:bidi="it-IT"/>
        </w:rPr>
        <w:t xml:space="preserve">Racine, </w:t>
      </w:r>
      <w:proofErr w:type="spellStart"/>
      <w:r w:rsidRPr="00E00BFB">
        <w:rPr>
          <w:spacing w:val="-8"/>
          <w:lang w:bidi="it-IT"/>
        </w:rPr>
        <w:t>Wis</w:t>
      </w:r>
      <w:proofErr w:type="spellEnd"/>
      <w:r w:rsidRPr="00E00BFB">
        <w:rPr>
          <w:spacing w:val="-8"/>
          <w:lang w:bidi="it-IT"/>
        </w:rPr>
        <w:t xml:space="preserve">., 12 </w:t>
      </w:r>
      <w:proofErr w:type="spellStart"/>
      <w:r w:rsidRPr="00E00BFB">
        <w:rPr>
          <w:spacing w:val="-8"/>
          <w:lang w:bidi="it-IT"/>
        </w:rPr>
        <w:t>gennaio</w:t>
      </w:r>
      <w:proofErr w:type="spellEnd"/>
      <w:r w:rsidRPr="00E00BFB">
        <w:rPr>
          <w:spacing w:val="-8"/>
          <w:lang w:bidi="it-IT"/>
        </w:rPr>
        <w:t xml:space="preserve"> 2021 </w:t>
      </w:r>
    </w:p>
    <w:p w14:paraId="6ADEDFB3" w14:textId="77777777" w:rsidR="00DB5DD6" w:rsidRPr="00E00BFB" w:rsidRDefault="00DB5DD6" w:rsidP="00DB5DD6">
      <w:pPr>
        <w:shd w:val="clear" w:color="auto" w:fill="FFFFFF"/>
        <w:spacing w:line="360" w:lineRule="auto"/>
        <w:ind w:hanging="2"/>
        <w:rPr>
          <w:spacing w:val="-8"/>
        </w:rPr>
      </w:pPr>
      <w:r w:rsidRPr="00E00BFB">
        <w:rPr>
          <w:spacing w:val="-8"/>
          <w:lang w:bidi="it-IT"/>
        </w:rPr>
        <w:t>  </w:t>
      </w:r>
    </w:p>
    <w:p w14:paraId="0338C812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hyperlink r:id="rId11"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CASE 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Construction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 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Equipment</w:t>
        </w:r>
        <w:proofErr w:type="spellEnd"/>
      </w:hyperlink>
      <w:r w:rsidRPr="00E00BFB">
        <w:rPr>
          <w:rFonts w:eastAsia="Arial" w:cs="Arial"/>
          <w:spacing w:val="-8"/>
          <w:szCs w:val="19"/>
          <w:lang w:bidi="it-IT"/>
        </w:rPr>
        <w:t xml:space="preserve"> è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stato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insignito del premio Good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Design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Award</w:t>
      </w:r>
      <w:proofErr w:type="spellEnd"/>
      <w:r w:rsidRPr="00E00BFB">
        <w:rPr>
          <w:rFonts w:eastAsia="Arial" w:cs="Arial"/>
          <w:spacing w:val="-8"/>
          <w:szCs w:val="19"/>
          <w:vertAlign w:val="superscript"/>
          <w:lang w:bidi="it-IT"/>
        </w:rPr>
        <w:t>®  </w:t>
      </w:r>
      <w:r w:rsidRPr="00E00BFB">
        <w:rPr>
          <w:rFonts w:eastAsia="Arial" w:cs="Arial"/>
          <w:spacing w:val="-8"/>
          <w:szCs w:val="19"/>
          <w:lang w:bidi="it-IT"/>
        </w:rPr>
        <w:t xml:space="preserve">2020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dal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Chicago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Athenaeum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Museum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of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Architecture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and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Design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dalla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Metropolitan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Arts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Press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in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riferimento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 “Project Zeus”: la </w:t>
      </w:r>
      <w:hyperlink r:id="rId12"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terna CASE 580 EV (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veicolo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 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elettrico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)</w:t>
        </w:r>
      </w:hyperlink>
      <w:r w:rsidRPr="00E00BFB">
        <w:rPr>
          <w:rFonts w:eastAsia="Arial" w:cs="Arial"/>
          <w:spacing w:val="-8"/>
          <w:szCs w:val="19"/>
          <w:lang w:bidi="it-IT"/>
        </w:rPr>
        <w:t xml:space="preserve"> — la prima al mondo del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suo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genere</w:t>
      </w:r>
      <w:r>
        <w:rPr>
          <w:rFonts w:eastAsia="Arial" w:cs="Arial"/>
          <w:spacing w:val="-8"/>
          <w:szCs w:val="19"/>
          <w:lang w:bidi="it-IT"/>
        </w:rPr>
        <w:t xml:space="preserve">, al momento </w:t>
      </w:r>
      <w:proofErr w:type="spellStart"/>
      <w:r>
        <w:rPr>
          <w:rFonts w:eastAsia="Arial" w:cs="Arial"/>
          <w:spacing w:val="-8"/>
          <w:szCs w:val="19"/>
          <w:lang w:bidi="it-IT"/>
        </w:rPr>
        <w:t>disponibile</w:t>
      </w:r>
      <w:proofErr w:type="spellEnd"/>
      <w:r>
        <w:rPr>
          <w:rFonts w:eastAsia="Arial" w:cs="Arial"/>
          <w:spacing w:val="-8"/>
          <w:szCs w:val="19"/>
          <w:lang w:bidi="it-IT"/>
        </w:rPr>
        <w:t xml:space="preserve"> solo </w:t>
      </w:r>
      <w:proofErr w:type="spellStart"/>
      <w:r>
        <w:rPr>
          <w:rFonts w:eastAsia="Arial" w:cs="Arial"/>
          <w:spacing w:val="-8"/>
          <w:szCs w:val="19"/>
          <w:lang w:bidi="it-IT"/>
        </w:rPr>
        <w:t>negli</w:t>
      </w:r>
      <w:proofErr w:type="spellEnd"/>
      <w:r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it-IT"/>
        </w:rPr>
        <w:t>Stati</w:t>
      </w:r>
      <w:proofErr w:type="spellEnd"/>
      <w:r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it-IT"/>
        </w:rPr>
        <w:t>Uniti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.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premio è un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riconoscimento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per "i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design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industriali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,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grafici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prodotto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più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innovativi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all'avanguardia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al mondo".  </w:t>
      </w:r>
    </w:p>
    <w:p w14:paraId="34601FB3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E00BFB">
        <w:rPr>
          <w:rFonts w:eastAsia="Arial" w:cs="Arial"/>
          <w:spacing w:val="-8"/>
          <w:szCs w:val="19"/>
          <w:lang w:bidi="it-IT"/>
        </w:rPr>
        <w:t> </w:t>
      </w:r>
    </w:p>
    <w:p w14:paraId="66ACE29B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proofErr w:type="spellStart"/>
      <w:r w:rsidRPr="00E00BFB">
        <w:rPr>
          <w:rFonts w:eastAsia="Arial" w:cs="Arial"/>
          <w:spacing w:val="-8"/>
          <w:szCs w:val="19"/>
          <w:lang w:bidi="it-IT"/>
        </w:rPr>
        <w:t>Questo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è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terzo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progetto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CASE 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vincere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in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quattro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anni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. </w:t>
      </w:r>
      <w:hyperlink r:id="rId13"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Le pale 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gommate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 </w:t>
        </w:r>
        <w:r w:rsidRPr="00AA14E2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CASE </w:t>
        </w:r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Serie G </w:t>
        </w:r>
      </w:hyperlink>
      <w:r w:rsidRPr="00E00BFB">
        <w:rPr>
          <w:rFonts w:eastAsia="Arial" w:cs="Arial"/>
          <w:spacing w:val="-8"/>
          <w:szCs w:val="19"/>
          <w:lang w:bidi="it-IT"/>
        </w:rPr>
        <w:t> 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sono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state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premiate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nel 2017,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mentre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la pala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gommata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 metano, </w:t>
      </w:r>
      <w:hyperlink r:id="rId14"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Project Tetra</w:t>
        </w:r>
      </w:hyperlink>
      <w:r w:rsidRPr="00E00BFB">
        <w:rPr>
          <w:rFonts w:eastAsia="Arial" w:cs="Arial"/>
          <w:spacing w:val="-8"/>
          <w:szCs w:val="19"/>
          <w:lang w:bidi="it-IT"/>
        </w:rPr>
        <w:t xml:space="preserve">, ha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vinto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premio nel 2019.  </w:t>
      </w:r>
    </w:p>
    <w:p w14:paraId="117E3738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E00BFB">
        <w:rPr>
          <w:rFonts w:eastAsia="Arial" w:cs="Arial"/>
          <w:spacing w:val="-8"/>
          <w:szCs w:val="19"/>
          <w:lang w:bidi="it-IT"/>
        </w:rPr>
        <w:t> </w:t>
      </w:r>
    </w:p>
    <w:p w14:paraId="321909D4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premio è un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riconoscimento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conferito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per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l’unione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dell’eredità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del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brand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CASE,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rappresentata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da una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linea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prodotti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realizzata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partire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dal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1957, con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principio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sostenibilità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applicato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sia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nel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funzionamento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it-IT"/>
        </w:rPr>
        <w:t>ecosostenibile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(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nessuna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emissione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>/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eliminazione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carburante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diesel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)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sia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nel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design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minimale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macchina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stessa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. “Project Zeus” è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stato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anche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apprezzato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per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gli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innovativi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elementi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design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illuminazione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>/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retroilluminazione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>,</w:t>
      </w:r>
      <w:r>
        <w:rPr>
          <w:rFonts w:eastAsia="Arial" w:cs="Arial"/>
          <w:spacing w:val="-8"/>
          <w:szCs w:val="19"/>
          <w:lang w:bidi="it-IT"/>
        </w:rPr>
        <w:t xml:space="preserve"> per</w:t>
      </w:r>
      <w:r w:rsidRPr="00E00BFB">
        <w:rPr>
          <w:rFonts w:eastAsia="Arial" w:cs="Arial"/>
          <w:spacing w:val="-8"/>
          <w:szCs w:val="19"/>
          <w:lang w:bidi="it-IT"/>
        </w:rPr>
        <w:t xml:space="preserve"> le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linee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contorni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it-IT"/>
        </w:rPr>
        <w:t>solidi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puliti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, </w:t>
      </w:r>
      <w:r>
        <w:rPr>
          <w:rFonts w:eastAsia="Arial" w:cs="Arial"/>
          <w:spacing w:val="-8"/>
          <w:szCs w:val="19"/>
          <w:lang w:bidi="it-IT"/>
        </w:rPr>
        <w:t xml:space="preserve">per </w:t>
      </w:r>
      <w:r w:rsidRPr="00E00BFB">
        <w:rPr>
          <w:rFonts w:eastAsia="Arial" w:cs="Arial"/>
          <w:spacing w:val="-8"/>
          <w:szCs w:val="19"/>
          <w:lang w:bidi="it-IT"/>
        </w:rPr>
        <w:t xml:space="preserve">la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speciale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combinazione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colori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metallizzati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"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Power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Tan" e </w:t>
      </w:r>
      <w:r>
        <w:rPr>
          <w:rFonts w:eastAsia="Arial" w:cs="Arial"/>
          <w:spacing w:val="-8"/>
          <w:szCs w:val="19"/>
          <w:lang w:bidi="it-IT"/>
        </w:rPr>
        <w:t xml:space="preserve">per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un'esperienza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utente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moderna e intuitiva che combina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tradizionale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funzionamento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terne con la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specializzazione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relativa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all'elettrificazione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>. </w:t>
      </w:r>
    </w:p>
    <w:p w14:paraId="059AE37C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</w:p>
    <w:p w14:paraId="2215BAE1" w14:textId="77777777" w:rsidR="00DB5DD6" w:rsidRPr="00E00BFB" w:rsidRDefault="00DB5DD6" w:rsidP="00DB5DD6">
      <w:pPr>
        <w:spacing w:line="360" w:lineRule="auto"/>
        <w:ind w:hanging="2"/>
        <w:rPr>
          <w:spacing w:val="-8"/>
        </w:rPr>
      </w:pPr>
      <w:r w:rsidRPr="00E00BFB">
        <w:rPr>
          <w:spacing w:val="-8"/>
          <w:lang w:bidi="it-IT"/>
        </w:rPr>
        <w:t>"</w:t>
      </w:r>
      <w:proofErr w:type="spellStart"/>
      <w:r w:rsidRPr="00E00BFB">
        <w:rPr>
          <w:spacing w:val="-8"/>
          <w:lang w:bidi="it-IT"/>
        </w:rPr>
        <w:t>Il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concetto</w:t>
      </w:r>
      <w:proofErr w:type="spellEnd"/>
      <w:r w:rsidRPr="00E00BFB">
        <w:rPr>
          <w:spacing w:val="-8"/>
          <w:lang w:bidi="it-IT"/>
        </w:rPr>
        <w:t xml:space="preserve"> nasce </w:t>
      </w:r>
      <w:proofErr w:type="spellStart"/>
      <w:r w:rsidRPr="00E00BFB">
        <w:rPr>
          <w:spacing w:val="-8"/>
          <w:lang w:bidi="it-IT"/>
        </w:rPr>
        <w:t>dall’unione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dell'essenza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dell’eredità</w:t>
      </w:r>
      <w:proofErr w:type="spellEnd"/>
      <w:r w:rsidRPr="00E00BFB">
        <w:rPr>
          <w:spacing w:val="-8"/>
          <w:lang w:bidi="it-IT"/>
        </w:rPr>
        <w:t xml:space="preserve"> CASE con la </w:t>
      </w:r>
      <w:proofErr w:type="spellStart"/>
      <w:r w:rsidRPr="00E00BFB">
        <w:rPr>
          <w:spacing w:val="-8"/>
          <w:lang w:bidi="it-IT"/>
        </w:rPr>
        <w:t>missione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della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sostenibilità</w:t>
      </w:r>
      <w:proofErr w:type="spellEnd"/>
      <w:r w:rsidRPr="00E00BFB">
        <w:rPr>
          <w:spacing w:val="-8"/>
          <w:lang w:bidi="it-IT"/>
        </w:rPr>
        <w:t xml:space="preserve"> dando vita a un </w:t>
      </w:r>
      <w:proofErr w:type="spellStart"/>
      <w:r w:rsidRPr="00E00BFB">
        <w:rPr>
          <w:spacing w:val="-8"/>
          <w:lang w:bidi="it-IT"/>
        </w:rPr>
        <w:t>design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pulito</w:t>
      </w:r>
      <w:proofErr w:type="spellEnd"/>
      <w:r w:rsidRPr="00E00BFB">
        <w:rPr>
          <w:spacing w:val="-8"/>
          <w:lang w:bidi="it-IT"/>
        </w:rPr>
        <w:t xml:space="preserve"> e </w:t>
      </w:r>
      <w:proofErr w:type="spellStart"/>
      <w:r w:rsidRPr="00E00BFB">
        <w:rPr>
          <w:spacing w:val="-8"/>
          <w:lang w:bidi="it-IT"/>
        </w:rPr>
        <w:t>semplice</w:t>
      </w:r>
      <w:proofErr w:type="spellEnd"/>
      <w:r w:rsidRPr="00E00BFB">
        <w:rPr>
          <w:spacing w:val="-8"/>
          <w:lang w:bidi="it-IT"/>
        </w:rPr>
        <w:t xml:space="preserve">", </w:t>
      </w:r>
      <w:proofErr w:type="spellStart"/>
      <w:r w:rsidRPr="00E00BFB">
        <w:rPr>
          <w:spacing w:val="-8"/>
          <w:lang w:bidi="it-IT"/>
        </w:rPr>
        <w:t>afferma</w:t>
      </w:r>
      <w:proofErr w:type="spellEnd"/>
      <w:r w:rsidRPr="00E00BFB">
        <w:rPr>
          <w:spacing w:val="-8"/>
          <w:lang w:bidi="it-IT"/>
        </w:rPr>
        <w:t xml:space="preserve"> David </w:t>
      </w:r>
      <w:proofErr w:type="spellStart"/>
      <w:r w:rsidRPr="00E00BFB">
        <w:rPr>
          <w:spacing w:val="-8"/>
          <w:lang w:bidi="it-IT"/>
        </w:rPr>
        <w:t>Wilkie</w:t>
      </w:r>
      <w:proofErr w:type="spellEnd"/>
      <w:r w:rsidRPr="00E00BFB">
        <w:rPr>
          <w:spacing w:val="-8"/>
          <w:lang w:bidi="it-IT"/>
        </w:rPr>
        <w:t xml:space="preserve">, </w:t>
      </w:r>
      <w:proofErr w:type="spellStart"/>
      <w:r w:rsidRPr="00E00BFB">
        <w:rPr>
          <w:spacing w:val="-8"/>
          <w:lang w:bidi="it-IT"/>
        </w:rPr>
        <w:t>direttore</w:t>
      </w:r>
      <w:proofErr w:type="spellEnd"/>
      <w:r w:rsidRPr="00E00BFB">
        <w:rPr>
          <w:spacing w:val="-8"/>
          <w:lang w:bidi="it-IT"/>
        </w:rPr>
        <w:t xml:space="preserve"> del CNH Industrial </w:t>
      </w:r>
      <w:proofErr w:type="spellStart"/>
      <w:r w:rsidRPr="00E00BFB">
        <w:rPr>
          <w:spacing w:val="-8"/>
          <w:lang w:bidi="it-IT"/>
        </w:rPr>
        <w:t>Design</w:t>
      </w:r>
      <w:proofErr w:type="spellEnd"/>
      <w:r w:rsidRPr="00E00BFB">
        <w:rPr>
          <w:spacing w:val="-8"/>
          <w:lang w:bidi="it-IT"/>
        </w:rPr>
        <w:t xml:space="preserve"> Center. “La </w:t>
      </w:r>
      <w:proofErr w:type="spellStart"/>
      <w:r w:rsidRPr="00E00BFB">
        <w:rPr>
          <w:spacing w:val="-8"/>
          <w:lang w:bidi="it-IT"/>
        </w:rPr>
        <w:t>realizzazione</w:t>
      </w:r>
      <w:proofErr w:type="spellEnd"/>
      <w:r w:rsidRPr="00E00BFB">
        <w:rPr>
          <w:spacing w:val="-8"/>
          <w:lang w:bidi="it-IT"/>
        </w:rPr>
        <w:t xml:space="preserve"> del </w:t>
      </w:r>
      <w:proofErr w:type="spellStart"/>
      <w:r w:rsidRPr="00E00BFB">
        <w:rPr>
          <w:spacing w:val="-8"/>
          <w:lang w:bidi="it-IT"/>
        </w:rPr>
        <w:t>progetto</w:t>
      </w:r>
      <w:proofErr w:type="spellEnd"/>
      <w:r w:rsidRPr="00E00BFB">
        <w:rPr>
          <w:spacing w:val="-8"/>
          <w:lang w:bidi="it-IT"/>
        </w:rPr>
        <w:t xml:space="preserve"> è </w:t>
      </w:r>
      <w:proofErr w:type="spellStart"/>
      <w:r w:rsidRPr="00E00BFB">
        <w:rPr>
          <w:spacing w:val="-8"/>
          <w:lang w:bidi="it-IT"/>
        </w:rPr>
        <w:t>estremamente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pratica</w:t>
      </w:r>
      <w:proofErr w:type="spellEnd"/>
      <w:r w:rsidRPr="00E00BFB">
        <w:rPr>
          <w:spacing w:val="-8"/>
          <w:lang w:bidi="it-IT"/>
        </w:rPr>
        <w:t xml:space="preserve"> e </w:t>
      </w:r>
      <w:proofErr w:type="spellStart"/>
      <w:r w:rsidRPr="00E00BFB">
        <w:rPr>
          <w:spacing w:val="-8"/>
          <w:lang w:bidi="it-IT"/>
        </w:rPr>
        <w:t>incentrata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sulla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funzione</w:t>
      </w:r>
      <w:proofErr w:type="spellEnd"/>
      <w:r w:rsidRPr="00E00BFB">
        <w:rPr>
          <w:spacing w:val="-8"/>
          <w:lang w:bidi="it-IT"/>
        </w:rPr>
        <w:t xml:space="preserve">, </w:t>
      </w:r>
      <w:proofErr w:type="spellStart"/>
      <w:r w:rsidRPr="00E00BFB">
        <w:rPr>
          <w:spacing w:val="-8"/>
          <w:lang w:bidi="it-IT"/>
        </w:rPr>
        <w:t>offrendo</w:t>
      </w:r>
      <w:proofErr w:type="spellEnd"/>
      <w:r w:rsidRPr="00E00BFB">
        <w:rPr>
          <w:spacing w:val="-8"/>
          <w:lang w:bidi="it-IT"/>
        </w:rPr>
        <w:t xml:space="preserve"> al </w:t>
      </w:r>
      <w:proofErr w:type="spellStart"/>
      <w:r w:rsidRPr="00E00BFB">
        <w:rPr>
          <w:spacing w:val="-8"/>
          <w:lang w:bidi="it-IT"/>
        </w:rPr>
        <w:t>contempo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elementi</w:t>
      </w:r>
      <w:proofErr w:type="spellEnd"/>
      <w:r w:rsidRPr="00E00BFB">
        <w:rPr>
          <w:spacing w:val="-8"/>
          <w:lang w:bidi="it-IT"/>
        </w:rPr>
        <w:t xml:space="preserve"> di </w:t>
      </w:r>
      <w:proofErr w:type="spellStart"/>
      <w:r w:rsidRPr="00E00BFB">
        <w:rPr>
          <w:spacing w:val="-8"/>
          <w:lang w:bidi="it-IT"/>
        </w:rPr>
        <w:t>design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distintivi</w:t>
      </w:r>
      <w:proofErr w:type="spellEnd"/>
      <w:r w:rsidRPr="00E00BFB">
        <w:rPr>
          <w:spacing w:val="-8"/>
          <w:lang w:bidi="it-IT"/>
        </w:rPr>
        <w:t xml:space="preserve"> che </w:t>
      </w:r>
      <w:proofErr w:type="spellStart"/>
      <w:r w:rsidRPr="00E00BFB">
        <w:rPr>
          <w:spacing w:val="-8"/>
          <w:lang w:bidi="it-IT"/>
        </w:rPr>
        <w:t>comunicano</w:t>
      </w:r>
      <w:proofErr w:type="spellEnd"/>
      <w:r w:rsidRPr="00E00BFB">
        <w:rPr>
          <w:spacing w:val="-8"/>
          <w:lang w:bidi="it-IT"/>
        </w:rPr>
        <w:t xml:space="preserve"> potenza e </w:t>
      </w:r>
      <w:proofErr w:type="spellStart"/>
      <w:r w:rsidRPr="00E00BFB">
        <w:rPr>
          <w:spacing w:val="-8"/>
          <w:lang w:bidi="it-IT"/>
        </w:rPr>
        <w:t>progresso</w:t>
      </w:r>
      <w:proofErr w:type="spellEnd"/>
      <w:r w:rsidRPr="00E00BFB">
        <w:rPr>
          <w:spacing w:val="-8"/>
          <w:lang w:bidi="it-IT"/>
        </w:rPr>
        <w:t xml:space="preserve">: dalle </w:t>
      </w:r>
      <w:proofErr w:type="spellStart"/>
      <w:r w:rsidRPr="00E00BFB">
        <w:rPr>
          <w:spacing w:val="-8"/>
          <w:lang w:bidi="it-IT"/>
        </w:rPr>
        <w:t>luci</w:t>
      </w:r>
      <w:proofErr w:type="spellEnd"/>
      <w:r w:rsidRPr="00E00BFB">
        <w:rPr>
          <w:spacing w:val="-8"/>
          <w:lang w:bidi="it-IT"/>
        </w:rPr>
        <w:t xml:space="preserve"> al colore fino al modo in cui </w:t>
      </w:r>
      <w:proofErr w:type="spellStart"/>
      <w:r w:rsidRPr="00E00BFB">
        <w:rPr>
          <w:spacing w:val="-8"/>
          <w:lang w:bidi="it-IT"/>
        </w:rPr>
        <w:t>l’operatore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interagisce</w:t>
      </w:r>
      <w:proofErr w:type="spellEnd"/>
      <w:r w:rsidRPr="00E00BFB">
        <w:rPr>
          <w:spacing w:val="-8"/>
          <w:lang w:bidi="it-IT"/>
        </w:rPr>
        <w:t xml:space="preserve"> con la </w:t>
      </w:r>
      <w:proofErr w:type="spellStart"/>
      <w:r w:rsidRPr="00E00BFB">
        <w:rPr>
          <w:spacing w:val="-8"/>
          <w:lang w:bidi="it-IT"/>
        </w:rPr>
        <w:t>macchina</w:t>
      </w:r>
      <w:proofErr w:type="spellEnd"/>
      <w:r w:rsidRPr="00E00BFB">
        <w:rPr>
          <w:spacing w:val="-8"/>
          <w:lang w:bidi="it-IT"/>
        </w:rPr>
        <w:t xml:space="preserve">. “Project Zeus” </w:t>
      </w:r>
      <w:proofErr w:type="spellStart"/>
      <w:r w:rsidRPr="00E00BFB">
        <w:rPr>
          <w:spacing w:val="-8"/>
          <w:lang w:bidi="it-IT"/>
        </w:rPr>
        <w:t>rappresenta</w:t>
      </w:r>
      <w:proofErr w:type="spellEnd"/>
      <w:r w:rsidRPr="00E00BFB">
        <w:rPr>
          <w:spacing w:val="-8"/>
          <w:lang w:bidi="it-IT"/>
        </w:rPr>
        <w:t xml:space="preserve"> la </w:t>
      </w:r>
      <w:proofErr w:type="spellStart"/>
      <w:r w:rsidRPr="00E00BFB">
        <w:rPr>
          <w:spacing w:val="-8"/>
          <w:lang w:bidi="it-IT"/>
        </w:rPr>
        <w:t>sostenibilità</w:t>
      </w:r>
      <w:proofErr w:type="spellEnd"/>
      <w:r w:rsidRPr="00E00BFB">
        <w:rPr>
          <w:spacing w:val="-8"/>
          <w:lang w:bidi="it-IT"/>
        </w:rPr>
        <w:t xml:space="preserve"> e la </w:t>
      </w:r>
      <w:proofErr w:type="spellStart"/>
      <w:r w:rsidRPr="00E00BFB">
        <w:rPr>
          <w:spacing w:val="-8"/>
          <w:lang w:bidi="it-IT"/>
        </w:rPr>
        <w:t>lungimiranza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della</w:t>
      </w:r>
      <w:proofErr w:type="spellEnd"/>
      <w:r w:rsidRPr="00E00BFB">
        <w:rPr>
          <w:spacing w:val="-8"/>
          <w:lang w:bidi="it-IT"/>
        </w:rPr>
        <w:t xml:space="preserve"> </w:t>
      </w:r>
      <w:proofErr w:type="spellStart"/>
      <w:r w:rsidRPr="00E00BFB">
        <w:rPr>
          <w:spacing w:val="-8"/>
          <w:lang w:bidi="it-IT"/>
        </w:rPr>
        <w:t>nostra</w:t>
      </w:r>
      <w:proofErr w:type="spellEnd"/>
      <w:r w:rsidRPr="00E00BFB">
        <w:rPr>
          <w:spacing w:val="-8"/>
          <w:lang w:bidi="it-IT"/>
        </w:rPr>
        <w:t xml:space="preserve"> industria".     </w:t>
      </w:r>
    </w:p>
    <w:p w14:paraId="36AF115F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</w:p>
    <w:p w14:paraId="753A35DC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proofErr w:type="spellStart"/>
      <w:r w:rsidRPr="00E00BFB">
        <w:rPr>
          <w:rFonts w:eastAsia="Arial" w:cs="Arial"/>
          <w:spacing w:val="-8"/>
          <w:szCs w:val="19"/>
          <w:lang w:bidi="it-IT"/>
        </w:rPr>
        <w:t>L'elettrificazione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macchine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movimento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terra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l'attenzione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r>
        <w:rPr>
          <w:rFonts w:eastAsia="Arial" w:cs="Arial"/>
          <w:spacing w:val="-8"/>
          <w:szCs w:val="19"/>
          <w:lang w:bidi="it-IT"/>
        </w:rPr>
        <w:t>per le</w:t>
      </w:r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fonti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energia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sostenibili</w:t>
      </w:r>
      <w:proofErr w:type="spellEnd"/>
      <w:r>
        <w:rPr>
          <w:rFonts w:eastAsia="Arial" w:cs="Arial"/>
          <w:spacing w:val="-8"/>
          <w:szCs w:val="19"/>
          <w:lang w:bidi="it-IT"/>
        </w:rPr>
        <w:t>, la gestione/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funzionamento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macchine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rappresentano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elementi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fondamentali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per 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proprietari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flotte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pubbliche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private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in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tutto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mondo. CASE 580 EV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raggiunge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questo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obiettivo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eliminando le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emissioni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,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carburante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diesel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altri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fluidi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componenti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,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offrendo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allo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stesso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tempo un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design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strettamente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legato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alle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prestazioni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terne CASE.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nostro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CNH Industrial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Design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Center ha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unito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questi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principi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con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un'estetica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pulita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moderna che ha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lasciato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tutti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stupiti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quando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la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macchina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è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stata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presentata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al CONEXPO 2020.</w:t>
      </w:r>
    </w:p>
    <w:p w14:paraId="55313CA5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E00BFB">
        <w:rPr>
          <w:rFonts w:eastAsia="Arial" w:cs="Arial"/>
          <w:spacing w:val="-8"/>
          <w:szCs w:val="19"/>
          <w:lang w:bidi="it-IT"/>
        </w:rPr>
        <w:t> </w:t>
      </w:r>
    </w:p>
    <w:p w14:paraId="5CF06C5E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E00BFB">
        <w:rPr>
          <w:rFonts w:eastAsia="Arial" w:cs="Arial"/>
          <w:spacing w:val="-8"/>
          <w:szCs w:val="19"/>
          <w:lang w:bidi="it-IT"/>
        </w:rPr>
        <w:t xml:space="preserve">Da un punto di vista operativo la potenza e le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prestazioni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del CASE 580 EV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sono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equivalenti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quelle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terne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diesel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linea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prodotti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CASE,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la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macchina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presenta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costi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operativi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quotidiani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notevolmente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inferiori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, </w:t>
      </w:r>
      <w:proofErr w:type="spellStart"/>
      <w:r>
        <w:rPr>
          <w:rFonts w:eastAsia="Arial" w:cs="Arial"/>
          <w:spacing w:val="-8"/>
          <w:szCs w:val="19"/>
          <w:lang w:bidi="it-IT"/>
        </w:rPr>
        <w:t>senza</w:t>
      </w:r>
      <w:proofErr w:type="spellEnd"/>
      <w:r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it-IT"/>
        </w:rPr>
        <w:lastRenderedPageBreak/>
        <w:t>produrre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emissioni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- un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fattore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motivante per 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fornitori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servizi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pubblici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statali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incentivati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lavorare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con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apparecchiature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che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utilizzano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combustibili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alternativi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riducono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le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emissioni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. Le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amministrazioni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cittadine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comuni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trarranno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vantaggio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anche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dall'eliminazione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emissioni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durante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lavoro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in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ambienti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urbani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in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prossimità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altri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edifici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/persone,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nonché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dalla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riduzione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del rumore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generato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dalle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macchine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. Dalla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sua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presentazione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la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macchina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ha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vinto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numerosi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premi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e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riconoscimenti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del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settore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come una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delle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hyperlink r:id="rId15"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migliori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 e 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più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 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importanti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 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macchine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 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movimento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 </w:t>
        </w:r>
        <w:proofErr w:type="spellStart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terra</w:t>
        </w:r>
        <w:proofErr w:type="spellEnd"/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 xml:space="preserve"> del 2020</w:t>
        </w:r>
      </w:hyperlink>
      <w:r w:rsidRPr="00E00BFB">
        <w:rPr>
          <w:rFonts w:eastAsia="Arial" w:cs="Arial"/>
          <w:spacing w:val="-8"/>
          <w:szCs w:val="19"/>
          <w:lang w:bidi="it-IT"/>
        </w:rPr>
        <w:t>.   </w:t>
      </w:r>
    </w:p>
    <w:p w14:paraId="0E7A379B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E00BFB">
        <w:rPr>
          <w:rFonts w:eastAsia="Arial" w:cs="Arial"/>
          <w:spacing w:val="-8"/>
          <w:szCs w:val="19"/>
          <w:lang w:bidi="it-IT"/>
        </w:rPr>
        <w:t> </w:t>
      </w:r>
    </w:p>
    <w:p w14:paraId="01B3E68A" w14:textId="77777777" w:rsidR="00DB5DD6" w:rsidRPr="00E00BFB" w:rsidRDefault="00DB5DD6" w:rsidP="00DB5DD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E00BFB">
        <w:rPr>
          <w:rFonts w:eastAsia="Arial" w:cs="Arial"/>
          <w:spacing w:val="-8"/>
          <w:szCs w:val="19"/>
          <w:lang w:bidi="it-IT"/>
        </w:rPr>
        <w:t xml:space="preserve">Per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maggiori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informazioni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sulla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terna CASE 580 EV,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visitate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> </w:t>
      </w:r>
      <w:hyperlink r:id="rId16">
        <w:r w:rsidRPr="00E00BFB">
          <w:rPr>
            <w:rFonts w:eastAsia="Arial" w:cs="Arial"/>
            <w:color w:val="1155CC"/>
            <w:spacing w:val="-8"/>
            <w:szCs w:val="19"/>
            <w:u w:val="single"/>
            <w:lang w:bidi="it-IT"/>
          </w:rPr>
          <w:t>CaseCE.com/580EV</w:t>
        </w:r>
      </w:hyperlink>
      <w:r w:rsidRPr="00E00BFB">
        <w:rPr>
          <w:rFonts w:eastAsia="Arial" w:cs="Arial"/>
          <w:spacing w:val="-8"/>
          <w:szCs w:val="19"/>
          <w:lang w:bidi="it-IT"/>
        </w:rPr>
        <w:t xml:space="preserve">. Per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saperne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di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più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sui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premi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Good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Design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,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visitate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</w:t>
      </w:r>
      <w:proofErr w:type="spellStart"/>
      <w:r w:rsidRPr="00E00BFB">
        <w:rPr>
          <w:rFonts w:eastAsia="Arial" w:cs="Arial"/>
          <w:spacing w:val="-8"/>
          <w:szCs w:val="19"/>
          <w:lang w:bidi="it-IT"/>
        </w:rPr>
        <w:t>il</w:t>
      </w:r>
      <w:proofErr w:type="spellEnd"/>
      <w:r w:rsidRPr="00E00BFB">
        <w:rPr>
          <w:rFonts w:eastAsia="Arial" w:cs="Arial"/>
          <w:spacing w:val="-8"/>
          <w:szCs w:val="19"/>
          <w:lang w:bidi="it-IT"/>
        </w:rPr>
        <w:t xml:space="preserve"> sito chi-athenaeum.org.   </w:t>
      </w:r>
    </w:p>
    <w:p w14:paraId="6D9FFC92" w14:textId="77777777" w:rsidR="00DB5DD6" w:rsidRPr="00E00BFB" w:rsidRDefault="00DB5DD6" w:rsidP="00DB5DD6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</w:p>
    <w:p w14:paraId="2DA94EF9" w14:textId="77777777" w:rsidR="00DB5DD6" w:rsidRPr="00E00BFB" w:rsidRDefault="00DB5DD6" w:rsidP="00DB5DD6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</w:p>
    <w:p w14:paraId="53478072" w14:textId="77777777" w:rsidR="00DB5DD6" w:rsidRPr="00E00BFB" w:rsidRDefault="00DB5DD6" w:rsidP="00DB5DD6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  <w:r w:rsidRPr="00E00BFB">
        <w:rPr>
          <w:rFonts w:cs="Arial"/>
          <w:b/>
          <w:color w:val="auto"/>
          <w:spacing w:val="-8"/>
          <w:szCs w:val="19"/>
          <w:lang w:bidi="it-IT"/>
        </w:rPr>
        <w:t># # #</w:t>
      </w:r>
    </w:p>
    <w:p w14:paraId="79177505" w14:textId="77777777" w:rsidR="00DB5DD6" w:rsidRDefault="00DB5DD6" w:rsidP="00DB5DD6">
      <w:pPr>
        <w:rPr>
          <w:rFonts w:ascii="Gill Sans MT" w:hAnsi="Gill Sans MT"/>
          <w:b/>
          <w:bCs/>
          <w:color w:val="auto"/>
          <w:sz w:val="22"/>
          <w:szCs w:val="22"/>
          <w:lang w:eastAsia="en-US"/>
        </w:rPr>
      </w:pPr>
      <w:bookmarkStart w:id="0" w:name="_Hlk527710660"/>
      <w:bookmarkStart w:id="1" w:name="_Hlk527712510"/>
      <w:r>
        <w:rPr>
          <w:rFonts w:ascii="Gill Sans MT" w:eastAsia="Gill Sans MT" w:hAnsi="Gill Sans MT"/>
          <w:b/>
          <w:bCs/>
          <w:szCs w:val="19"/>
        </w:rPr>
        <w:t xml:space="preserve">Note per i </w:t>
      </w:r>
      <w:proofErr w:type="spellStart"/>
      <w:r>
        <w:rPr>
          <w:rFonts w:ascii="Gill Sans MT" w:eastAsia="Gill Sans MT" w:hAnsi="Gill Sans MT"/>
          <w:b/>
          <w:bCs/>
          <w:szCs w:val="19"/>
        </w:rPr>
        <w:t>redattori</w:t>
      </w:r>
      <w:proofErr w:type="spellEnd"/>
      <w:r>
        <w:rPr>
          <w:rFonts w:ascii="Gill Sans MT" w:eastAsia="Gill Sans MT" w:hAnsi="Gill Sans MT"/>
          <w:b/>
          <w:bCs/>
          <w:szCs w:val="19"/>
        </w:rPr>
        <w:t>:</w:t>
      </w:r>
      <w:bookmarkEnd w:id="0"/>
    </w:p>
    <w:bookmarkEnd w:id="1"/>
    <w:p w14:paraId="13F13854" w14:textId="77777777" w:rsidR="00DB5DD6" w:rsidRDefault="00DB5DD6" w:rsidP="00DB5DD6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r>
        <w:rPr>
          <w:rFonts w:ascii="Gill Sans MT" w:eastAsia="Gill Sans MT" w:hAnsi="Gill Sans MT" w:cs="Arial"/>
          <w:sz w:val="19"/>
          <w:szCs w:val="19"/>
          <w:lang w:val="it-IT"/>
        </w:rPr>
        <w:t xml:space="preserve">Visitate il nostro sito web per scaricare </w:t>
      </w:r>
      <w:r>
        <w:rPr>
          <w:rFonts w:ascii="Gill Sans MT" w:eastAsia="Gill Sans MT" w:hAnsi="Gill Sans MT" w:cs="Arial"/>
          <w:color w:val="212121"/>
          <w:sz w:val="19"/>
          <w:szCs w:val="19"/>
          <w:lang w:val="it-IT"/>
        </w:rPr>
        <w:t xml:space="preserve">testi, video e immagini (JPG 300 DPI, CMYK) in alta risoluzione e altri comunicati stampa di CASE: </w:t>
      </w:r>
      <w:hyperlink r:id="rId17" w:history="1">
        <w:r>
          <w:rPr>
            <w:rStyle w:val="Hyperlink"/>
            <w:rFonts w:ascii="Gill Sans MT" w:eastAsia="Gill Sans MT" w:hAnsi="Gill Sans MT" w:cs="Arial"/>
            <w:sz w:val="19"/>
            <w:szCs w:val="19"/>
            <w:lang w:val="it-IT"/>
          </w:rPr>
          <w:t>www.casecetools.com/press-kit</w:t>
        </w:r>
      </w:hyperlink>
      <w:r>
        <w:rPr>
          <w:rFonts w:ascii="Gill Sans MT" w:eastAsia="Gill Sans MT" w:hAnsi="Gill Sans MT" w:cs="Arial"/>
          <w:color w:val="212121"/>
          <w:sz w:val="19"/>
          <w:szCs w:val="19"/>
          <w:lang w:val="it-IT"/>
        </w:rPr>
        <w:t xml:space="preserve"> </w:t>
      </w:r>
    </w:p>
    <w:p w14:paraId="280ABD91" w14:textId="77777777" w:rsidR="00DB5DD6" w:rsidRDefault="00DB5DD6" w:rsidP="00DB5DD6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</w:p>
    <w:p w14:paraId="3F172F5B" w14:textId="77777777" w:rsidR="00DB5DD6" w:rsidRDefault="00DB5DD6" w:rsidP="00DB5DD6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  <w:bookmarkStart w:id="2" w:name="_Hlk527712544"/>
      <w:r>
        <w:rPr>
          <w:rFonts w:ascii="Gill Sans MT" w:eastAsia="Gill Sans MT" w:hAnsi="Gill Sans MT" w:cs="Arial"/>
          <w:b/>
          <w:bCs/>
          <w:color w:val="212121"/>
          <w:sz w:val="19"/>
          <w:szCs w:val="19"/>
          <w:lang w:val="it-IT"/>
        </w:rPr>
        <w:t>Seguite CASE su:</w:t>
      </w:r>
    </w:p>
    <w:p w14:paraId="77807B11" w14:textId="77777777" w:rsidR="00DB5DD6" w:rsidRDefault="00DB5DD6" w:rsidP="00DB5DD6">
      <w:pPr>
        <w:pStyle w:val="HTMLVorformatiert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it-IT"/>
        </w:rPr>
      </w:pPr>
    </w:p>
    <w:p w14:paraId="16FE202F" w14:textId="77777777" w:rsidR="00DB5DD6" w:rsidRDefault="00DB5DD6" w:rsidP="00DB5DD6">
      <w:pPr>
        <w:rPr>
          <w:rFonts w:ascii="Gill Sans MT" w:hAnsi="Gill Sans MT" w:cs="Arial"/>
          <w:color w:val="auto"/>
          <w:sz w:val="22"/>
          <w:szCs w:val="22"/>
        </w:rPr>
      </w:pPr>
      <w:bookmarkStart w:id="3" w:name="_Hlk527712055"/>
      <w:r>
        <w:rPr>
          <w:noProof/>
        </w:rPr>
        <w:drawing>
          <wp:inline distT="0" distB="0" distL="0" distR="0" wp14:anchorId="44DD2A00" wp14:editId="73A110F9">
            <wp:extent cx="198120" cy="198120"/>
            <wp:effectExtent l="0" t="0" r="0" b="0"/>
            <wp:docPr id="14" name="Grafik 14" descr="cid:image001.gif@01D123A8.097F989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id:image001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Gill Sans MT" w:hAnsi="Gill Sans MT"/>
        </w:rPr>
        <w:t xml:space="preserve">   </w:t>
      </w:r>
      <w:r>
        <w:rPr>
          <w:noProof/>
        </w:rPr>
        <w:drawing>
          <wp:inline distT="0" distB="0" distL="0" distR="0" wp14:anchorId="05150B89" wp14:editId="1368299D">
            <wp:extent cx="198120" cy="198120"/>
            <wp:effectExtent l="0" t="0" r="0" b="0"/>
            <wp:docPr id="15" name="Grafik 15" descr="cid:image002.gif@01D123A8.097F9890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id:image002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Gill Sans MT" w:hAnsi="Gill Sans MT"/>
        </w:rPr>
        <w:t xml:space="preserve">   </w:t>
      </w:r>
      <w:r>
        <w:rPr>
          <w:noProof/>
        </w:rPr>
        <w:drawing>
          <wp:inline distT="0" distB="0" distL="0" distR="0" wp14:anchorId="1E113145" wp14:editId="149BF79D">
            <wp:extent cx="198120" cy="198120"/>
            <wp:effectExtent l="0" t="0" r="0" b="0"/>
            <wp:docPr id="16" name="Grafik 16" descr="cid:image003.gif@01D123A8.097F9890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id:image003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Gill Sans MT" w:hAnsi="Gill Sans MT"/>
        </w:rPr>
        <w:t xml:space="preserve">   </w:t>
      </w:r>
      <w:r>
        <w:rPr>
          <w:noProof/>
        </w:rPr>
        <w:drawing>
          <wp:inline distT="0" distB="0" distL="0" distR="0" wp14:anchorId="3E7709D1" wp14:editId="77C07136">
            <wp:extent cx="198120" cy="198120"/>
            <wp:effectExtent l="0" t="0" r="0" b="0"/>
            <wp:docPr id="1" name="Grafik 1" descr="cid:image004.gif@01D123A8.097F9890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id:image004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bookmarkEnd w:id="3"/>
    <w:p w14:paraId="2E2558DB" w14:textId="77777777" w:rsidR="00DB5DD6" w:rsidRDefault="00DB5DD6" w:rsidP="00DB5DD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Gill Sans MT" w:eastAsia="Gill Sans MT" w:hAnsi="Gill Sans MT"/>
          <w:sz w:val="16"/>
          <w:szCs w:val="16"/>
        </w:rPr>
      </w:pPr>
    </w:p>
    <w:p w14:paraId="69CEA2B9" w14:textId="77777777" w:rsidR="00DB5DD6" w:rsidRDefault="00DB5DD6" w:rsidP="00DB5DD6">
      <w:pPr>
        <w:pStyle w:val="01TESTO"/>
        <w:rPr>
          <w:rFonts w:ascii="Gill Sans MT" w:eastAsia="Gill Sans MT" w:hAnsi="Gill Sans MT" w:cs="Gill Sans MT"/>
          <w:sz w:val="16"/>
          <w:szCs w:val="16"/>
        </w:rPr>
      </w:pPr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CASE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Construction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Equipment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vende 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fornisce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assistenza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ovunque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nel mondo a una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gamma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completa di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macchine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movimento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terra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: dalle terne – di cui è leader di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mercato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-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agli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escavatori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cingolati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gommati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, dalle pale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gommate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alle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minipale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compatte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(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gommate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cingolate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), dalle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motolivellatrici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rulli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compattatori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vibranti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dai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dozer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carrelli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elevatori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fuoristrada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.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Attraverso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i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concessionari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CASE, i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clienti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possono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contare su un vero e proprio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partner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professionale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, con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attrezzature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assistenza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post-vendita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eccellenti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garanzie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vertici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del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settore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finanziamenti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flessibili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. Per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ulteriori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informazioni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: </w:t>
      </w:r>
      <w:hyperlink r:id="rId26" w:history="1">
        <w:r>
          <w:rPr>
            <w:rStyle w:val="Hyperlink"/>
            <w:rFonts w:ascii="Gill Sans MT" w:eastAsia="Gill Sans MT" w:hAnsi="Gill Sans MT" w:cs="Gill Sans MT"/>
            <w:i/>
            <w:iCs/>
            <w:sz w:val="16"/>
            <w:szCs w:val="16"/>
          </w:rPr>
          <w:t>www.CASEce.com</w:t>
        </w:r>
      </w:hyperlink>
      <w:r>
        <w:rPr>
          <w:rFonts w:ascii="Gill Sans MT" w:eastAsia="Gill Sans MT" w:hAnsi="Gill Sans MT" w:cs="Gill Sans MT"/>
          <w:i/>
          <w:iCs/>
          <w:sz w:val="16"/>
          <w:szCs w:val="16"/>
        </w:rPr>
        <w:t>.</w:t>
      </w:r>
    </w:p>
    <w:p w14:paraId="374572E4" w14:textId="77777777" w:rsidR="00DB5DD6" w:rsidRDefault="00DB5DD6" w:rsidP="00DB5DD6">
      <w:pPr>
        <w:rPr>
          <w:rFonts w:ascii="Gill Sans MT" w:eastAsia="Gill Sans MT" w:hAnsi="Gill Sans MT" w:cs="Gill Sans MT"/>
          <w:sz w:val="16"/>
          <w:szCs w:val="16"/>
        </w:rPr>
      </w:pPr>
    </w:p>
    <w:p w14:paraId="7E556CF1" w14:textId="77777777" w:rsidR="00DB5DD6" w:rsidRDefault="00DB5DD6" w:rsidP="00DB5DD6">
      <w:pPr>
        <w:pStyle w:val="01TESTO"/>
        <w:rPr>
          <w:rFonts w:ascii="Gill Sans MT" w:eastAsia="Gill Sans MT" w:hAnsi="Gill Sans MT" w:cs="Gill Sans MT"/>
          <w:sz w:val="16"/>
          <w:szCs w:val="16"/>
        </w:rPr>
      </w:pPr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CASE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Construction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Equipment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è un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brand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di CNH Industrial N.V., leader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globale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nel campo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dei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capital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goods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quotato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alla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Borsa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di New York (NYSE: CNHI) 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sul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Mercato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Telematico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Azionario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della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Borsa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Italiana (MI: CNHI). Per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ulteriori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informazioni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: </w:t>
      </w:r>
      <w:hyperlink r:id="rId27" w:history="1">
        <w:r>
          <w:rPr>
            <w:rStyle w:val="Hyperlink"/>
            <w:rFonts w:ascii="Gill Sans MT" w:eastAsia="Gill Sans MT" w:hAnsi="Gill Sans MT" w:cs="Gill Sans MT"/>
            <w:i/>
            <w:iCs/>
            <w:sz w:val="16"/>
            <w:szCs w:val="16"/>
          </w:rPr>
          <w:t>www.cnhindustrial.com</w:t>
        </w:r>
      </w:hyperlink>
      <w:r>
        <w:rPr>
          <w:rFonts w:ascii="Gill Sans MT" w:eastAsia="Gill Sans MT" w:hAnsi="Gill Sans MT" w:cs="Gill Sans MT"/>
          <w:i/>
          <w:iCs/>
          <w:sz w:val="16"/>
          <w:szCs w:val="16"/>
          <w:u w:val="single"/>
        </w:rPr>
        <w:t>.</w:t>
      </w:r>
    </w:p>
    <w:p w14:paraId="2E414AC5" w14:textId="77777777" w:rsidR="00DB5DD6" w:rsidRDefault="00DB5DD6" w:rsidP="00DB5DD6">
      <w:pPr>
        <w:rPr>
          <w:rFonts w:ascii="Gill Sans MT" w:eastAsia="Gill Sans MT" w:hAnsi="Gill Sans MT" w:cs="Gill Sans MT"/>
          <w:sz w:val="16"/>
          <w:szCs w:val="16"/>
        </w:rPr>
      </w:pPr>
    </w:p>
    <w:p w14:paraId="19DE2CBA" w14:textId="77777777" w:rsidR="00DB5DD6" w:rsidRDefault="00DB5DD6" w:rsidP="00DB5DD6">
      <w:pPr>
        <w:pStyle w:val="01TESTO"/>
        <w:rPr>
          <w:rFonts w:ascii="Gill Sans MT" w:eastAsia="Gill Sans MT" w:hAnsi="Gill Sans MT" w:cs="Gill Sans MT"/>
          <w:sz w:val="20"/>
        </w:rPr>
      </w:pPr>
      <w:r>
        <w:rPr>
          <w:rFonts w:ascii="Gill Sans MT" w:eastAsia="Gill Sans MT" w:hAnsi="Gill Sans MT" w:cs="Gill Sans MT"/>
          <w:b/>
          <w:bCs/>
          <w:sz w:val="20"/>
        </w:rPr>
        <w:t xml:space="preserve">Per </w:t>
      </w:r>
      <w:proofErr w:type="spellStart"/>
      <w:r>
        <w:rPr>
          <w:rFonts w:ascii="Gill Sans MT" w:eastAsia="Gill Sans MT" w:hAnsi="Gill Sans MT" w:cs="Gill Sans MT"/>
          <w:b/>
          <w:bCs/>
          <w:sz w:val="20"/>
        </w:rPr>
        <w:t>ulteriori</w:t>
      </w:r>
      <w:proofErr w:type="spellEnd"/>
      <w:r>
        <w:rPr>
          <w:rFonts w:ascii="Gill Sans MT" w:eastAsia="Gill Sans MT" w:hAnsi="Gill Sans MT" w:cs="Gill Sans MT"/>
          <w:b/>
          <w:bCs/>
          <w:sz w:val="20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sz w:val="20"/>
        </w:rPr>
        <w:t>informazioni</w:t>
      </w:r>
      <w:proofErr w:type="spellEnd"/>
      <w:r>
        <w:rPr>
          <w:rFonts w:ascii="Gill Sans MT" w:eastAsia="Gill Sans MT" w:hAnsi="Gill Sans MT" w:cs="Gill Sans MT"/>
          <w:b/>
          <w:bCs/>
          <w:sz w:val="20"/>
        </w:rPr>
        <w:t xml:space="preserve">, </w:t>
      </w:r>
      <w:proofErr w:type="spellStart"/>
      <w:r>
        <w:rPr>
          <w:rFonts w:ascii="Gill Sans MT" w:eastAsia="Gill Sans MT" w:hAnsi="Gill Sans MT" w:cs="Gill Sans MT"/>
          <w:b/>
          <w:bCs/>
          <w:sz w:val="20"/>
        </w:rPr>
        <w:t>contattare</w:t>
      </w:r>
      <w:proofErr w:type="spellEnd"/>
      <w:r>
        <w:rPr>
          <w:rFonts w:ascii="Gill Sans MT" w:eastAsia="Gill Sans MT" w:hAnsi="Gill Sans MT" w:cs="Gill Sans MT"/>
          <w:b/>
          <w:bCs/>
          <w:sz w:val="20"/>
        </w:rPr>
        <w:t>:</w:t>
      </w:r>
    </w:p>
    <w:p w14:paraId="7B66A825" w14:textId="77777777" w:rsidR="00DB5DD6" w:rsidRDefault="00DB5DD6" w:rsidP="00DB5DD6">
      <w:pPr>
        <w:pStyle w:val="01TESTO"/>
        <w:rPr>
          <w:rFonts w:ascii="Gill Sans MT" w:eastAsia="Gill Sans MT" w:hAnsi="Gill Sans MT" w:cs="Gill Sans MT"/>
          <w:sz w:val="20"/>
        </w:rPr>
      </w:pPr>
      <w:r w:rsidRPr="00574EC6">
        <w:rPr>
          <w:rFonts w:ascii="Gill Sans MT" w:eastAsia="Gill Sans MT" w:hAnsi="Gill Sans MT" w:cs="Gill Sans MT"/>
          <w:sz w:val="20"/>
        </w:rPr>
        <w:t xml:space="preserve">Susanna Laino – </w:t>
      </w:r>
      <w:proofErr w:type="spellStart"/>
      <w:r w:rsidRPr="00574EC6">
        <w:rPr>
          <w:rFonts w:ascii="Gill Sans MT" w:eastAsia="Gill Sans MT" w:hAnsi="Gill Sans MT" w:cs="Gill Sans MT"/>
          <w:sz w:val="20"/>
        </w:rPr>
        <w:t>Copestone</w:t>
      </w:r>
      <w:proofErr w:type="spellEnd"/>
      <w:r w:rsidRPr="00574EC6">
        <w:rPr>
          <w:rFonts w:ascii="Gill Sans MT" w:eastAsia="Gill Sans MT" w:hAnsi="Gill Sans MT" w:cs="Gill Sans MT"/>
          <w:sz w:val="20"/>
        </w:rPr>
        <w:t xml:space="preserve"> per conto di CASE </w:t>
      </w:r>
      <w:proofErr w:type="spellStart"/>
      <w:r w:rsidRPr="00574EC6">
        <w:rPr>
          <w:rFonts w:ascii="Gill Sans MT" w:eastAsia="Gill Sans MT" w:hAnsi="Gill Sans MT" w:cs="Gill Sans MT"/>
          <w:sz w:val="20"/>
        </w:rPr>
        <w:t>Construction</w:t>
      </w:r>
      <w:proofErr w:type="spellEnd"/>
      <w:r w:rsidRPr="00574EC6">
        <w:rPr>
          <w:rFonts w:ascii="Gill Sans MT" w:eastAsia="Gill Sans MT" w:hAnsi="Gill Sans MT" w:cs="Gill Sans MT"/>
          <w:sz w:val="20"/>
        </w:rPr>
        <w:t xml:space="preserve"> </w:t>
      </w:r>
      <w:proofErr w:type="spellStart"/>
      <w:r w:rsidRPr="00574EC6">
        <w:rPr>
          <w:rFonts w:ascii="Gill Sans MT" w:eastAsia="Gill Sans MT" w:hAnsi="Gill Sans MT" w:cs="Gill Sans MT"/>
          <w:sz w:val="20"/>
        </w:rPr>
        <w:t>Equipment</w:t>
      </w:r>
      <w:proofErr w:type="spellEnd"/>
    </w:p>
    <w:p w14:paraId="2C4D85B5" w14:textId="77777777" w:rsidR="00DB5DD6" w:rsidRDefault="00DB5DD6" w:rsidP="00DB5DD6">
      <w:pPr>
        <w:pStyle w:val="01TESTO"/>
        <w:rPr>
          <w:rFonts w:ascii="Gill Sans MT" w:eastAsia="Gill Sans MT" w:hAnsi="Gill Sans MT" w:cs="Gill Sans MT"/>
          <w:sz w:val="20"/>
          <w:lang w:val="en-GB"/>
        </w:rPr>
      </w:pPr>
      <w:r>
        <w:rPr>
          <w:rFonts w:ascii="Gill Sans MT" w:eastAsia="Gill Sans MT" w:hAnsi="Gill Sans MT" w:cs="Gill Sans MT"/>
          <w:sz w:val="20"/>
          <w:lang w:val="de-DE"/>
        </w:rPr>
        <w:t xml:space="preserve">+39 389 474 63 76 </w:t>
      </w:r>
      <w:hyperlink r:id="rId28" w:history="1">
        <w:r>
          <w:rPr>
            <w:rStyle w:val="Hyperlink"/>
            <w:rFonts w:ascii="Gill Sans MT" w:eastAsia="Gill Sans MT" w:hAnsi="Gill Sans MT" w:cs="Gill Sans MT"/>
            <w:lang w:val="de-DE"/>
          </w:rPr>
          <w:t>susanna@copestone.uk.com</w:t>
        </w:r>
      </w:hyperlink>
    </w:p>
    <w:p w14:paraId="350F4ABE" w14:textId="77777777" w:rsidR="00DB5DD6" w:rsidRDefault="00DB5DD6" w:rsidP="00DB5DD6">
      <w:pPr>
        <w:rPr>
          <w:rFonts w:ascii="Calibri" w:eastAsia="Calibri" w:hAnsi="Calibri" w:cs="Arial"/>
          <w:sz w:val="22"/>
          <w:lang w:val="en-GB"/>
        </w:rPr>
      </w:pPr>
    </w:p>
    <w:p w14:paraId="26B33AA2" w14:textId="77777777" w:rsidR="00DB5DD6" w:rsidRPr="00E00BFB" w:rsidRDefault="00DB5DD6" w:rsidP="00DB5DD6">
      <w:pPr>
        <w:widowControl w:val="0"/>
        <w:autoSpaceDE w:val="0"/>
        <w:autoSpaceDN w:val="0"/>
        <w:adjustRightInd w:val="0"/>
        <w:spacing w:line="276" w:lineRule="auto"/>
        <w:rPr>
          <w:rFonts w:cs="Arial"/>
          <w:color w:val="auto"/>
          <w:spacing w:val="-8"/>
          <w:szCs w:val="19"/>
          <w:lang w:eastAsia="en-US"/>
        </w:rPr>
      </w:pPr>
    </w:p>
    <w:p w14:paraId="62A9E366" w14:textId="0EC19A30" w:rsidR="003452F5" w:rsidRPr="004D43B3" w:rsidRDefault="003452F5" w:rsidP="004D43B3">
      <w:bookmarkStart w:id="4" w:name="_GoBack"/>
      <w:bookmarkEnd w:id="4"/>
    </w:p>
    <w:sectPr w:rsidR="003452F5" w:rsidRPr="004D43B3" w:rsidSect="006941EF">
      <w:headerReference w:type="default" r:id="rId29"/>
      <w:footerReference w:type="default" r:id="rId30"/>
      <w:headerReference w:type="first" r:id="rId31"/>
      <w:footerReference w:type="first" r:id="rId32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362D6E" w14:textId="77777777" w:rsidR="00F73E1A" w:rsidRDefault="00F73E1A">
      <w:pPr>
        <w:spacing w:line="240" w:lineRule="auto"/>
      </w:pPr>
      <w:r>
        <w:separator/>
      </w:r>
    </w:p>
  </w:endnote>
  <w:endnote w:type="continuationSeparator" w:id="0">
    <w:p w14:paraId="35A15240" w14:textId="77777777" w:rsidR="00F73E1A" w:rsidRDefault="00F73E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03AC28" w14:textId="77777777" w:rsidR="00C11491" w:rsidRDefault="00F73E1A" w:rsidP="00842584">
    <w:pPr>
      <w:pStyle w:val="Fuzeile"/>
    </w:pPr>
  </w:p>
  <w:p w14:paraId="31F029F6" w14:textId="77777777" w:rsidR="00C11491" w:rsidRDefault="00F73E1A" w:rsidP="00842584">
    <w:pPr>
      <w:pStyle w:val="Fuzeile"/>
    </w:pPr>
  </w:p>
  <w:p w14:paraId="65869B61" w14:textId="77777777" w:rsidR="00C11491" w:rsidRDefault="00F73E1A" w:rsidP="00842584">
    <w:pPr>
      <w:pStyle w:val="Fuzeile"/>
    </w:pPr>
  </w:p>
  <w:p w14:paraId="7803D058" w14:textId="77777777" w:rsidR="00C11491" w:rsidRDefault="00F73E1A" w:rsidP="0084258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77985" w14:textId="77777777" w:rsidR="00C11491" w:rsidRPr="00C7201A" w:rsidRDefault="00F73E1A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7C976E" w14:textId="77777777" w:rsidR="00F73E1A" w:rsidRDefault="00F73E1A">
      <w:pPr>
        <w:spacing w:line="240" w:lineRule="auto"/>
      </w:pPr>
      <w:r>
        <w:separator/>
      </w:r>
    </w:p>
  </w:footnote>
  <w:footnote w:type="continuationSeparator" w:id="0">
    <w:p w14:paraId="6169150B" w14:textId="77777777" w:rsidR="00F73E1A" w:rsidRDefault="00F73E1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80C34" w14:textId="77777777" w:rsidR="00C11491" w:rsidRDefault="007A2771" w:rsidP="00842584">
    <w:r>
      <w:rPr>
        <w:noProof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F73E1A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F73E1A" w:rsidP="00842584">
          <w:pPr>
            <w:pStyle w:val="04FOOTER"/>
            <w:ind w:right="-101"/>
          </w:pPr>
        </w:p>
        <w:p w14:paraId="16DF71E2" w14:textId="77777777" w:rsidR="00C11491" w:rsidRDefault="00F73E1A" w:rsidP="00842584">
          <w:pPr>
            <w:pStyle w:val="04FOOTER"/>
            <w:ind w:right="-101"/>
          </w:pPr>
        </w:p>
        <w:p w14:paraId="1520B835" w14:textId="77777777" w:rsidR="00C11491" w:rsidRDefault="00F73E1A" w:rsidP="00842584">
          <w:pPr>
            <w:pStyle w:val="04FOOTER"/>
            <w:ind w:right="-101"/>
          </w:pPr>
        </w:p>
        <w:p w14:paraId="23477936" w14:textId="77777777" w:rsidR="00C11491" w:rsidRPr="00293E17" w:rsidRDefault="00F73E1A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6cex="http://schemas.microsoft.com/office/word/2018/wordml/cex" xmlns:w16="http://schemas.microsoft.com/office/word/2018/wordml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cid="http://schemas.microsoft.com/office/word/2016/wordml/cid" xmlns:w16="http://schemas.microsoft.com/office/word/2018/wordml" xmlns:a="http://schemas.openxmlformats.org/drawingml/2006/main" xmlns:pic="http://schemas.openxmlformats.org/drawingml/2006/picture" xmlns:a14="http://schemas.microsoft.com/office/drawing/2010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6cex="http://schemas.microsoft.com/office/word/2018/wordml/cex" xmlns:w16="http://schemas.microsoft.com/office/word/2018/wordml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cid="http://schemas.microsoft.com/office/word/2016/wordml/cid" xmlns:w16="http://schemas.microsoft.com/office/word/2018/wordml" xmlns:a="http://schemas.openxmlformats.org/drawingml/2006/main" xmlns:pic="http://schemas.openxmlformats.org/drawingml/2006/picture" xmlns:a14="http://schemas.microsoft.com/office/drawing/2010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qgUA1m4sGSwAAAA="/>
  </w:docVars>
  <w:rsids>
    <w:rsidRoot w:val="00094788"/>
    <w:rsid w:val="00022C9A"/>
    <w:rsid w:val="00027936"/>
    <w:rsid w:val="000341B2"/>
    <w:rsid w:val="000537A5"/>
    <w:rsid w:val="00074A5D"/>
    <w:rsid w:val="00094788"/>
    <w:rsid w:val="001517AF"/>
    <w:rsid w:val="00172314"/>
    <w:rsid w:val="0019529E"/>
    <w:rsid w:val="001A3A24"/>
    <w:rsid w:val="001C5E49"/>
    <w:rsid w:val="002F6FC6"/>
    <w:rsid w:val="00305518"/>
    <w:rsid w:val="003061CD"/>
    <w:rsid w:val="00312B0A"/>
    <w:rsid w:val="003330ED"/>
    <w:rsid w:val="003452F5"/>
    <w:rsid w:val="00384B0C"/>
    <w:rsid w:val="003E39AE"/>
    <w:rsid w:val="00452011"/>
    <w:rsid w:val="004D43B3"/>
    <w:rsid w:val="005026D4"/>
    <w:rsid w:val="0059519D"/>
    <w:rsid w:val="005F6730"/>
    <w:rsid w:val="0062536E"/>
    <w:rsid w:val="00646C66"/>
    <w:rsid w:val="006B0F06"/>
    <w:rsid w:val="006D36A4"/>
    <w:rsid w:val="006D60EE"/>
    <w:rsid w:val="006E6CE3"/>
    <w:rsid w:val="00782E06"/>
    <w:rsid w:val="007A2771"/>
    <w:rsid w:val="007E7EFD"/>
    <w:rsid w:val="00821387"/>
    <w:rsid w:val="008D431A"/>
    <w:rsid w:val="009666D1"/>
    <w:rsid w:val="009F5B62"/>
    <w:rsid w:val="00A27749"/>
    <w:rsid w:val="00A66F9E"/>
    <w:rsid w:val="00AB7953"/>
    <w:rsid w:val="00AE33F3"/>
    <w:rsid w:val="00AE5D17"/>
    <w:rsid w:val="00CD75EF"/>
    <w:rsid w:val="00D27B03"/>
    <w:rsid w:val="00DB5DD6"/>
    <w:rsid w:val="00DD28F3"/>
    <w:rsid w:val="00DF3773"/>
    <w:rsid w:val="00E0670C"/>
    <w:rsid w:val="00E86A22"/>
    <w:rsid w:val="00EF3444"/>
    <w:rsid w:val="00F73E1A"/>
    <w:rsid w:val="0A5322DD"/>
    <w:rsid w:val="0B55505F"/>
    <w:rsid w:val="10E7B8B1"/>
    <w:rsid w:val="1893FAC9"/>
    <w:rsid w:val="1CBBBE80"/>
    <w:rsid w:val="33B58D80"/>
    <w:rsid w:val="3D20A59A"/>
    <w:rsid w:val="4349AEEB"/>
    <w:rsid w:val="549B0D3C"/>
    <w:rsid w:val="76AFA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D75EF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4"/>
      <w:lang w:eastAsia="it-I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E33F3"/>
    <w:pPr>
      <w:spacing w:line="276" w:lineRule="auto"/>
      <w:outlineLvl w:val="0"/>
    </w:pPr>
    <w:rPr>
      <w:rFonts w:eastAsia="Calibri" w:cs="Arial"/>
      <w:b/>
      <w:color w:val="auto"/>
      <w:sz w:val="36"/>
      <w:szCs w:val="36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nhideWhenUsed/>
    <w:rsid w:val="00094788"/>
    <w:pPr>
      <w:tabs>
        <w:tab w:val="center" w:pos="4819"/>
        <w:tab w:val="right" w:pos="9638"/>
      </w:tabs>
      <w:spacing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zh-CN"/>
    </w:rPr>
  </w:style>
  <w:style w:type="character" w:customStyle="1" w:styleId="FuzeileZchn">
    <w:name w:val="Fußzeile Zchn"/>
    <w:basedOn w:val="Absatz-Standardschriftart"/>
    <w:link w:val="Fuzeile"/>
    <w:rsid w:val="00094788"/>
    <w:rPr>
      <w:rFonts w:eastAsiaTheme="minorEastAsia"/>
      <w:lang w:val="es-ES" w:eastAsia="zh-CN"/>
    </w:rPr>
  </w:style>
  <w:style w:type="paragraph" w:customStyle="1" w:styleId="04FOOTER">
    <w:name w:val="04_FOOTER"/>
    <w:basedOn w:val="Standard"/>
    <w:rsid w:val="00094788"/>
    <w:pPr>
      <w:spacing w:line="160" w:lineRule="exact"/>
    </w:pPr>
    <w:rPr>
      <w:sz w:val="14"/>
      <w:szCs w:val="20"/>
    </w:rPr>
  </w:style>
  <w:style w:type="character" w:styleId="Hyperlink">
    <w:name w:val="Hyperlink"/>
    <w:uiPriority w:val="99"/>
    <w:unhideWhenUsed/>
    <w:rsid w:val="00094788"/>
    <w:rPr>
      <w:color w:val="0000FF"/>
      <w:u w:val="single"/>
    </w:rPr>
  </w:style>
  <w:style w:type="character" w:customStyle="1" w:styleId="s17">
    <w:name w:val="s17"/>
    <w:basedOn w:val="Absatz-Standardschriftart"/>
    <w:rsid w:val="00094788"/>
  </w:style>
  <w:style w:type="paragraph" w:customStyle="1" w:styleId="01TESTO">
    <w:name w:val="01_TESTO"/>
    <w:basedOn w:val="Standard"/>
    <w:rsid w:val="00094788"/>
    <w:rPr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Kommentartext">
    <w:name w:val="annotation text"/>
    <w:basedOn w:val="Standard"/>
    <w:link w:val="KommentartextZchn"/>
    <w:semiHidden/>
    <w:unhideWhenUsed/>
    <w:rsid w:val="000537A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0537A5"/>
    <w:rPr>
      <w:rFonts w:ascii="Arial" w:eastAsia="Times New Roman" w:hAnsi="Arial" w:cs="Times New Roman"/>
      <w:color w:val="000000"/>
      <w:sz w:val="20"/>
      <w:szCs w:val="20"/>
      <w:lang w:val="es-ES" w:eastAsia="it-IT"/>
    </w:rPr>
  </w:style>
  <w:style w:type="paragraph" w:styleId="Listenabsatz">
    <w:name w:val="List Paragraph"/>
    <w:basedOn w:val="Standard"/>
    <w:uiPriority w:val="34"/>
    <w:qFormat/>
    <w:rsid w:val="000537A5"/>
    <w:pPr>
      <w:spacing w:line="240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character" w:styleId="Kommentarzeichen">
    <w:name w:val="annotation reference"/>
    <w:semiHidden/>
    <w:unhideWhenUsed/>
    <w:rsid w:val="000537A5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37A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ellenraster">
    <w:name w:val="Table Grid"/>
    <w:aliases w:val="PIEDINO"/>
    <w:basedOn w:val="NormaleTabelle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berschrift1Zchn">
    <w:name w:val="Überschrift 1 Zchn"/>
    <w:basedOn w:val="Absatz-Standardschriftart"/>
    <w:link w:val="berschrift1"/>
    <w:uiPriority w:val="9"/>
    <w:rsid w:val="00AE33F3"/>
    <w:rPr>
      <w:rFonts w:ascii="Arial" w:eastAsia="Calibri" w:hAnsi="Arial" w:cs="Arial"/>
      <w:b/>
      <w:sz w:val="36"/>
      <w:szCs w:val="36"/>
    </w:rPr>
  </w:style>
  <w:style w:type="paragraph" w:styleId="KeinLeerraum">
    <w:name w:val="No Spacing"/>
    <w:aliases w:val="Intro"/>
    <w:basedOn w:val="Standard"/>
    <w:link w:val="KeinLeerraumZchn"/>
    <w:uiPriority w:val="1"/>
    <w:qFormat/>
    <w:rsid w:val="00AE33F3"/>
    <w:pPr>
      <w:spacing w:line="276" w:lineRule="auto"/>
    </w:pPr>
    <w:rPr>
      <w:rFonts w:eastAsia="Calibri" w:cs="Arial"/>
      <w:color w:val="auto"/>
      <w:sz w:val="28"/>
      <w:lang w:eastAsia="en-US"/>
    </w:rPr>
  </w:style>
  <w:style w:type="character" w:customStyle="1" w:styleId="KeinLeerraumZchn">
    <w:name w:val="Kein Leerraum Zchn"/>
    <w:aliases w:val="Intro Zchn"/>
    <w:basedOn w:val="Absatz-Standardschriftart"/>
    <w:link w:val="KeinLeerraum"/>
    <w:uiPriority w:val="1"/>
    <w:rsid w:val="00AE33F3"/>
    <w:rPr>
      <w:rFonts w:ascii="Arial" w:eastAsia="Calibri" w:hAnsi="Arial" w:cs="Arial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asece.com/emea/it-it/prodotti/pale" TargetMode="External"/><Relationship Id="rId18" Type="http://schemas.openxmlformats.org/officeDocument/2006/relationships/hyperlink" Target="https://www.facebook.com/caseconstructionequipment" TargetMode="External"/><Relationship Id="rId26" Type="http://schemas.openxmlformats.org/officeDocument/2006/relationships/hyperlink" Target="http://www.casece.com/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2.png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www.casece.com/northamerica/en-us/products/backhoe-loaders/580ev-project-zeus?utm_source=Content&amp;utm_medium=CCE&amp;utm_term=Vanity-Redirect&amp;utm_content=Announcement&amp;utm_campaign=ZEUS" TargetMode="External"/><Relationship Id="rId17" Type="http://schemas.openxmlformats.org/officeDocument/2006/relationships/hyperlink" Target="http://www.casecetools.com/press-kit" TargetMode="External"/><Relationship Id="rId25" Type="http://schemas.openxmlformats.org/officeDocument/2006/relationships/image" Target="media/image4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casece.com/northamerica/en-us/products/backhoe-loaders/580ev-project-zeus?utm_source=Content&amp;utm_medium=CCE&amp;utm_term=Vanity-Redirect&amp;utm_content=Announcement&amp;utm_campaign=ZEUS" TargetMode="External"/><Relationship Id="rId20" Type="http://schemas.openxmlformats.org/officeDocument/2006/relationships/hyperlink" Target="https://twitter.com/#!/casece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casece.com/en_us/Pages/home.aspx" TargetMode="External"/><Relationship Id="rId24" Type="http://schemas.openxmlformats.org/officeDocument/2006/relationships/hyperlink" Target="https://www.linkedin.com/company/case-construction-equipment" TargetMode="External"/><Relationship Id="rId32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www.casece.com/northamerica/en-us/resources/articles/awards-case-receives-three-2020-top-100-awards-from-construction-equipment-magazine" TargetMode="External"/><Relationship Id="rId23" Type="http://schemas.openxmlformats.org/officeDocument/2006/relationships/image" Target="media/image3.png"/><Relationship Id="rId28" Type="http://schemas.openxmlformats.org/officeDocument/2006/relationships/hyperlink" Target="mailto:susanna@copestone.uk.com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1.png"/><Relationship Id="rId31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asece.com/northamerica/en-us/resources/articles/media-case-showcases-methane-powered-projecttetra-concept-wheel-loader-conexpo-2020" TargetMode="External"/><Relationship Id="rId22" Type="http://schemas.openxmlformats.org/officeDocument/2006/relationships/hyperlink" Target="https://www.youtube.com/user/Caseatwork" TargetMode="External"/><Relationship Id="rId27" Type="http://schemas.openxmlformats.org/officeDocument/2006/relationships/hyperlink" Target="http://www.cnhindustrial.com/" TargetMode="External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Props1.xml><?xml version="1.0" encoding="utf-8"?>
<ds:datastoreItem xmlns:ds="http://schemas.openxmlformats.org/officeDocument/2006/customXml" ds:itemID="{18D42DB4-C7A2-4C04-A024-BD275FAEB0A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6C604635-55F5-4ADA-A6B8-6287FA1770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EE8AC-DCAA-4EEC-9A00-FC43BB0D1A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71C913D-9D5A-44B5-8C7A-BA336FE256D5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857</Words>
  <Characters>5401</Characters>
  <Application>Microsoft Office Word</Application>
  <DocSecurity>0</DocSecurity>
  <Lines>45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RAUTENBERG Ilona (CNH Industrial)</cp:lastModifiedBy>
  <cp:revision>2</cp:revision>
  <dcterms:created xsi:type="dcterms:W3CDTF">2021-01-12T13:53:00Z</dcterms:created>
  <dcterms:modified xsi:type="dcterms:W3CDTF">2021-01-12T13:53:00Z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a170fcc6-3ca7-4b8c-aa74-b15dda2dcd9d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UH050,12.01.2021 14:53:08,GENERAL BUSINESS</vt:lpwstr>
  </property>
</Properties>
</file>