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C2195" w14:textId="015226B2" w:rsidR="00EC6DC5" w:rsidRPr="008E7E4C" w:rsidRDefault="008E4643" w:rsidP="005046C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b/>
          <w:bCs/>
          <w:sz w:val="28"/>
          <w:szCs w:val="28"/>
          <w:lang w:val="pl-PL"/>
        </w:rPr>
      </w:pPr>
      <w:bookmarkStart w:id="0" w:name="_Hlk527710660"/>
      <w:bookmarkStart w:id="1" w:name="_Hlk510438457"/>
      <w:r>
        <w:rPr>
          <w:rStyle w:val="normaltextrun"/>
          <w:rFonts w:ascii="Gill Sans MT" w:hAnsi="Gill Sans MT" w:cs="Arial"/>
          <w:b/>
          <w:bCs/>
          <w:sz w:val="28"/>
          <w:szCs w:val="28"/>
          <w:lang w:val="pl"/>
        </w:rPr>
        <w:t xml:space="preserve">Dwie równiarki CASE 856C poszerzyły flotę jednej z wiodących firm </w:t>
      </w:r>
      <w:r w:rsidR="008E7E4C">
        <w:rPr>
          <w:rStyle w:val="normaltextrun"/>
          <w:rFonts w:ascii="Gill Sans MT" w:hAnsi="Gill Sans MT" w:cs="Arial"/>
          <w:b/>
          <w:bCs/>
          <w:sz w:val="28"/>
          <w:szCs w:val="28"/>
          <w:lang w:val="pl"/>
        </w:rPr>
        <w:t>budowlanych</w:t>
      </w:r>
      <w:r>
        <w:rPr>
          <w:rStyle w:val="normaltextrun"/>
          <w:rFonts w:ascii="Gill Sans MT" w:hAnsi="Gill Sans MT" w:cs="Arial"/>
          <w:b/>
          <w:bCs/>
          <w:sz w:val="28"/>
          <w:szCs w:val="28"/>
          <w:lang w:val="pl"/>
        </w:rPr>
        <w:t xml:space="preserve"> w Czechach</w:t>
      </w:r>
    </w:p>
    <w:p w14:paraId="1F2B3C87" w14:textId="77777777" w:rsidR="008E4643" w:rsidRPr="008E7E4C" w:rsidRDefault="008E4643" w:rsidP="005046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l-PL"/>
        </w:rPr>
      </w:pPr>
    </w:p>
    <w:p w14:paraId="13BAC550" w14:textId="2733DD62" w:rsidR="008E4643" w:rsidRPr="008E7E4C" w:rsidRDefault="00042207" w:rsidP="2E139B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i/>
          <w:iCs/>
          <w:color w:val="0070C0"/>
          <w:sz w:val="19"/>
          <w:szCs w:val="19"/>
          <w:lang w:val="pl-PL"/>
        </w:rPr>
      </w:pPr>
      <w:r w:rsidRPr="2E139BD4">
        <w:rPr>
          <w:rStyle w:val="normaltextrun"/>
          <w:rFonts w:ascii="Gill Sans MT" w:hAnsi="Gill Sans MT" w:cs="Arial"/>
          <w:i/>
          <w:iCs/>
          <w:sz w:val="19"/>
          <w:szCs w:val="19"/>
          <w:lang w:val="pl"/>
        </w:rPr>
        <w:t xml:space="preserve">Turyn, </w:t>
      </w:r>
      <w:r w:rsidR="50E07B21" w:rsidRPr="2E139BD4">
        <w:rPr>
          <w:rStyle w:val="normaltextrun"/>
          <w:rFonts w:ascii="Gill Sans MT" w:hAnsi="Gill Sans MT" w:cs="Arial"/>
          <w:i/>
          <w:iCs/>
          <w:sz w:val="19"/>
          <w:szCs w:val="19"/>
          <w:lang w:val="pl"/>
        </w:rPr>
        <w:t>24</w:t>
      </w:r>
      <w:r w:rsidRPr="2E139BD4">
        <w:rPr>
          <w:rStyle w:val="normaltextrun"/>
          <w:rFonts w:ascii="Gill Sans MT" w:hAnsi="Gill Sans MT" w:cs="Arial"/>
          <w:i/>
          <w:iCs/>
          <w:color w:val="000000" w:themeColor="text1"/>
          <w:sz w:val="19"/>
          <w:szCs w:val="19"/>
          <w:lang w:val="pl"/>
        </w:rPr>
        <w:t xml:space="preserve"> lutego 2021 r.</w:t>
      </w:r>
    </w:p>
    <w:p w14:paraId="7C265C15" w14:textId="77777777" w:rsidR="008E4643" w:rsidRPr="008E7E4C" w:rsidRDefault="008E4643" w:rsidP="008E4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i/>
          <w:iCs/>
          <w:color w:val="0070C0"/>
          <w:sz w:val="19"/>
          <w:szCs w:val="19"/>
          <w:lang w:val="pl-PL"/>
        </w:rPr>
      </w:pPr>
    </w:p>
    <w:p w14:paraId="4296787B" w14:textId="137CDDBE" w:rsidR="008E4643" w:rsidRPr="008E7E4C" w:rsidRDefault="008E4643" w:rsidP="2B37E10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i/>
          <w:iCs/>
          <w:color w:val="0070C0"/>
          <w:sz w:val="19"/>
          <w:szCs w:val="19"/>
          <w:lang w:val="pl-PL"/>
        </w:rPr>
      </w:pPr>
      <w:r>
        <w:rPr>
          <w:rStyle w:val="normaltextrun"/>
          <w:rFonts w:ascii="Gill Sans MT" w:hAnsi="Gill Sans MT" w:cs="Arial"/>
          <w:sz w:val="19"/>
          <w:szCs w:val="19"/>
          <w:lang w:val="pl"/>
        </w:rPr>
        <w:t xml:space="preserve">Dwie równiarki CASE 856C niedawno rozpoczęły pracę w sektorze </w:t>
      </w:r>
      <w:r w:rsidR="008E7E4C">
        <w:rPr>
          <w:rStyle w:val="normaltextrun"/>
          <w:rFonts w:ascii="Gill Sans MT" w:hAnsi="Gill Sans MT" w:cs="Arial"/>
          <w:sz w:val="19"/>
          <w:szCs w:val="19"/>
          <w:lang w:val="pl"/>
        </w:rPr>
        <w:t>budowlanym</w:t>
      </w:r>
      <w:r>
        <w:rPr>
          <w:rStyle w:val="normaltextrun"/>
          <w:rFonts w:ascii="Gill Sans MT" w:hAnsi="Gill Sans MT" w:cs="Arial"/>
          <w:sz w:val="19"/>
          <w:szCs w:val="19"/>
          <w:lang w:val="pl"/>
        </w:rPr>
        <w:t xml:space="preserve"> w Czechach. Równiarki te zostały zakupione od </w:t>
      </w:r>
      <w:r w:rsidR="008E7E4C">
        <w:rPr>
          <w:rStyle w:val="normaltextrun"/>
          <w:rFonts w:ascii="Gill Sans MT" w:hAnsi="Gill Sans MT" w:cs="Arial"/>
          <w:sz w:val="19"/>
          <w:szCs w:val="19"/>
          <w:lang w:val="pl"/>
        </w:rPr>
        <w:t xml:space="preserve">autoryzowanego dealera </w:t>
      </w:r>
      <w:r>
        <w:rPr>
          <w:rStyle w:val="normaltextrun"/>
          <w:rFonts w:ascii="Gill Sans MT" w:hAnsi="Gill Sans MT" w:cs="Arial"/>
          <w:sz w:val="19"/>
          <w:szCs w:val="19"/>
          <w:lang w:val="pl"/>
        </w:rPr>
        <w:t xml:space="preserve">AGROTEC servis s.r.o i działają w firmie budowlanej Eurovia CS, która cieszy się międzynarodowym uznaniem. </w:t>
      </w:r>
    </w:p>
    <w:p w14:paraId="7EEA9D5E" w14:textId="77777777" w:rsidR="008E4643" w:rsidRPr="008E7E4C" w:rsidRDefault="008E4643" w:rsidP="008E4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i/>
          <w:iCs/>
          <w:color w:val="0070C0"/>
          <w:sz w:val="19"/>
          <w:szCs w:val="19"/>
          <w:lang w:val="pl-PL"/>
        </w:rPr>
      </w:pPr>
    </w:p>
    <w:p w14:paraId="5866A649" w14:textId="77777777" w:rsidR="008E4643" w:rsidRPr="008E7E4C" w:rsidRDefault="008E4643" w:rsidP="008E4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i/>
          <w:iCs/>
          <w:color w:val="0070C0"/>
          <w:sz w:val="19"/>
          <w:szCs w:val="19"/>
          <w:lang w:val="pl-PL"/>
        </w:rPr>
      </w:pPr>
      <w:r>
        <w:rPr>
          <w:rStyle w:val="normaltextrun"/>
          <w:rFonts w:ascii="Gill Sans MT" w:hAnsi="Gill Sans MT" w:cs="Arial"/>
          <w:sz w:val="19"/>
          <w:szCs w:val="19"/>
          <w:lang w:val="pl"/>
        </w:rPr>
        <w:t xml:space="preserve">- Tego roku zdecydowaliśmy się poszerzyć naszą flotę maszyn. - Komentuje Iveta Štočková, rzecznik, kierownik ds. komunikacji i marketingu w firmie Eurovia CS. Kontynuuje: - Wśród wielu innych sprzętów, wybraliśmy zakup dwóch równiarek CASE. Te maszyny natychmiast dołączyły do pozostałego sprzętu na placach budów, na terenie Czech. </w:t>
      </w:r>
    </w:p>
    <w:p w14:paraId="06B049C9" w14:textId="77777777" w:rsidR="008E4643" w:rsidRPr="008E7E4C" w:rsidRDefault="008E4643" w:rsidP="008E4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i/>
          <w:iCs/>
          <w:color w:val="0070C0"/>
          <w:sz w:val="19"/>
          <w:szCs w:val="19"/>
          <w:lang w:val="pl-PL"/>
        </w:rPr>
      </w:pPr>
    </w:p>
    <w:p w14:paraId="284B7011" w14:textId="38536E62" w:rsidR="008E4643" w:rsidRPr="008E7E4C" w:rsidRDefault="008E4643" w:rsidP="008E4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i/>
          <w:iCs/>
          <w:color w:val="0070C0"/>
          <w:sz w:val="19"/>
          <w:szCs w:val="19"/>
          <w:lang w:val="pl-PL"/>
        </w:rPr>
      </w:pPr>
      <w:r>
        <w:rPr>
          <w:rStyle w:val="normaltextrun"/>
          <w:rFonts w:ascii="Gill Sans MT" w:hAnsi="Gill Sans MT" w:cs="Arial"/>
          <w:sz w:val="19"/>
          <w:szCs w:val="19"/>
          <w:lang w:val="pl"/>
        </w:rPr>
        <w:t xml:space="preserve">Historia firmy Eurovia CS sięga ponad 65 lat i jest ona największą firmą w branży w Cechach. Na rynku krajowym realizuje niemal tysiąc projektów rocznie.  </w:t>
      </w:r>
    </w:p>
    <w:p w14:paraId="33A3E3BD" w14:textId="77777777" w:rsidR="008E4643" w:rsidRPr="008E7E4C" w:rsidRDefault="008E4643" w:rsidP="008E4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sz w:val="19"/>
          <w:szCs w:val="19"/>
          <w:lang w:val="pl-PL"/>
        </w:rPr>
      </w:pPr>
    </w:p>
    <w:p w14:paraId="6DDF66E1" w14:textId="3BAEDBAB" w:rsidR="008E4643" w:rsidRPr="008E7E4C" w:rsidRDefault="008E4643" w:rsidP="008E4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ll Sans MT" w:hAnsi="Gill Sans MT" w:cs="Arial"/>
          <w:sz w:val="19"/>
          <w:szCs w:val="19"/>
          <w:lang w:val="pl-PL"/>
        </w:rPr>
      </w:pPr>
      <w:r>
        <w:rPr>
          <w:rStyle w:val="normaltextrun"/>
          <w:rFonts w:ascii="Gill Sans MT" w:hAnsi="Gill Sans MT" w:cs="Arial"/>
          <w:sz w:val="19"/>
          <w:szCs w:val="19"/>
          <w:lang w:val="pl"/>
        </w:rPr>
        <w:t>Menedżer ds. marketingu w Środkowej i Wschodniej Europie Dominik Ziemczonek, CASE Construction Equipment Europe, powiedział: - Zawsze cieszymy się, gdy maszyny CASE są używane w kluczowych pracach w danym kraju. W trakcie budowy nowych sieci drogowych te równiarki będą odgrywały ważną rolę w jeszcze lepszym łączeniu społeczności w Czechach. Dodaje również: - Precyzja i wydajność modelu 856C pomaga firmom jeszcz</w:t>
      </w:r>
      <w:r w:rsidR="008E7E4C">
        <w:rPr>
          <w:rStyle w:val="normaltextrun"/>
          <w:rFonts w:ascii="Gill Sans MT" w:hAnsi="Gill Sans MT" w:cs="Arial"/>
          <w:sz w:val="19"/>
          <w:szCs w:val="19"/>
          <w:lang w:val="pl"/>
        </w:rPr>
        <w:t>e szybciej wypełniać takie cele i pracować efektywniej.</w:t>
      </w:r>
    </w:p>
    <w:p w14:paraId="42688D43" w14:textId="77777777" w:rsidR="00EC6DC5" w:rsidRPr="008E7E4C" w:rsidRDefault="00EC6DC5" w:rsidP="00EC6DC5">
      <w:pPr>
        <w:spacing w:after="0" w:line="240" w:lineRule="auto"/>
        <w:rPr>
          <w:rFonts w:cs="Arial"/>
          <w:b/>
          <w:szCs w:val="19"/>
          <w:lang w:val="pl-PL"/>
        </w:rPr>
      </w:pPr>
    </w:p>
    <w:p w14:paraId="44015248" w14:textId="2A0EE833" w:rsidR="00094788" w:rsidRPr="005F6730" w:rsidRDefault="00094788" w:rsidP="00094788">
      <w:pPr>
        <w:rPr>
          <w:rFonts w:ascii="Gill Sans MT" w:hAnsi="Gill Sans MT" w:cs="Arial"/>
          <w:b/>
          <w:szCs w:val="19"/>
        </w:rPr>
      </w:pPr>
      <w:bookmarkStart w:id="2" w:name="_Hlk527712510"/>
      <w:r w:rsidRPr="008E7E4C">
        <w:rPr>
          <w:rFonts w:ascii="Gill Sans MT" w:hAnsi="Gill Sans MT" w:cs="Arial"/>
          <w:b/>
          <w:bCs/>
          <w:sz w:val="19"/>
          <w:szCs w:val="19"/>
          <w:lang w:val="en-US"/>
        </w:rPr>
        <w:t>Notes to editors:</w:t>
      </w:r>
      <w:bookmarkEnd w:id="0"/>
    </w:p>
    <w:bookmarkEnd w:id="2"/>
    <w:p w14:paraId="01BE7D82" w14:textId="18EEBE94" w:rsidR="00094788" w:rsidRPr="005F6730" w:rsidRDefault="00094788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r w:rsidRPr="008E7E4C">
        <w:rPr>
          <w:rFonts w:ascii="Gill Sans MT" w:hAnsi="Gill Sans MT" w:cs="Arial"/>
          <w:sz w:val="19"/>
          <w:szCs w:val="19"/>
          <w:lang w:val="en-US"/>
        </w:rPr>
        <w:t xml:space="preserve">Please visit our website to download </w:t>
      </w:r>
      <w:r w:rsidRPr="008E7E4C">
        <w:rPr>
          <w:rFonts w:ascii="Gill Sans MT" w:hAnsi="Gill Sans MT" w:cs="Arial"/>
          <w:color w:val="212121"/>
          <w:sz w:val="19"/>
          <w:szCs w:val="19"/>
          <w:lang w:val="en-US"/>
        </w:rPr>
        <w:t xml:space="preserve">high-resolution text, </w:t>
      </w:r>
      <w:proofErr w:type="gramStart"/>
      <w:r w:rsidRPr="008E7E4C">
        <w:rPr>
          <w:rFonts w:ascii="Gill Sans MT" w:hAnsi="Gill Sans MT" w:cs="Arial"/>
          <w:color w:val="212121"/>
          <w:sz w:val="19"/>
          <w:szCs w:val="19"/>
          <w:lang w:val="en-US"/>
        </w:rPr>
        <w:t>video</w:t>
      </w:r>
      <w:proofErr w:type="gramEnd"/>
      <w:r w:rsidRPr="008E7E4C">
        <w:rPr>
          <w:rFonts w:ascii="Gill Sans MT" w:hAnsi="Gill Sans MT" w:cs="Arial"/>
          <w:color w:val="212121"/>
          <w:sz w:val="19"/>
          <w:szCs w:val="19"/>
          <w:lang w:val="en-US"/>
        </w:rPr>
        <w:t xml:space="preserve"> and image files (JPG 300 DPI, CMYK) and other CASE press releases: </w:t>
      </w:r>
      <w:hyperlink r:id="rId10" w:history="1">
        <w:r w:rsidRPr="008E7E4C">
          <w:rPr>
            <w:rStyle w:val="Hyperlink"/>
            <w:rFonts w:ascii="Gill Sans MT" w:hAnsi="Gill Sans MT" w:cs="Arial"/>
            <w:sz w:val="19"/>
            <w:szCs w:val="19"/>
            <w:lang w:val="en-US"/>
          </w:rPr>
          <w:t>www.casecetools.com/press-kit</w:t>
        </w:r>
      </w:hyperlink>
      <w:r w:rsidRPr="008E7E4C">
        <w:rPr>
          <w:rFonts w:ascii="Gill Sans MT" w:hAnsi="Gill Sans MT" w:cs="Arial"/>
          <w:color w:val="212121"/>
          <w:sz w:val="19"/>
          <w:szCs w:val="19"/>
          <w:lang w:val="en-US"/>
        </w:rPr>
        <w:t xml:space="preserve"> </w:t>
      </w:r>
    </w:p>
    <w:p w14:paraId="1A11E346" w14:textId="267C9511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146F73D6" w14:textId="7F7E0ACB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id="3" w:name="_Hlk527712544"/>
      <w:r w:rsidRPr="008E7E4C">
        <w:rPr>
          <w:rFonts w:ascii="Gill Sans MT" w:hAnsi="Gill Sans MT" w:cs="Arial"/>
          <w:color w:val="212121"/>
          <w:sz w:val="19"/>
          <w:szCs w:val="19"/>
          <w:lang w:val="en-US"/>
        </w:rPr>
        <w:t>Follow CASE on:</w:t>
      </w:r>
    </w:p>
    <w:p w14:paraId="42993AFB" w14:textId="77777777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03E1A68B" w14:textId="16DEE183" w:rsidR="00094788" w:rsidRPr="005F6730" w:rsidRDefault="00A27749" w:rsidP="00A27749">
      <w:pPr>
        <w:rPr>
          <w:rFonts w:ascii="Gill Sans MT" w:eastAsia="Calibri" w:hAnsi="Gill Sans MT"/>
        </w:rPr>
      </w:pPr>
      <w:bookmarkStart w:id="4" w:name="_Hlk527712055"/>
      <w:r>
        <w:rPr>
          <w:noProof/>
        </w:rPr>
        <w:drawing>
          <wp:inline distT="0" distB="0" distL="0" distR="0" wp14:anchorId="2E0DA63E" wp14:editId="22F32869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139BD4">
        <w:rPr>
          <w:rFonts w:ascii="Gill Sans MT" w:hAnsi="Gill Sans MT"/>
          <w:lang w:val="en-US"/>
        </w:rPr>
        <w:t xml:space="preserve">   </w:t>
      </w:r>
      <w:r>
        <w:rPr>
          <w:noProof/>
        </w:rPr>
        <w:drawing>
          <wp:inline distT="0" distB="0" distL="0" distR="0" wp14:anchorId="5172AF14" wp14:editId="04BE67FC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139BD4">
        <w:rPr>
          <w:rFonts w:ascii="Gill Sans MT" w:hAnsi="Gill Sans MT"/>
          <w:lang w:val="en-US"/>
        </w:rPr>
        <w:t xml:space="preserve">   </w:t>
      </w:r>
      <w:r>
        <w:rPr>
          <w:noProof/>
        </w:rPr>
        <w:drawing>
          <wp:inline distT="0" distB="0" distL="0" distR="0" wp14:anchorId="794159BC" wp14:editId="273C5A99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E139BD4">
        <w:rPr>
          <w:rFonts w:ascii="Gill Sans MT" w:hAnsi="Gill Sans MT"/>
          <w:lang w:val="en-US"/>
        </w:rPr>
        <w:t xml:space="preserve">   </w:t>
      </w:r>
      <w:r>
        <w:rPr>
          <w:noProof/>
        </w:rPr>
        <w:drawing>
          <wp:inline distT="0" distB="0" distL="0" distR="0" wp14:anchorId="70CBCFCB" wp14:editId="0518B161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14:paraId="6CB68A8B" w14:textId="0EAAD763" w:rsidR="00094788" w:rsidRPr="005F6730" w:rsidRDefault="00094788" w:rsidP="00094788">
      <w:pPr>
        <w:jc w:val="both"/>
        <w:rPr>
          <w:rFonts w:ascii="Gill Sans MT" w:hAnsi="Gill Sans MT" w:cs="Arial"/>
          <w:i/>
          <w:sz w:val="16"/>
          <w:szCs w:val="16"/>
        </w:rPr>
      </w:pPr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</w:t>
      </w:r>
      <w:proofErr w:type="gramStart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>warranties</w:t>
      </w:r>
      <w:proofErr w:type="gramEnd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 xml:space="preserve"> and flexible financing. More information is available at </w:t>
      </w:r>
      <w:hyperlink r:id="rId19" w:history="1">
        <w:r w:rsidRPr="008E7E4C">
          <w:rPr>
            <w:rStyle w:val="Hyperlink"/>
            <w:rFonts w:ascii="Gill Sans MT" w:hAnsi="Gill Sans MT" w:cs="Arial"/>
            <w:i/>
            <w:iCs/>
            <w:sz w:val="16"/>
            <w:szCs w:val="16"/>
            <w:lang w:val="en-US"/>
          </w:rPr>
          <w:t>www.CASEce.com</w:t>
        </w:r>
      </w:hyperlink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>.</w:t>
      </w:r>
    </w:p>
    <w:p w14:paraId="179DAE80" w14:textId="50134780" w:rsidR="00094788" w:rsidRPr="005F6730" w:rsidRDefault="00094788" w:rsidP="003330ED">
      <w:pPr>
        <w:jc w:val="both"/>
        <w:rPr>
          <w:rFonts w:ascii="Gill Sans MT" w:hAnsi="Gill Sans MT" w:cs="Arial"/>
          <w:i/>
          <w:sz w:val="16"/>
          <w:szCs w:val="16"/>
        </w:rPr>
      </w:pPr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 xml:space="preserve">CASE Construction Equipment is a brand of CNH Industrial N.V., a World leader in Capital Goods listed on the New York Stock Exchange (NYSE: CNHI) and on the Mercato </w:t>
      </w:r>
      <w:proofErr w:type="spellStart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>Telematico</w:t>
      </w:r>
      <w:proofErr w:type="spellEnd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>Azionario</w:t>
      </w:r>
      <w:proofErr w:type="spellEnd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 xml:space="preserve"> of the </w:t>
      </w:r>
      <w:proofErr w:type="spellStart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>Borsa</w:t>
      </w:r>
      <w:proofErr w:type="spellEnd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 xml:space="preserve"> </w:t>
      </w:r>
      <w:proofErr w:type="spellStart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>Italiana</w:t>
      </w:r>
      <w:proofErr w:type="spellEnd"/>
      <w:r w:rsidRPr="008E7E4C">
        <w:rPr>
          <w:rFonts w:ascii="Gill Sans MT" w:hAnsi="Gill Sans MT" w:cs="Arial"/>
          <w:i/>
          <w:iCs/>
          <w:sz w:val="16"/>
          <w:szCs w:val="16"/>
          <w:lang w:val="en-US"/>
        </w:rPr>
        <w:t xml:space="preserve"> (MI: CNHI). More information about CNH Industrial can be found online at </w:t>
      </w:r>
      <w:hyperlink r:id="rId20" w:history="1">
        <w:r w:rsidRPr="008E7E4C">
          <w:rPr>
            <w:rStyle w:val="Hyperlink"/>
            <w:rFonts w:ascii="Gill Sans MT" w:hAnsi="Gill Sans MT" w:cs="Arial"/>
            <w:i/>
            <w:iCs/>
            <w:sz w:val="16"/>
            <w:szCs w:val="16"/>
            <w:lang w:val="en-US"/>
          </w:rPr>
          <w:t>www.cnhindustrial.com</w:t>
        </w:r>
      </w:hyperlink>
      <w:r w:rsidRPr="008E7E4C">
        <w:rPr>
          <w:rStyle w:val="Hyperlink"/>
          <w:rFonts w:ascii="Gill Sans MT" w:hAnsi="Gill Sans MT" w:cs="Arial"/>
          <w:lang w:val="en-US"/>
        </w:rPr>
        <w:t>.</w:t>
      </w:r>
    </w:p>
    <w:p w14:paraId="173C1655" w14:textId="7601A114" w:rsidR="00094788" w:rsidRPr="005F6730" w:rsidRDefault="00094788" w:rsidP="009666D1">
      <w:pPr>
        <w:pStyle w:val="01TESTO"/>
        <w:rPr>
          <w:rFonts w:ascii="Gill Sans MT" w:hAnsi="Gill Sans MT" w:cs="Arial"/>
          <w:b/>
          <w:szCs w:val="19"/>
        </w:rPr>
      </w:pPr>
      <w:r w:rsidRPr="008E7E4C">
        <w:rPr>
          <w:rFonts w:ascii="Gill Sans MT" w:hAnsi="Gill Sans MT" w:cs="Arial"/>
          <w:b/>
          <w:bCs/>
          <w:szCs w:val="19"/>
        </w:rPr>
        <w:t>For more information contact:</w:t>
      </w:r>
    </w:p>
    <w:p w14:paraId="77316656" w14:textId="00A10873" w:rsidR="00094788" w:rsidRPr="005F6730" w:rsidRDefault="005046CC" w:rsidP="009666D1">
      <w:pPr>
        <w:spacing w:after="0" w:line="240" w:lineRule="auto"/>
        <w:rPr>
          <w:rFonts w:ascii="Gill Sans MT" w:hAnsi="Gill Sans MT" w:cs="Arial"/>
          <w:bCs/>
          <w:sz w:val="19"/>
          <w:szCs w:val="19"/>
        </w:rPr>
      </w:pPr>
      <w:r w:rsidRPr="008E7E4C">
        <w:rPr>
          <w:rFonts w:ascii="Gill Sans MT" w:hAnsi="Gill Sans MT" w:cs="Arial"/>
          <w:sz w:val="19"/>
          <w:szCs w:val="19"/>
          <w:lang w:val="en-US"/>
        </w:rPr>
        <w:t>Pete Bayliss – Copestone on behalf of CASE Construction Equipment</w:t>
      </w:r>
    </w:p>
    <w:p w14:paraId="2F7FC16D" w14:textId="77777777" w:rsidR="005046CC" w:rsidRPr="005046CC" w:rsidRDefault="005046CC" w:rsidP="009666D1">
      <w:pPr>
        <w:spacing w:after="0" w:line="240" w:lineRule="auto"/>
        <w:rPr>
          <w:rFonts w:ascii="Gill Sans MT" w:eastAsiaTheme="minorEastAsia" w:hAnsi="Gill Sans MT"/>
          <w:noProof/>
          <w:sz w:val="18"/>
          <w:szCs w:val="18"/>
        </w:rPr>
      </w:pPr>
      <w:r>
        <w:rPr>
          <w:rFonts w:ascii="Gill Sans MT" w:eastAsiaTheme="minorEastAsia" w:hAnsi="Gill Sans MT"/>
          <w:noProof/>
          <w:sz w:val="18"/>
          <w:szCs w:val="18"/>
          <w:lang w:val="pl"/>
        </w:rPr>
        <w:t>+44 (0) 7944 853986</w:t>
      </w:r>
    </w:p>
    <w:p w14:paraId="62A9E366" w14:textId="2B6FBC18" w:rsidR="003452F5" w:rsidRPr="00267338" w:rsidRDefault="00CC0540" w:rsidP="00267338">
      <w:pPr>
        <w:spacing w:after="0" w:line="240" w:lineRule="auto"/>
        <w:rPr>
          <w:rFonts w:ascii="Gill Sans MT" w:hAnsi="Gill Sans MT" w:cs="Arial"/>
          <w:sz w:val="19"/>
          <w:szCs w:val="19"/>
        </w:rPr>
      </w:pPr>
      <w:hyperlink r:id="rId21" w:history="1">
        <w:r w:rsidR="00B657B9">
          <w:rPr>
            <w:rStyle w:val="Hyperlink"/>
            <w:rFonts w:ascii="Gill Sans MT" w:hAnsi="Gill Sans MT" w:cs="Arial"/>
            <w:sz w:val="19"/>
            <w:szCs w:val="19"/>
            <w:lang w:val="pl"/>
          </w:rPr>
          <w:t>pete@copestone.uk.com</w:t>
        </w:r>
      </w:hyperlink>
    </w:p>
    <w:sectPr w:rsidR="003452F5" w:rsidRPr="00267338" w:rsidSect="006941EF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CDFA17" w14:textId="77777777" w:rsidR="00CC0540" w:rsidRDefault="00CC0540">
      <w:pPr>
        <w:spacing w:after="0" w:line="240" w:lineRule="auto"/>
      </w:pPr>
      <w:r>
        <w:separator/>
      </w:r>
    </w:p>
  </w:endnote>
  <w:endnote w:type="continuationSeparator" w:id="0">
    <w:p w14:paraId="1E342E99" w14:textId="77777777" w:rsidR="00CC0540" w:rsidRDefault="00CC0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3AC28" w14:textId="77777777" w:rsidR="00C11491" w:rsidRDefault="00CC0540" w:rsidP="00842584">
    <w:pPr>
      <w:pStyle w:val="Footer"/>
    </w:pPr>
  </w:p>
  <w:p w14:paraId="31F029F6" w14:textId="77777777" w:rsidR="00C11491" w:rsidRDefault="00CC0540" w:rsidP="00842584">
    <w:pPr>
      <w:pStyle w:val="Footer"/>
    </w:pPr>
  </w:p>
  <w:p w14:paraId="65869B61" w14:textId="77777777" w:rsidR="00C11491" w:rsidRDefault="00CC0540" w:rsidP="00842584">
    <w:pPr>
      <w:pStyle w:val="Footer"/>
    </w:pPr>
  </w:p>
  <w:p w14:paraId="7803D058" w14:textId="77777777" w:rsidR="00C11491" w:rsidRDefault="00CC0540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77985" w14:textId="77777777" w:rsidR="00C11491" w:rsidRPr="00C7201A" w:rsidRDefault="00CC0540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2A0034" w14:textId="77777777" w:rsidR="00CC0540" w:rsidRDefault="00CC0540">
      <w:pPr>
        <w:spacing w:after="0" w:line="240" w:lineRule="auto"/>
      </w:pPr>
      <w:r>
        <w:separator/>
      </w:r>
    </w:p>
  </w:footnote>
  <w:footnote w:type="continuationSeparator" w:id="0">
    <w:p w14:paraId="53D35DFC" w14:textId="77777777" w:rsidR="00CC0540" w:rsidRDefault="00CC0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80C34" w14:textId="77777777" w:rsidR="00C11491" w:rsidRDefault="007A2771" w:rsidP="00842584">
    <w:r>
      <w:rPr>
        <w:noProof/>
        <w:lang w:val="pl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CC0540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CC0540" w:rsidP="00842584">
          <w:pPr>
            <w:pStyle w:val="04FOOTER"/>
            <w:ind w:right="-101"/>
          </w:pPr>
        </w:p>
        <w:p w14:paraId="16DF71E2" w14:textId="77777777" w:rsidR="00C11491" w:rsidRDefault="00CC0540" w:rsidP="00842584">
          <w:pPr>
            <w:pStyle w:val="04FOOTER"/>
            <w:ind w:right="-101"/>
          </w:pPr>
        </w:p>
        <w:p w14:paraId="1520B835" w14:textId="77777777" w:rsidR="00C11491" w:rsidRDefault="00CC0540" w:rsidP="00842584">
          <w:pPr>
            <w:pStyle w:val="04FOOTER"/>
            <w:ind w:right="-101"/>
          </w:pPr>
        </w:p>
        <w:p w14:paraId="23477936" w14:textId="77777777" w:rsidR="00C11491" w:rsidRPr="00293E17" w:rsidRDefault="00CC0540" w:rsidP="00842584">
          <w:pPr>
            <w:pStyle w:val="04FOOTER"/>
            <w:ind w:right="-101"/>
          </w:pPr>
        </w:p>
      </w:tc>
    </w:tr>
  </w:tbl>
  <w:p w14:paraId="47A319D6" w14:textId="7711E35A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  <w:lang w:val="pl"/>
      </w:rPr>
      <w:drawing>
        <wp:anchor distT="0" distB="0" distL="114300" distR="114300" simplePos="0" relativeHeight="251662336" behindDoc="1" locked="0" layoutInCell="1" allowOverlap="1" wp14:anchorId="4199539B" wp14:editId="044BE5E4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  <w:lang w:val="pl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ic="http://schemas.openxmlformats.org/drawingml/2006/picture" xmlns:a14="http://schemas.microsoft.com/office/drawing/2010/main" xmlns="" xmlns:mo="http://schemas.microsoft.com/office/mac/office/2008/main" xmlns:mv="urn:schemas-microsoft-com:mac:vml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03086E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>
              <w10:wrap anchory="page"/>
            </v:line>
          </w:pict>
        </mc:Fallback>
      </mc:AlternateContent>
    </w:r>
    <w:r>
      <w:rPr>
        <w:noProof/>
        <w:lang w:val="pl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:pic="http://schemas.openxmlformats.org/drawingml/2006/picture" xmlns:a14="http://schemas.microsoft.com/office/drawing/2010/main" xmlns="" xmlns:mo="http://schemas.microsoft.com/office/mac/office/2008/main" xmlns:mv="urn:schemas-microsoft-com:mac:vml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42A1DD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42207"/>
    <w:rsid w:val="00094788"/>
    <w:rsid w:val="0014057F"/>
    <w:rsid w:val="001A0D18"/>
    <w:rsid w:val="001D091E"/>
    <w:rsid w:val="00245C61"/>
    <w:rsid w:val="0025779B"/>
    <w:rsid w:val="00267338"/>
    <w:rsid w:val="00274FD6"/>
    <w:rsid w:val="003330ED"/>
    <w:rsid w:val="003452F5"/>
    <w:rsid w:val="00481AAA"/>
    <w:rsid w:val="00490F76"/>
    <w:rsid w:val="004C3222"/>
    <w:rsid w:val="004E497F"/>
    <w:rsid w:val="005046CC"/>
    <w:rsid w:val="00513587"/>
    <w:rsid w:val="0051400A"/>
    <w:rsid w:val="0052108D"/>
    <w:rsid w:val="00524A59"/>
    <w:rsid w:val="005F6730"/>
    <w:rsid w:val="0060643F"/>
    <w:rsid w:val="00716A8F"/>
    <w:rsid w:val="007A2771"/>
    <w:rsid w:val="00880DE0"/>
    <w:rsid w:val="008867CD"/>
    <w:rsid w:val="00895F27"/>
    <w:rsid w:val="008D4604"/>
    <w:rsid w:val="008E4643"/>
    <w:rsid w:val="008E7E4C"/>
    <w:rsid w:val="00931125"/>
    <w:rsid w:val="009666D1"/>
    <w:rsid w:val="00A02CE2"/>
    <w:rsid w:val="00A152EB"/>
    <w:rsid w:val="00A24E52"/>
    <w:rsid w:val="00A27749"/>
    <w:rsid w:val="00A93309"/>
    <w:rsid w:val="00B657B9"/>
    <w:rsid w:val="00C32616"/>
    <w:rsid w:val="00C370C6"/>
    <w:rsid w:val="00C722A3"/>
    <w:rsid w:val="00CC0540"/>
    <w:rsid w:val="00D033FF"/>
    <w:rsid w:val="00D10336"/>
    <w:rsid w:val="00D27B03"/>
    <w:rsid w:val="00D70CF0"/>
    <w:rsid w:val="00DF3C12"/>
    <w:rsid w:val="00E064AF"/>
    <w:rsid w:val="00E44786"/>
    <w:rsid w:val="00E6536C"/>
    <w:rsid w:val="00EC6DC5"/>
    <w:rsid w:val="00ED6671"/>
    <w:rsid w:val="00EE78AE"/>
    <w:rsid w:val="00F610A2"/>
    <w:rsid w:val="00F9770F"/>
    <w:rsid w:val="00FA0EE8"/>
    <w:rsid w:val="00FF004C"/>
    <w:rsid w:val="00FF05FD"/>
    <w:rsid w:val="02F86FE4"/>
    <w:rsid w:val="2B37E10E"/>
    <w:rsid w:val="2E139BD4"/>
    <w:rsid w:val="50E0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customStyle="1" w:styleId="paragraph">
    <w:name w:val="paragraph"/>
    <w:basedOn w:val="Normal"/>
    <w:rsid w:val="00504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046CC"/>
  </w:style>
  <w:style w:type="character" w:customStyle="1" w:styleId="eop">
    <w:name w:val="eop"/>
    <w:basedOn w:val="DefaultParagraphFont"/>
    <w:rsid w:val="005046CC"/>
  </w:style>
  <w:style w:type="character" w:styleId="UnresolvedMention">
    <w:name w:val="Unresolved Mention"/>
    <w:basedOn w:val="DefaultParagraphFont"/>
    <w:uiPriority w:val="99"/>
    <w:semiHidden/>
    <w:unhideWhenUsed/>
    <w:rsid w:val="005046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673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73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73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7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733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3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73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338"/>
  </w:style>
  <w:style w:type="character" w:styleId="FollowedHyperlink">
    <w:name w:val="FollowedHyperlink"/>
    <w:basedOn w:val="DefaultParagraphFont"/>
    <w:uiPriority w:val="99"/>
    <w:semiHidden/>
    <w:unhideWhenUsed/>
    <w:rsid w:val="00245C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witter.com/#!/casece" TargetMode="Externa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pete@copestone.uk.com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s://www.linkedin.com/company/case-construction-equipment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://www.cnhindustria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caseconstructionequipment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youtube.com/user/Caseatwork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casecetools.com/press-kit" TargetMode="External"/><Relationship Id="rId19" Type="http://schemas.openxmlformats.org/officeDocument/2006/relationships/hyperlink" Target="http://www.CASEce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764223-F1FD-4B82-8A74-D614334A22D4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530B7015-53DD-4577-83E3-DF4B982E6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7DC714-75D3-4383-80A7-A16D2D1EC0DE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4.xml><?xml version="1.0" encoding="utf-8"?>
<ds:datastoreItem xmlns:ds="http://schemas.openxmlformats.org/officeDocument/2006/customXml" ds:itemID="{22B52CC4-93EA-4EE4-8018-56BF4C0839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Pete Bayliss</cp:lastModifiedBy>
  <cp:revision>2</cp:revision>
  <dcterms:created xsi:type="dcterms:W3CDTF">2021-02-24T09:40:00Z</dcterms:created>
  <dcterms:modified xsi:type="dcterms:W3CDTF">2021-02-24T09:40:00Z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7a9465dd-c327-4131-9b3d-991ff9277b14</vt:lpwstr>
  </property>
  <property fmtid="{D5CDD505-2E9C-101B-9397-08002B2CF9AE}" pid="4" name="bjSaver">
    <vt:lpwstr>Ku4QeKxWNNzcLJWoLusLFZ6BDDM75HF0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7" name="bjDocumentSecurityLabel">
    <vt:lpwstr>CNH Industrial: PUBLIC  Contains no personal data</vt:lpwstr>
  </property>
  <property fmtid="{D5CDD505-2E9C-101B-9397-08002B2CF9AE}" pid="8" name="CNH-LabelledBy:">
    <vt:lpwstr>F03767C,2021-02-08 00:42:25,PUBLIC</vt:lpwstr>
  </property>
  <property fmtid="{D5CDD505-2E9C-101B-9397-08002B2CF9AE}" pid="9" name="CNH-Classification">
    <vt:lpwstr>[PUBLIC - Contains no personal data]</vt:lpwstr>
  </property>
</Properties>
</file>