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90C2195" w14:textId="015226B2" w:rsidR="00EC6DC5" w:rsidRPr="008E7E4C" w:rsidRDefault="008E4643" w:rsidP="005046CC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Gill Sans MT" w:hAnsi="Gill Sans MT" w:cs="Arial"/>
          <w:b/>
          <w:bCs/>
          <w:sz w:val="28"/>
          <w:szCs w:val="28"/>
          <w:lang w:val="pl-PL"/>
        </w:rPr>
      </w:pPr>
      <w:bookmarkStart w:id="0" w:name="_Hlk527710660"/>
      <w:bookmarkStart w:id="1" w:name="_Hlk510438457"/>
      <w:r>
        <w:rPr>
          <w:rStyle w:val="normaltextrun"/>
          <w:rFonts w:ascii="Gill Sans MT" w:hAnsi="Gill Sans MT" w:cs="Arial"/>
          <w:b/>
          <w:bCs/>
          <w:sz w:val="28"/>
          <w:szCs w:val="28"/>
          <w:lang w:val="pl"/>
        </w:rPr>
        <w:t xml:space="preserve">Dwie równiarki CASE 856C poszerzyły flotę jednej z wiodących firm </w:t>
      </w:r>
      <w:r w:rsidR="008E7E4C">
        <w:rPr>
          <w:rStyle w:val="normaltextrun"/>
          <w:rFonts w:ascii="Gill Sans MT" w:hAnsi="Gill Sans MT" w:cs="Arial"/>
          <w:b/>
          <w:bCs/>
          <w:sz w:val="28"/>
          <w:szCs w:val="28"/>
          <w:lang w:val="pl"/>
        </w:rPr>
        <w:t>budowlanych</w:t>
      </w:r>
      <w:r>
        <w:rPr>
          <w:rStyle w:val="normaltextrun"/>
          <w:rFonts w:ascii="Gill Sans MT" w:hAnsi="Gill Sans MT" w:cs="Arial"/>
          <w:b/>
          <w:bCs/>
          <w:sz w:val="28"/>
          <w:szCs w:val="28"/>
          <w:lang w:val="pl"/>
        </w:rPr>
        <w:t xml:space="preserve"> w Czechach</w:t>
      </w:r>
    </w:p>
    <w:p w14:paraId="1F2B3C87" w14:textId="77777777" w:rsidR="008E4643" w:rsidRPr="008E7E4C" w:rsidRDefault="008E4643" w:rsidP="005046CC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  <w:lang w:val="pl-PL"/>
        </w:rPr>
      </w:pPr>
    </w:p>
    <w:p w14:paraId="13BAC550" w14:textId="2733DD62" w:rsidR="008E4643" w:rsidRPr="008E7E4C" w:rsidRDefault="00042207" w:rsidP="2E139BD4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Gill Sans MT" w:hAnsi="Gill Sans MT" w:cs="Arial"/>
          <w:i/>
          <w:iCs/>
          <w:color w:val="0070C0"/>
          <w:sz w:val="19"/>
          <w:szCs w:val="19"/>
          <w:lang w:val="pl-PL"/>
        </w:rPr>
      </w:pPr>
      <w:r w:rsidRPr="2E139BD4">
        <w:rPr>
          <w:rStyle w:val="normaltextrun"/>
          <w:rFonts w:ascii="Gill Sans MT" w:hAnsi="Gill Sans MT" w:cs="Arial"/>
          <w:i/>
          <w:iCs/>
          <w:sz w:val="19"/>
          <w:szCs w:val="19"/>
          <w:lang w:val="pl"/>
        </w:rPr>
        <w:t xml:space="preserve">Turyn, </w:t>
      </w:r>
      <w:r w:rsidR="50E07B21" w:rsidRPr="2E139BD4">
        <w:rPr>
          <w:rStyle w:val="normaltextrun"/>
          <w:rFonts w:ascii="Gill Sans MT" w:hAnsi="Gill Sans MT" w:cs="Arial"/>
          <w:i/>
          <w:iCs/>
          <w:sz w:val="19"/>
          <w:szCs w:val="19"/>
          <w:lang w:val="pl"/>
        </w:rPr>
        <w:t>24</w:t>
      </w:r>
      <w:r w:rsidRPr="2E139BD4">
        <w:rPr>
          <w:rStyle w:val="normaltextrun"/>
          <w:rFonts w:ascii="Gill Sans MT" w:hAnsi="Gill Sans MT" w:cs="Arial"/>
          <w:i/>
          <w:iCs/>
          <w:color w:val="000000" w:themeColor="text1"/>
          <w:sz w:val="19"/>
          <w:szCs w:val="19"/>
          <w:lang w:val="pl"/>
        </w:rPr>
        <w:t xml:space="preserve"> lutego 2021 r.</w:t>
      </w:r>
    </w:p>
    <w:p w14:paraId="7C265C15" w14:textId="77777777" w:rsidR="008E4643" w:rsidRPr="008E7E4C" w:rsidRDefault="008E4643" w:rsidP="008E4643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Gill Sans MT" w:hAnsi="Gill Sans MT" w:cs="Arial"/>
          <w:i/>
          <w:iCs/>
          <w:color w:val="0070C0"/>
          <w:sz w:val="19"/>
          <w:szCs w:val="19"/>
          <w:lang w:val="pl-PL"/>
        </w:rPr>
      </w:pPr>
    </w:p>
    <w:p w14:paraId="4296787B" w14:textId="137CDDBE" w:rsidR="008E4643" w:rsidRPr="008E7E4C" w:rsidRDefault="008E4643" w:rsidP="2B37E10E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Gill Sans MT" w:hAnsi="Gill Sans MT" w:cs="Arial"/>
          <w:i/>
          <w:iCs/>
          <w:color w:val="0070C0"/>
          <w:sz w:val="19"/>
          <w:szCs w:val="19"/>
          <w:lang w:val="pl-PL"/>
        </w:rPr>
      </w:pPr>
      <w:r>
        <w:rPr>
          <w:rStyle w:val="normaltextrun"/>
          <w:rFonts w:ascii="Gill Sans MT" w:hAnsi="Gill Sans MT" w:cs="Arial"/>
          <w:sz w:val="19"/>
          <w:szCs w:val="19"/>
          <w:lang w:val="pl"/>
        </w:rPr>
        <w:t xml:space="preserve">Dwie równiarki CASE 856C niedawno rozpoczęły pracę w sektorze </w:t>
      </w:r>
      <w:r w:rsidR="008E7E4C">
        <w:rPr>
          <w:rStyle w:val="normaltextrun"/>
          <w:rFonts w:ascii="Gill Sans MT" w:hAnsi="Gill Sans MT" w:cs="Arial"/>
          <w:sz w:val="19"/>
          <w:szCs w:val="19"/>
          <w:lang w:val="pl"/>
        </w:rPr>
        <w:t>budowlanym</w:t>
      </w:r>
      <w:r>
        <w:rPr>
          <w:rStyle w:val="normaltextrun"/>
          <w:rFonts w:ascii="Gill Sans MT" w:hAnsi="Gill Sans MT" w:cs="Arial"/>
          <w:sz w:val="19"/>
          <w:szCs w:val="19"/>
          <w:lang w:val="pl"/>
        </w:rPr>
        <w:t xml:space="preserve"> w Czechach. Równiarki te zostały zakupione od </w:t>
      </w:r>
      <w:r w:rsidR="008E7E4C">
        <w:rPr>
          <w:rStyle w:val="normaltextrun"/>
          <w:rFonts w:ascii="Gill Sans MT" w:hAnsi="Gill Sans MT" w:cs="Arial"/>
          <w:sz w:val="19"/>
          <w:szCs w:val="19"/>
          <w:lang w:val="pl"/>
        </w:rPr>
        <w:t xml:space="preserve">autoryzowanego dealera </w:t>
      </w:r>
      <w:r>
        <w:rPr>
          <w:rStyle w:val="normaltextrun"/>
          <w:rFonts w:ascii="Gill Sans MT" w:hAnsi="Gill Sans MT" w:cs="Arial"/>
          <w:sz w:val="19"/>
          <w:szCs w:val="19"/>
          <w:lang w:val="pl"/>
        </w:rPr>
        <w:t xml:space="preserve">AGROTEC servis s.r.o i działają w firmie budowlanej Eurovia CS, która cieszy się międzynarodowym uznaniem. </w:t>
      </w:r>
    </w:p>
    <w:p w14:paraId="7EEA9D5E" w14:textId="77777777" w:rsidR="008E4643" w:rsidRPr="008E7E4C" w:rsidRDefault="008E4643" w:rsidP="008E4643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Gill Sans MT" w:hAnsi="Gill Sans MT" w:cs="Arial"/>
          <w:i/>
          <w:iCs/>
          <w:color w:val="0070C0"/>
          <w:sz w:val="19"/>
          <w:szCs w:val="19"/>
          <w:lang w:val="pl-PL"/>
        </w:rPr>
      </w:pPr>
    </w:p>
    <w:p w14:paraId="5866A649" w14:textId="77777777" w:rsidR="008E4643" w:rsidRPr="008E7E4C" w:rsidRDefault="008E4643" w:rsidP="008E4643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Gill Sans MT" w:hAnsi="Gill Sans MT" w:cs="Arial"/>
          <w:i/>
          <w:iCs/>
          <w:color w:val="0070C0"/>
          <w:sz w:val="19"/>
          <w:szCs w:val="19"/>
          <w:lang w:val="pl-PL"/>
        </w:rPr>
      </w:pPr>
      <w:r>
        <w:rPr>
          <w:rStyle w:val="normaltextrun"/>
          <w:rFonts w:ascii="Gill Sans MT" w:hAnsi="Gill Sans MT" w:cs="Arial"/>
          <w:sz w:val="19"/>
          <w:szCs w:val="19"/>
          <w:lang w:val="pl"/>
        </w:rPr>
        <w:t xml:space="preserve">- Tego roku zdecydowaliśmy się poszerzyć naszą flotę maszyn. - Komentuje Iveta Štočková, rzecznik, kierownik ds. komunikacji i marketingu w firmie Eurovia CS. Kontynuuje: - Wśród wielu innych sprzętów, wybraliśmy zakup dwóch równiarek CASE. Te maszyny natychmiast dołączyły do pozostałego sprzętu na placach budów, na terenie Czech. </w:t>
      </w:r>
    </w:p>
    <w:p w14:paraId="06B049C9" w14:textId="77777777" w:rsidR="008E4643" w:rsidRPr="008E7E4C" w:rsidRDefault="008E4643" w:rsidP="008E4643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Gill Sans MT" w:hAnsi="Gill Sans MT" w:cs="Arial"/>
          <w:i/>
          <w:iCs/>
          <w:color w:val="0070C0"/>
          <w:sz w:val="19"/>
          <w:szCs w:val="19"/>
          <w:lang w:val="pl-PL"/>
        </w:rPr>
      </w:pPr>
    </w:p>
    <w:p w14:paraId="284B7011" w14:textId="38536E62" w:rsidR="008E4643" w:rsidRPr="008E7E4C" w:rsidRDefault="008E4643" w:rsidP="008E4643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Gill Sans MT" w:hAnsi="Gill Sans MT" w:cs="Arial"/>
          <w:i/>
          <w:iCs/>
          <w:color w:val="0070C0"/>
          <w:sz w:val="19"/>
          <w:szCs w:val="19"/>
          <w:lang w:val="pl-PL"/>
        </w:rPr>
      </w:pPr>
      <w:r>
        <w:rPr>
          <w:rStyle w:val="normaltextrun"/>
          <w:rFonts w:ascii="Gill Sans MT" w:hAnsi="Gill Sans MT" w:cs="Arial"/>
          <w:sz w:val="19"/>
          <w:szCs w:val="19"/>
          <w:lang w:val="pl"/>
        </w:rPr>
        <w:t xml:space="preserve">Historia firmy Eurovia CS sięga ponad 65 lat i jest ona największą firmą w branży w Cechach. Na rynku krajowym realizuje niemal tysiąc projektów rocznie.  </w:t>
      </w:r>
    </w:p>
    <w:p w14:paraId="33A3E3BD" w14:textId="77777777" w:rsidR="008E4643" w:rsidRPr="008E7E4C" w:rsidRDefault="008E4643" w:rsidP="008E4643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Gill Sans MT" w:hAnsi="Gill Sans MT" w:cs="Arial"/>
          <w:sz w:val="19"/>
          <w:szCs w:val="19"/>
          <w:lang w:val="pl-PL"/>
        </w:rPr>
      </w:pPr>
    </w:p>
    <w:p w14:paraId="6DDF66E1" w14:textId="3BAEDBAB" w:rsidR="008E4643" w:rsidRPr="008E7E4C" w:rsidRDefault="008E4643" w:rsidP="008E4643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Gill Sans MT" w:hAnsi="Gill Sans MT" w:cs="Arial"/>
          <w:sz w:val="19"/>
          <w:szCs w:val="19"/>
          <w:lang w:val="pl-PL"/>
        </w:rPr>
      </w:pPr>
      <w:r>
        <w:rPr>
          <w:rStyle w:val="normaltextrun"/>
          <w:rFonts w:ascii="Gill Sans MT" w:hAnsi="Gill Sans MT" w:cs="Arial"/>
          <w:sz w:val="19"/>
          <w:szCs w:val="19"/>
          <w:lang w:val="pl"/>
        </w:rPr>
        <w:t>Menedżer ds. marketingu w Środkowej i Wschodniej Europie Dominik Ziemczonek, CASE Construction Equipment Europe, powiedział: - Zawsze cieszymy się, gdy maszyny CASE są używane w kluczowych pracach w danym kraju. W trakcie budowy nowych sieci drogowych te równiarki będą odgrywały ważną rolę w jeszcze lepszym łączeniu społeczności w Czechach. Dodaje również: - Precyzja i wydajność modelu 856C pomaga firmom jeszcz</w:t>
      </w:r>
      <w:r w:rsidR="008E7E4C">
        <w:rPr>
          <w:rStyle w:val="normaltextrun"/>
          <w:rFonts w:ascii="Gill Sans MT" w:hAnsi="Gill Sans MT" w:cs="Arial"/>
          <w:sz w:val="19"/>
          <w:szCs w:val="19"/>
          <w:lang w:val="pl"/>
        </w:rPr>
        <w:t>e szybciej wypełniać takie cele i pracować efektywniej.</w:t>
      </w:r>
    </w:p>
    <w:p w14:paraId="42688D43" w14:textId="77777777" w:rsidR="00EC6DC5" w:rsidRPr="008E7E4C" w:rsidRDefault="00EC6DC5" w:rsidP="00EC6DC5">
      <w:pPr>
        <w:spacing w:after="0" w:line="240" w:lineRule="auto"/>
        <w:rPr>
          <w:rFonts w:cs="Arial"/>
          <w:b/>
          <w:szCs w:val="19"/>
          <w:lang w:val="pl-PL"/>
        </w:rPr>
      </w:pPr>
    </w:p>
    <w:p w14:paraId="44015248" w14:textId="2A0EE833" w:rsidR="00094788" w:rsidRPr="005F6730" w:rsidRDefault="00094788" w:rsidP="00094788">
      <w:pPr>
        <w:rPr>
          <w:rFonts w:ascii="Gill Sans MT" w:hAnsi="Gill Sans MT" w:cs="Arial"/>
          <w:b/>
          <w:szCs w:val="19"/>
        </w:rPr>
      </w:pPr>
      <w:bookmarkStart w:id="2" w:name="_Hlk527712510"/>
      <w:r w:rsidRPr="008E7E4C">
        <w:rPr>
          <w:rFonts w:ascii="Gill Sans MT" w:hAnsi="Gill Sans MT" w:cs="Arial"/>
          <w:b/>
          <w:bCs/>
          <w:sz w:val="19"/>
          <w:szCs w:val="19"/>
          <w:lang w:val="en-US"/>
        </w:rPr>
        <w:t>Notes to editors:</w:t>
      </w:r>
      <w:bookmarkEnd w:id="0"/>
    </w:p>
    <w:bookmarkEnd w:id="2"/>
    <w:p w14:paraId="01BE7D82" w14:textId="18EEBE94" w:rsidR="00094788" w:rsidRPr="005F6730" w:rsidRDefault="00094788" w:rsidP="00094788">
      <w:pPr>
        <w:pStyle w:val="HTMLPreformatted"/>
        <w:shd w:val="clear" w:color="auto" w:fill="FFFFFF"/>
        <w:rPr>
          <w:rFonts w:ascii="Gill Sans MT" w:hAnsi="Gill Sans MT" w:cs="Arial"/>
          <w:color w:val="212121"/>
          <w:sz w:val="19"/>
          <w:szCs w:val="19"/>
        </w:rPr>
      </w:pPr>
      <w:r w:rsidRPr="008E7E4C">
        <w:rPr>
          <w:rFonts w:ascii="Gill Sans MT" w:hAnsi="Gill Sans MT" w:cs="Arial"/>
          <w:sz w:val="19"/>
          <w:szCs w:val="19"/>
          <w:lang w:val="en-US"/>
        </w:rPr>
        <w:t xml:space="preserve">Please visit our website to download </w:t>
      </w:r>
      <w:r w:rsidRPr="008E7E4C">
        <w:rPr>
          <w:rFonts w:ascii="Gill Sans MT" w:hAnsi="Gill Sans MT" w:cs="Arial"/>
          <w:color w:val="212121"/>
          <w:sz w:val="19"/>
          <w:szCs w:val="19"/>
          <w:lang w:val="en-US"/>
        </w:rPr>
        <w:t xml:space="preserve">high-resolution text, </w:t>
      </w:r>
      <w:proofErr w:type="gramStart"/>
      <w:r w:rsidRPr="008E7E4C">
        <w:rPr>
          <w:rFonts w:ascii="Gill Sans MT" w:hAnsi="Gill Sans MT" w:cs="Arial"/>
          <w:color w:val="212121"/>
          <w:sz w:val="19"/>
          <w:szCs w:val="19"/>
          <w:lang w:val="en-US"/>
        </w:rPr>
        <w:t>video</w:t>
      </w:r>
      <w:proofErr w:type="gramEnd"/>
      <w:r w:rsidRPr="008E7E4C">
        <w:rPr>
          <w:rFonts w:ascii="Gill Sans MT" w:hAnsi="Gill Sans MT" w:cs="Arial"/>
          <w:color w:val="212121"/>
          <w:sz w:val="19"/>
          <w:szCs w:val="19"/>
          <w:lang w:val="en-US"/>
        </w:rPr>
        <w:t xml:space="preserve"> and image files (JPG 300 DPI, CMYK) and other CASE press releases: </w:t>
      </w:r>
      <w:hyperlink r:id="rId10" w:history="1">
        <w:r w:rsidRPr="008E7E4C">
          <w:rPr>
            <w:rStyle w:val="Hyperlink"/>
            <w:rFonts w:ascii="Gill Sans MT" w:hAnsi="Gill Sans MT" w:cs="Arial"/>
            <w:sz w:val="19"/>
            <w:szCs w:val="19"/>
            <w:lang w:val="en-US"/>
          </w:rPr>
          <w:t>www.casecetools.com/press-kit</w:t>
        </w:r>
      </w:hyperlink>
      <w:r w:rsidRPr="008E7E4C">
        <w:rPr>
          <w:rFonts w:ascii="Gill Sans MT" w:hAnsi="Gill Sans MT" w:cs="Arial"/>
          <w:color w:val="212121"/>
          <w:sz w:val="19"/>
          <w:szCs w:val="19"/>
          <w:lang w:val="en-US"/>
        </w:rPr>
        <w:t xml:space="preserve"> </w:t>
      </w:r>
    </w:p>
    <w:p w14:paraId="1A11E346" w14:textId="267C9511" w:rsidR="00A27749" w:rsidRPr="005F6730" w:rsidRDefault="00A27749" w:rsidP="00094788">
      <w:pPr>
        <w:pStyle w:val="HTMLPreformatted"/>
        <w:shd w:val="clear" w:color="auto" w:fill="FFFFFF"/>
        <w:rPr>
          <w:rFonts w:ascii="Gill Sans MT" w:hAnsi="Gill Sans MT" w:cs="Arial"/>
          <w:color w:val="212121"/>
          <w:sz w:val="19"/>
          <w:szCs w:val="19"/>
        </w:rPr>
      </w:pPr>
    </w:p>
    <w:p w14:paraId="146F73D6" w14:textId="7F7E0ACB" w:rsidR="00A27749" w:rsidRPr="005F6730" w:rsidRDefault="00A27749" w:rsidP="00094788">
      <w:pPr>
        <w:pStyle w:val="HTMLPreformatted"/>
        <w:shd w:val="clear" w:color="auto" w:fill="FFFFFF"/>
        <w:rPr>
          <w:rFonts w:ascii="Gill Sans MT" w:hAnsi="Gill Sans MT" w:cs="Arial"/>
          <w:color w:val="212121"/>
          <w:sz w:val="19"/>
          <w:szCs w:val="19"/>
        </w:rPr>
      </w:pPr>
      <w:bookmarkStart w:id="3" w:name="_Hlk527712544"/>
      <w:r w:rsidRPr="008E7E4C">
        <w:rPr>
          <w:rFonts w:ascii="Gill Sans MT" w:hAnsi="Gill Sans MT" w:cs="Arial"/>
          <w:color w:val="212121"/>
          <w:sz w:val="19"/>
          <w:szCs w:val="19"/>
          <w:lang w:val="en-US"/>
        </w:rPr>
        <w:t>Follow CASE on:</w:t>
      </w:r>
    </w:p>
    <w:p w14:paraId="42993AFB" w14:textId="77777777" w:rsidR="00A27749" w:rsidRPr="005F6730" w:rsidRDefault="00A27749" w:rsidP="00094788">
      <w:pPr>
        <w:pStyle w:val="HTMLPreformatted"/>
        <w:shd w:val="clear" w:color="auto" w:fill="FFFFFF"/>
        <w:rPr>
          <w:rFonts w:ascii="Gill Sans MT" w:hAnsi="Gill Sans MT" w:cs="Arial"/>
          <w:color w:val="212121"/>
          <w:sz w:val="19"/>
          <w:szCs w:val="19"/>
        </w:rPr>
      </w:pPr>
    </w:p>
    <w:p w14:paraId="03E1A68B" w14:textId="16DEE183" w:rsidR="00094788" w:rsidRPr="005F6730" w:rsidRDefault="00A27749" w:rsidP="00A27749">
      <w:pPr>
        <w:rPr>
          <w:rFonts w:ascii="Gill Sans MT" w:eastAsia="Calibri" w:hAnsi="Gill Sans MT"/>
        </w:rPr>
      </w:pPr>
      <w:bookmarkStart w:id="4" w:name="_Hlk527712055"/>
      <w:r>
        <w:rPr>
          <w:noProof/>
        </w:rPr>
        <w:drawing>
          <wp:inline distT="0" distB="0" distL="0" distR="0" wp14:anchorId="2E0DA63E" wp14:editId="22F32869">
            <wp:extent cx="196850" cy="196850"/>
            <wp:effectExtent l="0" t="0" r="0" b="0"/>
            <wp:docPr id="11" name="Picture 11" descr="cid:image001.gif@01D123A8.097F9890">
              <a:hlinkClick xmlns:a="http://schemas.openxmlformats.org/drawingml/2006/main" r:id="rId1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850" cy="196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2E139BD4">
        <w:rPr>
          <w:rFonts w:ascii="Gill Sans MT" w:hAnsi="Gill Sans MT"/>
          <w:lang w:val="en-US"/>
        </w:rPr>
        <w:t xml:space="preserve">   </w:t>
      </w:r>
      <w:r>
        <w:rPr>
          <w:noProof/>
        </w:rPr>
        <w:drawing>
          <wp:inline distT="0" distB="0" distL="0" distR="0" wp14:anchorId="5172AF14" wp14:editId="04BE67FC">
            <wp:extent cx="196850" cy="196850"/>
            <wp:effectExtent l="0" t="0" r="0" b="0"/>
            <wp:docPr id="12" name="Picture 12" descr="cid:image002.gif@01D123A8.097F9890">
              <a:hlinkClick xmlns:a="http://schemas.openxmlformats.org/drawingml/2006/main" r:id="rId1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850" cy="196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2E139BD4">
        <w:rPr>
          <w:rFonts w:ascii="Gill Sans MT" w:hAnsi="Gill Sans MT"/>
          <w:lang w:val="en-US"/>
        </w:rPr>
        <w:t xml:space="preserve">   </w:t>
      </w:r>
      <w:r>
        <w:rPr>
          <w:noProof/>
        </w:rPr>
        <w:drawing>
          <wp:inline distT="0" distB="0" distL="0" distR="0" wp14:anchorId="794159BC" wp14:editId="273C5A99">
            <wp:extent cx="196850" cy="196850"/>
            <wp:effectExtent l="0" t="0" r="0" b="0"/>
            <wp:docPr id="13" name="Picture 13" descr="cid:image003.gif@01D123A8.097F9890">
              <a:hlinkClick xmlns:a="http://schemas.openxmlformats.org/drawingml/2006/main" r:id="rId1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850" cy="196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2E139BD4">
        <w:rPr>
          <w:rFonts w:ascii="Gill Sans MT" w:hAnsi="Gill Sans MT"/>
          <w:lang w:val="en-US"/>
        </w:rPr>
        <w:t xml:space="preserve">   </w:t>
      </w:r>
      <w:r>
        <w:rPr>
          <w:noProof/>
        </w:rPr>
        <w:drawing>
          <wp:inline distT="0" distB="0" distL="0" distR="0" wp14:anchorId="70CBCFCB" wp14:editId="0518B161">
            <wp:extent cx="196850" cy="196850"/>
            <wp:effectExtent l="0" t="0" r="0" b="0"/>
            <wp:docPr id="14" name="Picture 14" descr="cid:image004.gif@01D123A8.097F9890">
              <a:hlinkClick xmlns:a="http://schemas.openxmlformats.org/drawingml/2006/main" r:id="rId1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850" cy="196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End w:id="1"/>
    <w:bookmarkEnd w:id="3"/>
    <w:bookmarkEnd w:id="4"/>
    <w:p w14:paraId="6CB68A8B" w14:textId="0EAAD763" w:rsidR="00094788" w:rsidRPr="005F6730" w:rsidRDefault="00094788" w:rsidP="00094788">
      <w:pPr>
        <w:jc w:val="both"/>
        <w:rPr>
          <w:rFonts w:ascii="Gill Sans MT" w:hAnsi="Gill Sans MT" w:cs="Arial"/>
          <w:i/>
          <w:sz w:val="16"/>
          <w:szCs w:val="16"/>
        </w:rPr>
      </w:pPr>
      <w:r w:rsidRPr="008E7E4C">
        <w:rPr>
          <w:rFonts w:ascii="Gill Sans MT" w:hAnsi="Gill Sans MT" w:cs="Arial"/>
          <w:i/>
          <w:iCs/>
          <w:sz w:val="16"/>
          <w:szCs w:val="16"/>
          <w:lang w:val="en-US"/>
        </w:rPr>
        <w:t xml:space="preserve">CASE Construction Equipment sells and supports a full line of construction equipment around the world, including the No. 1 loader/backhoes, excavators, motor graders, wheel loaders, vibratory compaction rollers, crawler dozers, skid steers, compact track loaders and rough-terrain forklifts. Through CASE dealers, customers have access to a true professional partner with world-class equipment and aftermarket support, industry-leading </w:t>
      </w:r>
      <w:proofErr w:type="gramStart"/>
      <w:r w:rsidRPr="008E7E4C">
        <w:rPr>
          <w:rFonts w:ascii="Gill Sans MT" w:hAnsi="Gill Sans MT" w:cs="Arial"/>
          <w:i/>
          <w:iCs/>
          <w:sz w:val="16"/>
          <w:szCs w:val="16"/>
          <w:lang w:val="en-US"/>
        </w:rPr>
        <w:t>warranties</w:t>
      </w:r>
      <w:proofErr w:type="gramEnd"/>
      <w:r w:rsidRPr="008E7E4C">
        <w:rPr>
          <w:rFonts w:ascii="Gill Sans MT" w:hAnsi="Gill Sans MT" w:cs="Arial"/>
          <w:i/>
          <w:iCs/>
          <w:sz w:val="16"/>
          <w:szCs w:val="16"/>
          <w:lang w:val="en-US"/>
        </w:rPr>
        <w:t xml:space="preserve"> and flexible financing. More information is available at </w:t>
      </w:r>
      <w:hyperlink r:id="rId19" w:history="1">
        <w:r w:rsidRPr="008E7E4C">
          <w:rPr>
            <w:rStyle w:val="Hyperlink"/>
            <w:rFonts w:ascii="Gill Sans MT" w:hAnsi="Gill Sans MT" w:cs="Arial"/>
            <w:i/>
            <w:iCs/>
            <w:sz w:val="16"/>
            <w:szCs w:val="16"/>
            <w:lang w:val="en-US"/>
          </w:rPr>
          <w:t>www.CASEce.com</w:t>
        </w:r>
      </w:hyperlink>
      <w:r w:rsidRPr="008E7E4C">
        <w:rPr>
          <w:rFonts w:ascii="Gill Sans MT" w:hAnsi="Gill Sans MT" w:cs="Arial"/>
          <w:i/>
          <w:iCs/>
          <w:sz w:val="16"/>
          <w:szCs w:val="16"/>
          <w:lang w:val="en-US"/>
        </w:rPr>
        <w:t>.</w:t>
      </w:r>
    </w:p>
    <w:p w14:paraId="179DAE80" w14:textId="50134780" w:rsidR="00094788" w:rsidRPr="005F6730" w:rsidRDefault="00094788" w:rsidP="003330ED">
      <w:pPr>
        <w:jc w:val="both"/>
        <w:rPr>
          <w:rFonts w:ascii="Gill Sans MT" w:hAnsi="Gill Sans MT" w:cs="Arial"/>
          <w:i/>
          <w:sz w:val="16"/>
          <w:szCs w:val="16"/>
        </w:rPr>
      </w:pPr>
      <w:r w:rsidRPr="008E7E4C">
        <w:rPr>
          <w:rFonts w:ascii="Gill Sans MT" w:hAnsi="Gill Sans MT" w:cs="Arial"/>
          <w:i/>
          <w:iCs/>
          <w:sz w:val="16"/>
          <w:szCs w:val="16"/>
          <w:lang w:val="en-US"/>
        </w:rPr>
        <w:t xml:space="preserve">CASE Construction Equipment is a brand of CNH Industrial N.V., a World leader in Capital Goods listed on the New York Stock Exchange (NYSE: CNHI) and on the Mercato </w:t>
      </w:r>
      <w:proofErr w:type="spellStart"/>
      <w:r w:rsidRPr="008E7E4C">
        <w:rPr>
          <w:rFonts w:ascii="Gill Sans MT" w:hAnsi="Gill Sans MT" w:cs="Arial"/>
          <w:i/>
          <w:iCs/>
          <w:sz w:val="16"/>
          <w:szCs w:val="16"/>
          <w:lang w:val="en-US"/>
        </w:rPr>
        <w:t>Telematico</w:t>
      </w:r>
      <w:proofErr w:type="spellEnd"/>
      <w:r w:rsidRPr="008E7E4C">
        <w:rPr>
          <w:rFonts w:ascii="Gill Sans MT" w:hAnsi="Gill Sans MT" w:cs="Arial"/>
          <w:i/>
          <w:iCs/>
          <w:sz w:val="16"/>
          <w:szCs w:val="16"/>
          <w:lang w:val="en-US"/>
        </w:rPr>
        <w:t xml:space="preserve"> </w:t>
      </w:r>
      <w:proofErr w:type="spellStart"/>
      <w:r w:rsidRPr="008E7E4C">
        <w:rPr>
          <w:rFonts w:ascii="Gill Sans MT" w:hAnsi="Gill Sans MT" w:cs="Arial"/>
          <w:i/>
          <w:iCs/>
          <w:sz w:val="16"/>
          <w:szCs w:val="16"/>
          <w:lang w:val="en-US"/>
        </w:rPr>
        <w:t>Azionario</w:t>
      </w:r>
      <w:proofErr w:type="spellEnd"/>
      <w:r w:rsidRPr="008E7E4C">
        <w:rPr>
          <w:rFonts w:ascii="Gill Sans MT" w:hAnsi="Gill Sans MT" w:cs="Arial"/>
          <w:i/>
          <w:iCs/>
          <w:sz w:val="16"/>
          <w:szCs w:val="16"/>
          <w:lang w:val="en-US"/>
        </w:rPr>
        <w:t xml:space="preserve"> of the </w:t>
      </w:r>
      <w:proofErr w:type="spellStart"/>
      <w:r w:rsidRPr="008E7E4C">
        <w:rPr>
          <w:rFonts w:ascii="Gill Sans MT" w:hAnsi="Gill Sans MT" w:cs="Arial"/>
          <w:i/>
          <w:iCs/>
          <w:sz w:val="16"/>
          <w:szCs w:val="16"/>
          <w:lang w:val="en-US"/>
        </w:rPr>
        <w:t>Borsa</w:t>
      </w:r>
      <w:proofErr w:type="spellEnd"/>
      <w:r w:rsidRPr="008E7E4C">
        <w:rPr>
          <w:rFonts w:ascii="Gill Sans MT" w:hAnsi="Gill Sans MT" w:cs="Arial"/>
          <w:i/>
          <w:iCs/>
          <w:sz w:val="16"/>
          <w:szCs w:val="16"/>
          <w:lang w:val="en-US"/>
        </w:rPr>
        <w:t xml:space="preserve"> </w:t>
      </w:r>
      <w:proofErr w:type="spellStart"/>
      <w:r w:rsidRPr="008E7E4C">
        <w:rPr>
          <w:rFonts w:ascii="Gill Sans MT" w:hAnsi="Gill Sans MT" w:cs="Arial"/>
          <w:i/>
          <w:iCs/>
          <w:sz w:val="16"/>
          <w:szCs w:val="16"/>
          <w:lang w:val="en-US"/>
        </w:rPr>
        <w:t>Italiana</w:t>
      </w:r>
      <w:proofErr w:type="spellEnd"/>
      <w:r w:rsidRPr="008E7E4C">
        <w:rPr>
          <w:rFonts w:ascii="Gill Sans MT" w:hAnsi="Gill Sans MT" w:cs="Arial"/>
          <w:i/>
          <w:iCs/>
          <w:sz w:val="16"/>
          <w:szCs w:val="16"/>
          <w:lang w:val="en-US"/>
        </w:rPr>
        <w:t xml:space="preserve"> (MI: CNHI). More information about CNH Industrial can be found online at </w:t>
      </w:r>
      <w:hyperlink r:id="rId20" w:history="1">
        <w:r w:rsidRPr="008E7E4C">
          <w:rPr>
            <w:rStyle w:val="Hyperlink"/>
            <w:rFonts w:ascii="Gill Sans MT" w:hAnsi="Gill Sans MT" w:cs="Arial"/>
            <w:i/>
            <w:iCs/>
            <w:sz w:val="16"/>
            <w:szCs w:val="16"/>
            <w:lang w:val="en-US"/>
          </w:rPr>
          <w:t>www.cnhindustrial.com</w:t>
        </w:r>
      </w:hyperlink>
      <w:r w:rsidRPr="008E7E4C">
        <w:rPr>
          <w:rStyle w:val="Hyperlink"/>
          <w:rFonts w:ascii="Gill Sans MT" w:hAnsi="Gill Sans MT" w:cs="Arial"/>
          <w:lang w:val="en-US"/>
        </w:rPr>
        <w:t>.</w:t>
      </w:r>
    </w:p>
    <w:p w14:paraId="173C1655" w14:textId="7601A114" w:rsidR="00094788" w:rsidRPr="005F6730" w:rsidRDefault="00094788" w:rsidP="009666D1">
      <w:pPr>
        <w:pStyle w:val="01TESTO"/>
        <w:rPr>
          <w:rFonts w:ascii="Gill Sans MT" w:hAnsi="Gill Sans MT" w:cs="Arial"/>
          <w:b/>
          <w:szCs w:val="19"/>
        </w:rPr>
      </w:pPr>
      <w:r w:rsidRPr="008E7E4C">
        <w:rPr>
          <w:rFonts w:ascii="Gill Sans MT" w:hAnsi="Gill Sans MT" w:cs="Arial"/>
          <w:b/>
          <w:bCs/>
          <w:szCs w:val="19"/>
        </w:rPr>
        <w:t>For more information contact:</w:t>
      </w:r>
    </w:p>
    <w:p w14:paraId="77316656" w14:textId="00A10873" w:rsidR="00094788" w:rsidRPr="005F6730" w:rsidRDefault="005046CC" w:rsidP="009666D1">
      <w:pPr>
        <w:spacing w:after="0" w:line="240" w:lineRule="auto"/>
        <w:rPr>
          <w:rFonts w:ascii="Gill Sans MT" w:hAnsi="Gill Sans MT" w:cs="Arial"/>
          <w:bCs/>
          <w:sz w:val="19"/>
          <w:szCs w:val="19"/>
        </w:rPr>
      </w:pPr>
      <w:r w:rsidRPr="008E7E4C">
        <w:rPr>
          <w:rFonts w:ascii="Gill Sans MT" w:hAnsi="Gill Sans MT" w:cs="Arial"/>
          <w:sz w:val="19"/>
          <w:szCs w:val="19"/>
          <w:lang w:val="en-US"/>
        </w:rPr>
        <w:t>Pete Bayliss – Copestone on behalf of CASE Construction Equipment</w:t>
      </w:r>
    </w:p>
    <w:p w14:paraId="2F7FC16D" w14:textId="77777777" w:rsidR="005046CC" w:rsidRPr="005046CC" w:rsidRDefault="005046CC" w:rsidP="009666D1">
      <w:pPr>
        <w:spacing w:after="0" w:line="240" w:lineRule="auto"/>
        <w:rPr>
          <w:rFonts w:ascii="Gill Sans MT" w:eastAsiaTheme="minorEastAsia" w:hAnsi="Gill Sans MT"/>
          <w:noProof/>
          <w:sz w:val="18"/>
          <w:szCs w:val="18"/>
        </w:rPr>
      </w:pPr>
      <w:r>
        <w:rPr>
          <w:rFonts w:ascii="Gill Sans MT" w:eastAsiaTheme="minorEastAsia" w:hAnsi="Gill Sans MT"/>
          <w:noProof/>
          <w:sz w:val="18"/>
          <w:szCs w:val="18"/>
          <w:lang w:val="pl"/>
        </w:rPr>
        <w:t>+44 (0) 7944 853986</w:t>
      </w:r>
    </w:p>
    <w:p w14:paraId="62A9E366" w14:textId="2B6FBC18" w:rsidR="003452F5" w:rsidRPr="00267338" w:rsidRDefault="00CC0540" w:rsidP="00267338">
      <w:pPr>
        <w:spacing w:after="0" w:line="240" w:lineRule="auto"/>
        <w:rPr>
          <w:rFonts w:ascii="Gill Sans MT" w:hAnsi="Gill Sans MT" w:cs="Arial"/>
          <w:sz w:val="19"/>
          <w:szCs w:val="19"/>
        </w:rPr>
      </w:pPr>
      <w:hyperlink r:id="rId21" w:history="1">
        <w:r w:rsidR="00B657B9">
          <w:rPr>
            <w:rStyle w:val="Hyperlink"/>
            <w:rFonts w:ascii="Gill Sans MT" w:hAnsi="Gill Sans MT" w:cs="Arial"/>
            <w:sz w:val="19"/>
            <w:szCs w:val="19"/>
            <w:lang w:val="pl"/>
          </w:rPr>
          <w:t>pete@copestone.uk.com</w:t>
        </w:r>
      </w:hyperlink>
    </w:p>
    <w:sectPr w:rsidR="003452F5" w:rsidRPr="00267338" w:rsidSect="006941EF">
      <w:headerReference w:type="default" r:id="rId22"/>
      <w:footerReference w:type="default" r:id="rId23"/>
      <w:headerReference w:type="first" r:id="rId24"/>
      <w:footerReference w:type="first" r:id="rId25"/>
      <w:pgSz w:w="12240" w:h="15840"/>
      <w:pgMar w:top="1980" w:right="851" w:bottom="1440" w:left="2552" w:header="540" w:footer="567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1CDFA17" w14:textId="77777777" w:rsidR="00CC0540" w:rsidRDefault="00CC0540">
      <w:pPr>
        <w:spacing w:after="0" w:line="240" w:lineRule="auto"/>
      </w:pPr>
      <w:r>
        <w:separator/>
      </w:r>
    </w:p>
  </w:endnote>
  <w:endnote w:type="continuationSeparator" w:id="0">
    <w:p w14:paraId="1E342E99" w14:textId="77777777" w:rsidR="00CC0540" w:rsidRDefault="00CC05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203AC28" w14:textId="77777777" w:rsidR="00C11491" w:rsidRDefault="00CC0540" w:rsidP="00842584">
    <w:pPr>
      <w:pStyle w:val="Footer"/>
    </w:pPr>
  </w:p>
  <w:p w14:paraId="31F029F6" w14:textId="77777777" w:rsidR="00C11491" w:rsidRDefault="00CC0540" w:rsidP="00842584">
    <w:pPr>
      <w:pStyle w:val="Footer"/>
    </w:pPr>
  </w:p>
  <w:p w14:paraId="65869B61" w14:textId="77777777" w:rsidR="00C11491" w:rsidRDefault="00CC0540" w:rsidP="00842584">
    <w:pPr>
      <w:pStyle w:val="Footer"/>
    </w:pPr>
  </w:p>
  <w:p w14:paraId="7803D058" w14:textId="77777777" w:rsidR="00C11491" w:rsidRDefault="00CC0540" w:rsidP="0084258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D777985" w14:textId="77777777" w:rsidR="00C11491" w:rsidRPr="00C7201A" w:rsidRDefault="00CC0540" w:rsidP="00842584">
    <w:pPr>
      <w:pStyle w:val="04FOOTER"/>
      <w:framePr w:w="182" w:h="177" w:hRule="exact" w:wrap="around" w:vAnchor="page" w:hAnchor="page" w:x="442" w:y="1638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62A0034" w14:textId="77777777" w:rsidR="00CC0540" w:rsidRDefault="00CC0540">
      <w:pPr>
        <w:spacing w:after="0" w:line="240" w:lineRule="auto"/>
      </w:pPr>
      <w:r>
        <w:separator/>
      </w:r>
    </w:p>
  </w:footnote>
  <w:footnote w:type="continuationSeparator" w:id="0">
    <w:p w14:paraId="53D35DFC" w14:textId="77777777" w:rsidR="00CC0540" w:rsidRDefault="00CC054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0980C34" w14:textId="77777777" w:rsidR="00C11491" w:rsidRDefault="007A2771" w:rsidP="00842584">
    <w:r>
      <w:rPr>
        <w:noProof/>
        <w:lang w:val="pl"/>
      </w:rPr>
      <w:drawing>
        <wp:anchor distT="0" distB="0" distL="114300" distR="114300" simplePos="0" relativeHeight="251663360" behindDoc="1" locked="0" layoutInCell="1" allowOverlap="1" wp14:anchorId="56ED3E4E" wp14:editId="667C175E">
          <wp:simplePos x="0" y="0"/>
          <wp:positionH relativeFrom="margin">
            <wp:posOffset>-1352550</wp:posOffset>
          </wp:positionH>
          <wp:positionV relativeFrom="margin">
            <wp:posOffset>-1197610</wp:posOffset>
          </wp:positionV>
          <wp:extent cx="1236345" cy="444500"/>
          <wp:effectExtent l="0" t="0" r="8255" b="12700"/>
          <wp:wrapNone/>
          <wp:docPr id="7" name="Picture 3" descr="03_CASE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03_CASE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6345" cy="444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pPr w:vertAnchor="page" w:horzAnchor="page" w:tblpX="2553" w:tblpY="14403"/>
      <w:tblW w:w="5449" w:type="dxa"/>
      <w:tblCellMar>
        <w:left w:w="0" w:type="dxa"/>
        <w:right w:w="0" w:type="dxa"/>
      </w:tblCellMar>
      <w:tblLook w:val="00A0" w:firstRow="1" w:lastRow="0" w:firstColumn="1" w:lastColumn="0" w:noHBand="0" w:noVBand="0"/>
    </w:tblPr>
    <w:tblGrid>
      <w:gridCol w:w="2614"/>
      <w:gridCol w:w="2835"/>
    </w:tblGrid>
    <w:tr w:rsidR="00C11491" w:rsidRPr="00C7201A" w14:paraId="0801C9B0" w14:textId="77777777">
      <w:trPr>
        <w:trHeight w:val="735"/>
      </w:trPr>
      <w:tc>
        <w:tcPr>
          <w:tcW w:w="2614" w:type="dxa"/>
          <w:shd w:val="clear" w:color="auto" w:fill="auto"/>
          <w:vAlign w:val="bottom"/>
        </w:tcPr>
        <w:p w14:paraId="133F3E8F" w14:textId="77777777" w:rsidR="00C11491" w:rsidRPr="00293E17" w:rsidRDefault="00CC0540" w:rsidP="00842584">
          <w:pPr>
            <w:pStyle w:val="04FOOTER"/>
            <w:ind w:right="-101"/>
          </w:pPr>
        </w:p>
      </w:tc>
      <w:tc>
        <w:tcPr>
          <w:tcW w:w="2835" w:type="dxa"/>
        </w:tcPr>
        <w:p w14:paraId="7C4FA7A5" w14:textId="77777777" w:rsidR="00C11491" w:rsidRDefault="00CC0540" w:rsidP="00842584">
          <w:pPr>
            <w:pStyle w:val="04FOOTER"/>
            <w:ind w:right="-101"/>
          </w:pPr>
        </w:p>
        <w:p w14:paraId="16DF71E2" w14:textId="77777777" w:rsidR="00C11491" w:rsidRDefault="00CC0540" w:rsidP="00842584">
          <w:pPr>
            <w:pStyle w:val="04FOOTER"/>
            <w:ind w:right="-101"/>
          </w:pPr>
        </w:p>
        <w:p w14:paraId="1520B835" w14:textId="77777777" w:rsidR="00C11491" w:rsidRDefault="00CC0540" w:rsidP="00842584">
          <w:pPr>
            <w:pStyle w:val="04FOOTER"/>
            <w:ind w:right="-101"/>
          </w:pPr>
        </w:p>
        <w:p w14:paraId="23477936" w14:textId="77777777" w:rsidR="00C11491" w:rsidRPr="00293E17" w:rsidRDefault="00CC0540" w:rsidP="00842584">
          <w:pPr>
            <w:pStyle w:val="04FOOTER"/>
            <w:ind w:right="-101"/>
          </w:pPr>
        </w:p>
      </w:tc>
    </w:tr>
  </w:tbl>
  <w:p w14:paraId="47A319D6" w14:textId="7711E35A" w:rsidR="00C11491" w:rsidRPr="002C48D5" w:rsidRDefault="007A2771" w:rsidP="00842584">
    <w:pPr>
      <w:rPr>
        <w:rFonts w:ascii="Times New Roman" w:hAnsi="Times New Roman"/>
        <w:snapToGrid w:val="0"/>
        <w:vanish/>
        <w:w w:val="0"/>
        <w:sz w:val="0"/>
        <w:szCs w:val="0"/>
        <w:u w:color="000000"/>
        <w:bdr w:val="none" w:sz="0" w:space="0" w:color="000000"/>
        <w:shd w:val="clear" w:color="000000" w:fill="000000"/>
      </w:rPr>
    </w:pPr>
    <w:r>
      <w:rPr>
        <w:noProof/>
        <w:lang w:val="pl"/>
      </w:rPr>
      <w:drawing>
        <wp:anchor distT="0" distB="0" distL="114300" distR="114300" simplePos="0" relativeHeight="251662336" behindDoc="1" locked="0" layoutInCell="1" allowOverlap="1" wp14:anchorId="4199539B" wp14:editId="044BE5E4">
          <wp:simplePos x="0" y="0"/>
          <wp:positionH relativeFrom="margin">
            <wp:posOffset>-1340485</wp:posOffset>
          </wp:positionH>
          <wp:positionV relativeFrom="margin">
            <wp:posOffset>-1083310</wp:posOffset>
          </wp:positionV>
          <wp:extent cx="1236345" cy="444500"/>
          <wp:effectExtent l="0" t="0" r="8255" b="12700"/>
          <wp:wrapNone/>
          <wp:docPr id="8" name="Picture 58" descr="03_CASE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8" descr="03_CASE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6345" cy="444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pl"/>
      </w:rPr>
      <w:drawing>
        <wp:anchor distT="0" distB="0" distL="114300" distR="114300" simplePos="0" relativeHeight="251664384" behindDoc="1" locked="0" layoutInCell="1" allowOverlap="1" wp14:anchorId="70F1C7F1" wp14:editId="069061DD">
          <wp:simplePos x="0" y="0"/>
          <wp:positionH relativeFrom="column">
            <wp:posOffset>-996950</wp:posOffset>
          </wp:positionH>
          <wp:positionV relativeFrom="page">
            <wp:posOffset>4345940</wp:posOffset>
          </wp:positionV>
          <wp:extent cx="387350" cy="3239135"/>
          <wp:effectExtent l="0" t="0" r="0" b="12065"/>
          <wp:wrapNone/>
          <wp:docPr id="9" name="Immagine 50" descr="PressRelease-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50" descr="PressRelease-0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87350" cy="32391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72309B9" w14:textId="77777777" w:rsidR="00C11491" w:rsidRDefault="007A2771" w:rsidP="00842584">
    <w:r>
      <w:rPr>
        <w:noProof/>
        <w:lang w:val="pl"/>
      </w:rPr>
      <w:drawing>
        <wp:anchor distT="0" distB="0" distL="114300" distR="114300" simplePos="0" relativeHeight="251661312" behindDoc="1" locked="0" layoutInCell="1" allowOverlap="1" wp14:anchorId="6C0711C1" wp14:editId="66411B56">
          <wp:simplePos x="0" y="0"/>
          <wp:positionH relativeFrom="column">
            <wp:posOffset>-1096645</wp:posOffset>
          </wp:positionH>
          <wp:positionV relativeFrom="paragraph">
            <wp:posOffset>3240405</wp:posOffset>
          </wp:positionV>
          <wp:extent cx="622300" cy="368300"/>
          <wp:effectExtent l="0" t="0" r="12700" b="12700"/>
          <wp:wrapNone/>
          <wp:docPr id="10" name="Picture 10" descr="CNH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NH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2300" cy="368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pl"/>
      </w:rPr>
      <mc:AlternateContent>
        <mc:Choice Requires="wps">
          <w:drawing>
            <wp:anchor distT="4294967294" distB="4294967294" distL="114300" distR="114300" simplePos="0" relativeHeight="251660288" behindDoc="0" locked="0" layoutInCell="1" allowOverlap="1" wp14:anchorId="6AC2A6C1" wp14:editId="48842543">
              <wp:simplePos x="0" y="0"/>
              <wp:positionH relativeFrom="column">
                <wp:posOffset>-1944370</wp:posOffset>
              </wp:positionH>
              <wp:positionV relativeFrom="page">
                <wp:posOffset>3359149</wp:posOffset>
              </wp:positionV>
              <wp:extent cx="685800" cy="0"/>
              <wp:effectExtent l="0" t="0" r="25400" b="25400"/>
              <wp:wrapNone/>
              <wp:docPr id="5" name="Line 3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85800" cy="0"/>
                      </a:xfrm>
                      <a:prstGeom prst="line">
                        <a:avLst/>
                      </a:prstGeom>
                      <a:noFill/>
                      <a:ln w="1397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o="urn:schemas-microsoft-com:office:office" xmlns:v="urn:schemas-microsoft-com:vml" xmlns:w10="urn:schemas-microsoft-com:office:word" xmlns:w="http://schemas.openxmlformats.org/wordprocessingml/2006/main" xmlns:pic="http://schemas.openxmlformats.org/drawingml/2006/picture" xmlns:a14="http://schemas.microsoft.com/office/drawing/2010/main" xmlns="" xmlns:mo="http://schemas.microsoft.com/office/mac/office/2008/main" xmlns:mv="urn:schemas-microsoft-com:mac:vml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a14="http://schemas.microsoft.com/office/drawing/2010/main" xmlns:pic="http://schemas.openxmlformats.org/drawingml/2006/picture" xmlns:a="http://schemas.openxmlformats.org/drawingml/2006/main">
          <w:pict>
            <v:line id="Line 35" style="position:absolute;z-index:251660288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page;mso-width-percent:0;mso-height-percent:0;mso-width-relative:page;mso-height-relative:page" o:spid="_x0000_s1026" strokeweight=".11pt" from="-153.1pt,264.5pt" to="-99.1pt,264.5pt" w14:anchorId="03086EF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">
              <w10:wrap anchory="page"/>
            </v:line>
          </w:pict>
        </mc:Fallback>
      </mc:AlternateContent>
    </w:r>
    <w:r>
      <w:rPr>
        <w:noProof/>
        <w:lang w:val="pl"/>
      </w:rPr>
      <mc:AlternateContent>
        <mc:Choice Requires="wps">
          <w:drawing>
            <wp:anchor distT="4294967294" distB="4294967294" distL="114300" distR="114300" simplePos="0" relativeHeight="251659264" behindDoc="0" locked="0" layoutInCell="1" allowOverlap="1" wp14:anchorId="10964B71" wp14:editId="70D8E831">
              <wp:simplePos x="0" y="0"/>
              <wp:positionH relativeFrom="column">
                <wp:posOffset>-635</wp:posOffset>
              </wp:positionH>
              <wp:positionV relativeFrom="paragraph">
                <wp:posOffset>455294</wp:posOffset>
              </wp:positionV>
              <wp:extent cx="7086600" cy="0"/>
              <wp:effectExtent l="0" t="0" r="25400" b="25400"/>
              <wp:wrapNone/>
              <wp:docPr id="6" name="Line 3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7086600" cy="0"/>
                      </a:xfrm>
                      <a:prstGeom prst="line">
                        <a:avLst/>
                      </a:prstGeom>
                      <a:noFill/>
                      <a:ln w="1346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o="urn:schemas-microsoft-com:office:office" xmlns:v="urn:schemas-microsoft-com:vml" xmlns:w10="urn:schemas-microsoft-com:office:word" xmlns:w="http://schemas.openxmlformats.org/wordprocessingml/2006/main" xmlns:pic="http://schemas.openxmlformats.org/drawingml/2006/picture" xmlns:a14="http://schemas.microsoft.com/office/drawing/2010/main" xmlns="" xmlns:mo="http://schemas.microsoft.com/office/mac/office/2008/main" xmlns:mv="urn:schemas-microsoft-com:mac:vml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a14="http://schemas.microsoft.com/office/drawing/2010/main" xmlns:pic="http://schemas.openxmlformats.org/drawingml/2006/picture" xmlns:a="http://schemas.openxmlformats.org/drawingml/2006/main">
          <w:pict>
            <v:line id="Line 34" style="position:absolute;z-index:251659264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spid="_x0000_s1026" strokeweight=".03739mm" from="-.05pt,35.85pt" to="557.95pt,35.85pt" w14:anchorId="42A1DD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"/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0MDExNLO0MDQwNDEwN7ZQ0lEKTi0uzszPAykwrAUAFT0BMiwAAAA="/>
  </w:docVars>
  <w:rsids>
    <w:rsidRoot w:val="00094788"/>
    <w:rsid w:val="00042207"/>
    <w:rsid w:val="00094788"/>
    <w:rsid w:val="0014057F"/>
    <w:rsid w:val="001A0D18"/>
    <w:rsid w:val="001D091E"/>
    <w:rsid w:val="00245C61"/>
    <w:rsid w:val="0025779B"/>
    <w:rsid w:val="00267338"/>
    <w:rsid w:val="00274FD6"/>
    <w:rsid w:val="003330ED"/>
    <w:rsid w:val="003452F5"/>
    <w:rsid w:val="00481AAA"/>
    <w:rsid w:val="00490F76"/>
    <w:rsid w:val="004C3222"/>
    <w:rsid w:val="004E497F"/>
    <w:rsid w:val="005046CC"/>
    <w:rsid w:val="00513587"/>
    <w:rsid w:val="0051400A"/>
    <w:rsid w:val="0052108D"/>
    <w:rsid w:val="00524A59"/>
    <w:rsid w:val="005F6730"/>
    <w:rsid w:val="0060643F"/>
    <w:rsid w:val="00716A8F"/>
    <w:rsid w:val="007A2771"/>
    <w:rsid w:val="00880DE0"/>
    <w:rsid w:val="008867CD"/>
    <w:rsid w:val="00895F27"/>
    <w:rsid w:val="008D4604"/>
    <w:rsid w:val="008E4643"/>
    <w:rsid w:val="008E7E4C"/>
    <w:rsid w:val="00931125"/>
    <w:rsid w:val="009666D1"/>
    <w:rsid w:val="00A02CE2"/>
    <w:rsid w:val="00A152EB"/>
    <w:rsid w:val="00A24E52"/>
    <w:rsid w:val="00A27749"/>
    <w:rsid w:val="00A93309"/>
    <w:rsid w:val="00B657B9"/>
    <w:rsid w:val="00C32616"/>
    <w:rsid w:val="00C370C6"/>
    <w:rsid w:val="00C722A3"/>
    <w:rsid w:val="00CC0540"/>
    <w:rsid w:val="00D033FF"/>
    <w:rsid w:val="00D10336"/>
    <w:rsid w:val="00D27B03"/>
    <w:rsid w:val="00D70CF0"/>
    <w:rsid w:val="00DF3C12"/>
    <w:rsid w:val="00E064AF"/>
    <w:rsid w:val="00E44786"/>
    <w:rsid w:val="00E6536C"/>
    <w:rsid w:val="00EC6DC5"/>
    <w:rsid w:val="00ED6671"/>
    <w:rsid w:val="00EE78AE"/>
    <w:rsid w:val="00F610A2"/>
    <w:rsid w:val="00F9770F"/>
    <w:rsid w:val="00FA0EE8"/>
    <w:rsid w:val="00FF004C"/>
    <w:rsid w:val="00FF05FD"/>
    <w:rsid w:val="02F86FE4"/>
    <w:rsid w:val="2B37E10E"/>
    <w:rsid w:val="2E139BD4"/>
    <w:rsid w:val="50E07B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3482E08"/>
  <w15:chartTrackingRefBased/>
  <w15:docId w15:val="{7C8D285C-60F7-4141-B9AF-0E1E41BFDC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nhideWhenUsed/>
    <w:rsid w:val="00094788"/>
    <w:pPr>
      <w:tabs>
        <w:tab w:val="center" w:pos="4819"/>
        <w:tab w:val="right" w:pos="9638"/>
      </w:tabs>
      <w:spacing w:after="0" w:line="240" w:lineRule="auto"/>
    </w:pPr>
    <w:rPr>
      <w:rFonts w:eastAsiaTheme="minorEastAsia"/>
      <w:lang w:val="en-US" w:eastAsia="zh-CN"/>
    </w:rPr>
  </w:style>
  <w:style w:type="character" w:customStyle="1" w:styleId="FooterChar">
    <w:name w:val="Footer Char"/>
    <w:basedOn w:val="DefaultParagraphFont"/>
    <w:link w:val="Footer"/>
    <w:rsid w:val="00094788"/>
    <w:rPr>
      <w:rFonts w:eastAsiaTheme="minorEastAsia"/>
      <w:lang w:val="en-US" w:eastAsia="zh-CN"/>
    </w:rPr>
  </w:style>
  <w:style w:type="paragraph" w:customStyle="1" w:styleId="04FOOTER">
    <w:name w:val="04_FOOTER"/>
    <w:basedOn w:val="Normal"/>
    <w:rsid w:val="00094788"/>
    <w:pPr>
      <w:spacing w:after="0" w:line="160" w:lineRule="exact"/>
    </w:pPr>
    <w:rPr>
      <w:rFonts w:ascii="Arial" w:eastAsia="Times New Roman" w:hAnsi="Arial" w:cs="Times New Roman"/>
      <w:color w:val="000000"/>
      <w:sz w:val="14"/>
      <w:szCs w:val="20"/>
      <w:lang w:val="en-US" w:eastAsia="it-IT"/>
    </w:rPr>
  </w:style>
  <w:style w:type="character" w:styleId="Hyperlink">
    <w:name w:val="Hyperlink"/>
    <w:unhideWhenUsed/>
    <w:rsid w:val="00094788"/>
    <w:rPr>
      <w:color w:val="0000FF"/>
      <w:u w:val="single"/>
    </w:rPr>
  </w:style>
  <w:style w:type="character" w:customStyle="1" w:styleId="s17">
    <w:name w:val="s17"/>
    <w:basedOn w:val="DefaultParagraphFont"/>
    <w:rsid w:val="00094788"/>
  </w:style>
  <w:style w:type="paragraph" w:customStyle="1" w:styleId="01TESTO">
    <w:name w:val="01_TESTO"/>
    <w:basedOn w:val="Normal"/>
    <w:rsid w:val="00094788"/>
    <w:pPr>
      <w:spacing w:after="0" w:line="300" w:lineRule="exact"/>
    </w:pPr>
    <w:rPr>
      <w:rFonts w:ascii="Arial" w:eastAsia="Times New Roman" w:hAnsi="Arial" w:cs="Times New Roman"/>
      <w:color w:val="000000"/>
      <w:sz w:val="19"/>
      <w:szCs w:val="20"/>
      <w:lang w:val="en-US" w:eastAsia="it-IT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09478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n-GB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094788"/>
    <w:rPr>
      <w:rFonts w:ascii="Courier New" w:eastAsia="Times New Roman" w:hAnsi="Courier New" w:cs="Courier New"/>
      <w:sz w:val="20"/>
      <w:szCs w:val="20"/>
      <w:lang w:eastAsia="en-GB"/>
    </w:rPr>
  </w:style>
  <w:style w:type="paragraph" w:customStyle="1" w:styleId="paragraph">
    <w:name w:val="paragraph"/>
    <w:basedOn w:val="Normal"/>
    <w:rsid w:val="005046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normaltextrun">
    <w:name w:val="normaltextrun"/>
    <w:basedOn w:val="DefaultParagraphFont"/>
    <w:rsid w:val="005046CC"/>
  </w:style>
  <w:style w:type="character" w:customStyle="1" w:styleId="eop">
    <w:name w:val="eop"/>
    <w:basedOn w:val="DefaultParagraphFont"/>
    <w:rsid w:val="005046CC"/>
  </w:style>
  <w:style w:type="character" w:styleId="UnresolvedMention">
    <w:name w:val="Unresolved Mention"/>
    <w:basedOn w:val="DefaultParagraphFont"/>
    <w:uiPriority w:val="99"/>
    <w:semiHidden/>
    <w:unhideWhenUsed/>
    <w:rsid w:val="005046CC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26733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6733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6733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6733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67338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6733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67338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26733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67338"/>
  </w:style>
  <w:style w:type="character" w:styleId="FollowedHyperlink">
    <w:name w:val="FollowedHyperlink"/>
    <w:basedOn w:val="DefaultParagraphFont"/>
    <w:uiPriority w:val="99"/>
    <w:semiHidden/>
    <w:unhideWhenUsed/>
    <w:rsid w:val="00245C6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63695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20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179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22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902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144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37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024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00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825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3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78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663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462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7028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97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999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683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38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985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54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71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360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68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552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406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783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288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02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65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6990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0777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65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https://twitter.com/#!/casece" TargetMode="External"/><Relationship Id="rId18" Type="http://schemas.openxmlformats.org/officeDocument/2006/relationships/image" Target="media/image4.png"/><Relationship Id="rId26" Type="http://schemas.openxmlformats.org/officeDocument/2006/relationships/fontTable" Target="fontTable.xml"/><Relationship Id="rId3" Type="http://schemas.openxmlformats.org/officeDocument/2006/relationships/customXml" Target="../customXml/item3.xml"/><Relationship Id="rId21" Type="http://schemas.openxmlformats.org/officeDocument/2006/relationships/hyperlink" Target="mailto:pete@copestone.uk.com" TargetMode="External"/><Relationship Id="rId7" Type="http://schemas.openxmlformats.org/officeDocument/2006/relationships/webSettings" Target="webSettings.xml"/><Relationship Id="rId12" Type="http://schemas.openxmlformats.org/officeDocument/2006/relationships/image" Target="media/image1.png"/><Relationship Id="rId17" Type="http://schemas.openxmlformats.org/officeDocument/2006/relationships/hyperlink" Target="https://www.linkedin.com/company/case-construction-equipment" TargetMode="External"/><Relationship Id="rId25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image" Target="media/image3.png"/><Relationship Id="rId20" Type="http://schemas.openxmlformats.org/officeDocument/2006/relationships/hyperlink" Target="http://www.cnhindustrial.com" TargetMode="Externa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facebook.com/caseconstructionequipment" TargetMode="External"/><Relationship Id="rId24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hyperlink" Target="https://www.youtube.com/user/Caseatwork" TargetMode="External"/><Relationship Id="rId23" Type="http://schemas.openxmlformats.org/officeDocument/2006/relationships/footer" Target="footer1.xml"/><Relationship Id="rId10" Type="http://schemas.openxmlformats.org/officeDocument/2006/relationships/hyperlink" Target="http://www.casecetools.com/press-kit" TargetMode="External"/><Relationship Id="rId19" Type="http://schemas.openxmlformats.org/officeDocument/2006/relationships/hyperlink" Target="http://www.CASEce.com" TargetMode="Externa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image" Target="media/image2.png"/><Relationship Id="rId22" Type="http://schemas.openxmlformats.org/officeDocument/2006/relationships/header" Target="header1.xml"/><Relationship Id="rId27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7.png"/><Relationship Id="rId2" Type="http://schemas.openxmlformats.org/officeDocument/2006/relationships/image" Target="media/image6.png"/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sisl xmlns:xsi="http://www.w3.org/2001/XMLSchema-instance" xmlns:xsd="http://www.w3.org/2001/XMLSchema" xmlns="http://www.boldonjames.com/2008/01/sie/internal/label" sislVersion="0" policy="18fbfd49-c8e6-4618-a77f-5ef25245836c" origin="userSelected">
  <element uid="1239ecc3-00e0-482b-a8a4-82e46943bfcc" value=""/>
  <element uid="588104ae-2895-48f0-94e0-4417fcf0f7f0" value=""/>
</sisl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E84E073D418E04D82F7095C75FFCCF4" ma:contentTypeVersion="13" ma:contentTypeDescription="Create a new document." ma:contentTypeScope="" ma:versionID="d94ce01d13cf6aeed9d78da34379a75c">
  <xsd:schema xmlns:xsd="http://www.w3.org/2001/XMLSchema" xmlns:xs="http://www.w3.org/2001/XMLSchema" xmlns:p="http://schemas.microsoft.com/office/2006/metadata/properties" xmlns:ns2="ae82bc55-adb9-499f-a89d-8cc34ff9b62e" xmlns:ns3="ee50a320-7cab-480e-8dab-74586aaed348" targetNamespace="http://schemas.microsoft.com/office/2006/metadata/properties" ma:root="true" ma:fieldsID="d592912916fc60b2444693f9b198fca1" ns2:_="" ns3:_="">
    <xsd:import namespace="ae82bc55-adb9-499f-a89d-8cc34ff9b62e"/>
    <xsd:import namespace="ee50a320-7cab-480e-8dab-74586aaed34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Location" minOccurs="0"/>
                <xsd:element ref="ns2:MediaServiceOCR" minOccurs="0"/>
                <xsd:element ref="ns2:_Flow_Signoff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82bc55-adb9-499f-a89d-8cc34ff9b62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0" nillable="true" ma:displayName="Sign-off status" ma:internalName="Sign_x002d_off_x0020_status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e50a320-7cab-480e-8dab-74586aaed348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ae82bc55-adb9-499f-a89d-8cc34ff9b62e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F764223-F1FD-4B82-8A74-D614334A22D4}">
  <ds:schemaRefs>
    <ds:schemaRef ds:uri="http://www.w3.org/2001/XMLSchema"/>
    <ds:schemaRef ds:uri="http://www.boldonjames.com/2008/01/sie/internal/label"/>
  </ds:schemaRefs>
</ds:datastoreItem>
</file>

<file path=customXml/itemProps2.xml><?xml version="1.0" encoding="utf-8"?>
<ds:datastoreItem xmlns:ds="http://schemas.openxmlformats.org/officeDocument/2006/customXml" ds:itemID="{530B7015-53DD-4577-83E3-DF4B982E62E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e82bc55-adb9-499f-a89d-8cc34ff9b62e"/>
    <ds:schemaRef ds:uri="ee50a320-7cab-480e-8dab-74586aaed34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A7DC714-75D3-4383-80A7-A16D2D1EC0DE}">
  <ds:schemaRefs>
    <ds:schemaRef ds:uri="http://schemas.microsoft.com/office/2006/metadata/properties"/>
    <ds:schemaRef ds:uri="http://schemas.microsoft.com/office/infopath/2007/PartnerControls"/>
    <ds:schemaRef ds:uri="ae82bc55-adb9-499f-a89d-8cc34ff9b62e"/>
  </ds:schemaRefs>
</ds:datastoreItem>
</file>

<file path=customXml/itemProps4.xml><?xml version="1.0" encoding="utf-8"?>
<ds:datastoreItem xmlns:ds="http://schemas.openxmlformats.org/officeDocument/2006/customXml" ds:itemID="{22B52CC4-93EA-4EE4-8018-56BF4C08397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400</Words>
  <Characters>2286</Characters>
  <Application>Microsoft Office Word</Application>
  <DocSecurity>0</DocSecurity>
  <Lines>19</Lines>
  <Paragraphs>5</Paragraphs>
  <ScaleCrop>false</ScaleCrop>
  <Company/>
  <LinksUpToDate>false</LinksUpToDate>
  <CharactersWithSpaces>2681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Emma Oddie</dc:creator>
  <cp:keywords/>
  <dc:description/>
  <cp:lastModifiedBy>Pete Bayliss</cp:lastModifiedBy>
  <cp:revision>2</cp:revision>
  <dcterms:created xsi:type="dcterms:W3CDTF">2021-02-24T09:40:00Z</dcterms:created>
  <dcterms:modified xsi:type="dcterms:W3CDTF">2021-02-24T09:40:00Z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0x0101009E84E073D418E04D82F7095C75FFCCF4</vt:lpwstr>
  </property>
  <property fmtid="{D5CDD505-2E9C-101B-9397-08002B2CF9AE}" pid="3" name="docIndexRef">
    <vt:lpwstr>7a9465dd-c327-4131-9b3d-991ff9277b14</vt:lpwstr>
  </property>
  <property fmtid="{D5CDD505-2E9C-101B-9397-08002B2CF9AE}" pid="4" name="bjSaver">
    <vt:lpwstr>Ku4QeKxWNNzcLJWoLusLFZ6BDDM75HF0</vt:lpwstr>
  </property>
  <property fmtid="{D5CDD505-2E9C-101B-9397-08002B2CF9AE}" pid="5" name="bjDocumentLabelXML">
    <vt:lpwstr>&lt;?xml version="1.0" encoding="us-ascii"?&gt;&lt;sisl xmlns:xsi="http://www.w3.org/2001/XMLSchema-instance" xmlns:xsd="http://www.w3.org/2001/XMLSchema" sislVersion="0" policy="18fbfd49-c8e6-4618-a77f-5ef25245836c" origin="userSelected" xmlns="http://www.boldonj</vt:lpwstr>
  </property>
  <property fmtid="{D5CDD505-2E9C-101B-9397-08002B2CF9AE}" pid="6" name="bjDocumentLabelXML-0">
    <vt:lpwstr>ames.com/2008/01/sie/internal/label"&gt;&lt;element uid="1239ecc3-00e0-482b-a8a4-82e46943bfcc" value="" /&gt;&lt;element uid="588104ae-2895-48f0-94e0-4417fcf0f7f0" value="" /&gt;&lt;/sisl&gt;</vt:lpwstr>
  </property>
  <property fmtid="{D5CDD505-2E9C-101B-9397-08002B2CF9AE}" pid="7" name="bjDocumentSecurityLabel">
    <vt:lpwstr>CNH Industrial: PUBLIC  Contains no personal data</vt:lpwstr>
  </property>
  <property fmtid="{D5CDD505-2E9C-101B-9397-08002B2CF9AE}" pid="8" name="CNH-LabelledBy:">
    <vt:lpwstr>F03767C,2021-02-08 00:42:25,PUBLIC</vt:lpwstr>
  </property>
  <property fmtid="{D5CDD505-2E9C-101B-9397-08002B2CF9AE}" pid="9" name="CNH-Classification">
    <vt:lpwstr>[PUBLIC - Contains no personal data]</vt:lpwstr>
  </property>
</Properties>
</file>