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2924B4" w:rsidR="002924B4" w:rsidP="002924B4" w:rsidRDefault="002924B4" w14:paraId="273F2490" w14:textId="483D56D7">
      <w:pPr>
        <w:pStyle w:val="01TESTO"/>
        <w:ind w:right="673"/>
        <w:rPr>
          <w:rFonts w:ascii="Gill Sans MT" w:hAnsi="Gill Sans MT" w:eastAsia="Calibri" w:cs="Arial"/>
          <w:b/>
          <w:color w:val="auto"/>
          <w:sz w:val="28"/>
          <w:szCs w:val="28"/>
          <w:lang w:val="en-GB" w:eastAsia="en-US"/>
        </w:rPr>
      </w:pPr>
      <w:bookmarkStart w:name="_Hlk527710660" w:id="0"/>
      <w:bookmarkStart w:name="_Hlk527712510" w:id="1"/>
      <w:bookmarkStart w:name="_Hlk510438457" w:id="2"/>
      <w:r w:rsidRPr="002924B4">
        <w:rPr>
          <w:rFonts w:ascii="Gill Sans MT" w:hAnsi="Gill Sans MT" w:eastAsia="Calibri" w:cs="Arial"/>
          <w:b/>
          <w:color w:val="auto"/>
          <w:sz w:val="28"/>
          <w:szCs w:val="28"/>
          <w:lang w:val="en-GB" w:eastAsia="en-US"/>
        </w:rPr>
        <w:t>CASE C</w:t>
      </w:r>
      <w:r w:rsidR="0097775A">
        <w:rPr>
          <w:rFonts w:ascii="Gill Sans MT" w:hAnsi="Gill Sans MT" w:eastAsia="Calibri" w:cs="Arial"/>
          <w:b/>
          <w:color w:val="auto"/>
          <w:sz w:val="28"/>
          <w:szCs w:val="28"/>
          <w:lang w:val="en-GB" w:eastAsia="en-US"/>
        </w:rPr>
        <w:t>onstruction Equipment delivers</w:t>
      </w:r>
      <w:r w:rsidRPr="002924B4">
        <w:rPr>
          <w:rFonts w:ascii="Gill Sans MT" w:hAnsi="Gill Sans MT" w:eastAsia="Calibri" w:cs="Arial"/>
          <w:b/>
          <w:color w:val="auto"/>
          <w:sz w:val="28"/>
          <w:szCs w:val="28"/>
          <w:lang w:val="en-GB" w:eastAsia="en-US"/>
        </w:rPr>
        <w:t xml:space="preserve"> 125 units to Angola’s Ministry of Transport</w:t>
      </w:r>
    </w:p>
    <w:p w:rsidR="00620227" w:rsidP="00620227" w:rsidRDefault="00620227" w14:paraId="5AA209E7" w14:textId="1567554E">
      <w:pPr>
        <w:rPr>
          <w:rFonts w:cs="Arial"/>
          <w:sz w:val="28"/>
          <w:szCs w:val="28"/>
        </w:rPr>
      </w:pPr>
    </w:p>
    <w:p w:rsidRPr="009150B9" w:rsidR="002924B4" w:rsidP="002924B4" w:rsidRDefault="002924B4" w14:paraId="677416AF" w14:textId="77777777">
      <w:pPr>
        <w:pStyle w:val="01TESTO"/>
        <w:ind w:right="673"/>
        <w:rPr>
          <w:i/>
        </w:rPr>
      </w:pPr>
    </w:p>
    <w:p w:rsidRPr="004B4855" w:rsidR="002924B4" w:rsidP="002924B4" w:rsidRDefault="002924B4" w14:paraId="6B971528" w14:textId="405E6FA2">
      <w:pPr>
        <w:pStyle w:val="01TESTO"/>
        <w:ind w:right="673"/>
        <w:jc w:val="both"/>
        <w:rPr>
          <w:rFonts w:ascii="Gill Sans MT" w:hAnsi="Gill Sans MT"/>
          <w:i/>
          <w:lang w:val="en-GB"/>
        </w:rPr>
      </w:pPr>
      <w:r w:rsidRPr="004B4855">
        <w:rPr>
          <w:rFonts w:ascii="Gill Sans MT" w:hAnsi="Gill Sans MT"/>
          <w:i/>
          <w:lang w:val="en-GB"/>
        </w:rPr>
        <w:t>CASE i</w:t>
      </w:r>
      <w:r w:rsidRPr="004B4855" w:rsidR="00445300">
        <w:rPr>
          <w:rFonts w:ascii="Gill Sans MT" w:hAnsi="Gill Sans MT"/>
          <w:i/>
          <w:lang w:val="en-GB"/>
        </w:rPr>
        <w:t>s providing a series of equipment</w:t>
      </w:r>
      <w:r w:rsidRPr="004B4855">
        <w:rPr>
          <w:rFonts w:ascii="Gill Sans MT" w:hAnsi="Gill Sans MT"/>
          <w:i/>
          <w:lang w:val="en-GB"/>
        </w:rPr>
        <w:t xml:space="preserve"> including </w:t>
      </w:r>
      <w:r w:rsidRPr="004B4855" w:rsidR="00460A78">
        <w:rPr>
          <w:rFonts w:ascii="Gill Sans MT" w:hAnsi="Gill Sans MT"/>
          <w:i/>
          <w:lang w:val="en-GB"/>
        </w:rPr>
        <w:t>b</w:t>
      </w:r>
      <w:r w:rsidRPr="004B4855">
        <w:rPr>
          <w:rFonts w:ascii="Gill Sans MT" w:hAnsi="Gill Sans MT"/>
          <w:i/>
          <w:lang w:val="en-GB"/>
        </w:rPr>
        <w:t xml:space="preserve">ackhoe </w:t>
      </w:r>
      <w:r w:rsidRPr="004B4855" w:rsidR="00460A78">
        <w:rPr>
          <w:rFonts w:ascii="Gill Sans MT" w:hAnsi="Gill Sans MT"/>
          <w:i/>
          <w:lang w:val="en-GB"/>
        </w:rPr>
        <w:t>l</w:t>
      </w:r>
      <w:r w:rsidRPr="004B4855">
        <w:rPr>
          <w:rFonts w:ascii="Gill Sans MT" w:hAnsi="Gill Sans MT"/>
          <w:i/>
          <w:lang w:val="en-GB"/>
        </w:rPr>
        <w:t xml:space="preserve">oaders, </w:t>
      </w:r>
      <w:r w:rsidRPr="004B4855" w:rsidR="00460A78">
        <w:rPr>
          <w:rFonts w:ascii="Gill Sans MT" w:hAnsi="Gill Sans MT"/>
          <w:i/>
          <w:lang w:val="en-GB"/>
        </w:rPr>
        <w:t>c</w:t>
      </w:r>
      <w:r w:rsidRPr="004B4855">
        <w:rPr>
          <w:rFonts w:ascii="Gill Sans MT" w:hAnsi="Gill Sans MT"/>
          <w:i/>
          <w:lang w:val="en-GB"/>
        </w:rPr>
        <w:t xml:space="preserve">rawler </w:t>
      </w:r>
      <w:r w:rsidRPr="004B4855" w:rsidR="00460A78">
        <w:rPr>
          <w:rFonts w:ascii="Gill Sans MT" w:hAnsi="Gill Sans MT"/>
          <w:i/>
          <w:lang w:val="en-GB"/>
        </w:rPr>
        <w:t>e</w:t>
      </w:r>
      <w:r w:rsidRPr="004B4855">
        <w:rPr>
          <w:rFonts w:ascii="Gill Sans MT" w:hAnsi="Gill Sans MT"/>
          <w:i/>
          <w:lang w:val="en-GB"/>
        </w:rPr>
        <w:t xml:space="preserve">xcavators, </w:t>
      </w:r>
      <w:r w:rsidRPr="004B4855" w:rsidR="00460A78">
        <w:rPr>
          <w:rFonts w:ascii="Gill Sans MT" w:hAnsi="Gill Sans MT"/>
          <w:i/>
          <w:lang w:val="en-GB"/>
        </w:rPr>
        <w:t>d</w:t>
      </w:r>
      <w:r w:rsidRPr="004B4855">
        <w:rPr>
          <w:rFonts w:ascii="Gill Sans MT" w:hAnsi="Gill Sans MT"/>
          <w:i/>
          <w:lang w:val="en-GB"/>
        </w:rPr>
        <w:t xml:space="preserve">ozers and </w:t>
      </w:r>
      <w:r w:rsidRPr="004B4855" w:rsidR="00460A78">
        <w:rPr>
          <w:rFonts w:ascii="Gill Sans MT" w:hAnsi="Gill Sans MT"/>
          <w:i/>
          <w:lang w:val="en-GB"/>
        </w:rPr>
        <w:t>g</w:t>
      </w:r>
      <w:r w:rsidRPr="004B4855">
        <w:rPr>
          <w:rFonts w:ascii="Gill Sans MT" w:hAnsi="Gill Sans MT"/>
          <w:i/>
          <w:lang w:val="en-GB"/>
        </w:rPr>
        <w:t xml:space="preserve">raders. </w:t>
      </w:r>
    </w:p>
    <w:p w:rsidRPr="004B4855" w:rsidR="006C5D04" w:rsidP="002924B4" w:rsidRDefault="006C5D04" w14:paraId="36D18B74" w14:textId="77777777">
      <w:pPr>
        <w:pStyle w:val="01TESTO"/>
        <w:ind w:right="673"/>
        <w:jc w:val="both"/>
        <w:rPr>
          <w:rFonts w:ascii="Gill Sans MT" w:hAnsi="Gill Sans MT"/>
          <w:i/>
        </w:rPr>
      </w:pPr>
    </w:p>
    <w:p w:rsidRPr="004B4855" w:rsidR="002924B4" w:rsidP="002924B4" w:rsidRDefault="002924B4" w14:paraId="1E139AB7" w14:textId="77777777">
      <w:pPr>
        <w:pStyle w:val="NormalWeb"/>
        <w:spacing w:before="0" w:beforeAutospacing="0" w:after="0" w:afterAutospacing="0"/>
        <w:ind w:right="673"/>
        <w:jc w:val="both"/>
        <w:rPr>
          <w:rFonts w:ascii="Gill Sans MT" w:hAnsi="Gill Sans MT" w:cs="Calibri"/>
          <w:color w:val="000000"/>
          <w:sz w:val="22"/>
          <w:szCs w:val="22"/>
          <w:lang w:val="en-US"/>
        </w:rPr>
      </w:pPr>
    </w:p>
    <w:p w:rsidRPr="004B4855" w:rsidR="002924B4" w:rsidP="002924B4" w:rsidRDefault="00B5601F" w14:paraId="712329A2" w14:textId="13ADC88B">
      <w:pPr>
        <w:pStyle w:val="01TESTO"/>
        <w:ind w:right="673"/>
        <w:rPr>
          <w:rStyle w:val="hps"/>
          <w:rFonts w:ascii="Gill Sans MT" w:hAnsi="Gill Sans MT"/>
          <w:sz w:val="22"/>
          <w:szCs w:val="22"/>
          <w:lang w:val="en-GB"/>
        </w:rPr>
      </w:pPr>
      <w:r w:rsidRPr="5CFCF3C8" w:rsidR="00B5601F">
        <w:rPr>
          <w:rFonts w:ascii="Gill Sans MT" w:hAnsi="Gill Sans MT"/>
          <w:sz w:val="22"/>
          <w:szCs w:val="22"/>
          <w:lang w:val="en-GB"/>
        </w:rPr>
        <w:t>Turin</w:t>
      </w:r>
      <w:r w:rsidRPr="5CFCF3C8" w:rsidR="002924B4">
        <w:rPr>
          <w:rFonts w:ascii="Gill Sans MT" w:hAnsi="Gill Sans MT"/>
          <w:sz w:val="22"/>
          <w:szCs w:val="22"/>
          <w:lang w:val="en-GB"/>
        </w:rPr>
        <w:t xml:space="preserve">, </w:t>
      </w:r>
      <w:r w:rsidRPr="5CFCF3C8" w:rsidR="00A02139">
        <w:rPr>
          <w:rStyle w:val="hps"/>
          <w:rFonts w:ascii="Gill Sans MT" w:hAnsi="Gill Sans MT"/>
          <w:sz w:val="22"/>
          <w:szCs w:val="22"/>
          <w:lang w:val="en-GB"/>
        </w:rPr>
        <w:t>Ju</w:t>
      </w:r>
      <w:r w:rsidRPr="5CFCF3C8" w:rsidR="64C9F33B">
        <w:rPr>
          <w:rStyle w:val="hps"/>
          <w:rFonts w:ascii="Gill Sans MT" w:hAnsi="Gill Sans MT"/>
          <w:sz w:val="22"/>
          <w:szCs w:val="22"/>
          <w:lang w:val="en-GB"/>
        </w:rPr>
        <w:t>ly</w:t>
      </w:r>
      <w:r w:rsidRPr="5CFCF3C8" w:rsidR="00A02139">
        <w:rPr>
          <w:rStyle w:val="hps"/>
          <w:rFonts w:ascii="Gill Sans MT" w:hAnsi="Gill Sans MT"/>
          <w:sz w:val="22"/>
          <w:szCs w:val="22"/>
          <w:lang w:val="en-GB"/>
        </w:rPr>
        <w:t xml:space="preserve"> </w:t>
      </w:r>
      <w:r w:rsidRPr="5CFCF3C8" w:rsidR="106DD3ED">
        <w:rPr>
          <w:rStyle w:val="hps"/>
          <w:rFonts w:ascii="Gill Sans MT" w:hAnsi="Gill Sans MT"/>
          <w:sz w:val="22"/>
          <w:szCs w:val="22"/>
          <w:lang w:val="en-GB"/>
        </w:rPr>
        <w:t>0</w:t>
      </w:r>
      <w:r w:rsidRPr="5CFCF3C8" w:rsidR="166F706C">
        <w:rPr>
          <w:rStyle w:val="hps"/>
          <w:rFonts w:ascii="Gill Sans MT" w:hAnsi="Gill Sans MT"/>
          <w:sz w:val="22"/>
          <w:szCs w:val="22"/>
          <w:lang w:val="en-GB"/>
        </w:rPr>
        <w:t>1</w:t>
      </w:r>
      <w:r w:rsidRPr="5CFCF3C8" w:rsidR="002924B4">
        <w:rPr>
          <w:rStyle w:val="hps"/>
          <w:rFonts w:ascii="Gill Sans MT" w:hAnsi="Gill Sans MT"/>
          <w:sz w:val="22"/>
          <w:szCs w:val="22"/>
          <w:lang w:val="en-GB"/>
        </w:rPr>
        <w:t>, 2020</w:t>
      </w:r>
    </w:p>
    <w:p w:rsidRPr="004B4855" w:rsidR="006C5D04" w:rsidP="002924B4" w:rsidRDefault="006C5D04" w14:paraId="6673B113" w14:textId="77777777">
      <w:pPr>
        <w:pStyle w:val="01TESTO"/>
        <w:ind w:right="673"/>
        <w:rPr>
          <w:rFonts w:ascii="Gill Sans MT" w:hAnsi="Gill Sans MT"/>
          <w:sz w:val="22"/>
          <w:szCs w:val="22"/>
          <w:lang w:val="en-GB"/>
        </w:rPr>
      </w:pPr>
    </w:p>
    <w:p w:rsidRPr="004B4855" w:rsidR="002924B4" w:rsidP="002924B4" w:rsidRDefault="002924B4" w14:paraId="6D010CCE" w14:textId="77777777">
      <w:pPr>
        <w:pStyle w:val="NormalWeb"/>
        <w:spacing w:before="0" w:beforeAutospacing="0" w:after="0" w:afterAutospacing="0"/>
        <w:ind w:right="673"/>
        <w:jc w:val="both"/>
        <w:rPr>
          <w:rFonts w:ascii="Gill Sans MT" w:hAnsi="Gill Sans MT" w:cs="Calibri"/>
          <w:color w:val="000000"/>
          <w:sz w:val="22"/>
          <w:szCs w:val="22"/>
          <w:lang w:val="en-US"/>
        </w:rPr>
      </w:pPr>
    </w:p>
    <w:p w:rsidRPr="004B4855" w:rsidR="002924B4" w:rsidP="002924B4" w:rsidRDefault="002924B4" w14:paraId="5C553CD6" w14:textId="3717073D">
      <w:pPr>
        <w:pStyle w:val="01TESTO"/>
        <w:spacing w:line="360" w:lineRule="auto"/>
        <w:ind w:right="673"/>
        <w:jc w:val="both"/>
        <w:rPr>
          <w:rFonts w:ascii="Gill Sans MT" w:hAnsi="Gill Sans MT"/>
          <w:sz w:val="22"/>
          <w:szCs w:val="22"/>
          <w:lang w:val="en-GB"/>
        </w:rPr>
      </w:pPr>
      <w:r w:rsidRPr="004B4855">
        <w:rPr>
          <w:rFonts w:ascii="Gill Sans MT" w:hAnsi="Gill Sans MT"/>
          <w:sz w:val="22"/>
          <w:szCs w:val="22"/>
          <w:lang w:val="en-GB"/>
        </w:rPr>
        <w:t>CASE Construction Equipment</w:t>
      </w:r>
      <w:r w:rsidRPr="004B4855" w:rsidR="00B5601F">
        <w:rPr>
          <w:rFonts w:ascii="Gill Sans MT" w:hAnsi="Gill Sans MT"/>
          <w:sz w:val="22"/>
          <w:szCs w:val="22"/>
          <w:lang w:val="en-GB"/>
        </w:rPr>
        <w:t xml:space="preserve"> </w:t>
      </w:r>
      <w:r w:rsidRPr="004B4855">
        <w:rPr>
          <w:rFonts w:ascii="Gill Sans MT" w:hAnsi="Gill Sans MT"/>
          <w:sz w:val="22"/>
          <w:szCs w:val="22"/>
          <w:lang w:val="en-GB"/>
        </w:rPr>
        <w:t>has recorded one of its largest deliveries for 2020 with an order for 125 units from the Angolan Ministry of Transport. Amidst the global COVID-19 pandemic, the construction sector has begun to see an uptake in activity as governments of countries with a downward trend in contagion enter into their respective next phases,</w:t>
      </w:r>
      <w:r w:rsidRPr="004B4855" w:rsidR="00765C9B">
        <w:rPr>
          <w:rFonts w:ascii="Gill Sans MT" w:hAnsi="Gill Sans MT"/>
          <w:sz w:val="22"/>
          <w:szCs w:val="22"/>
          <w:lang w:val="en-GB"/>
        </w:rPr>
        <w:t xml:space="preserve"> many of which involve</w:t>
      </w:r>
      <w:r w:rsidRPr="004B4855">
        <w:rPr>
          <w:rFonts w:ascii="Gill Sans MT" w:hAnsi="Gill Sans MT"/>
          <w:sz w:val="22"/>
          <w:szCs w:val="22"/>
          <w:lang w:val="en-GB"/>
        </w:rPr>
        <w:t xml:space="preserve"> reinstating select construction activities. </w:t>
      </w:r>
    </w:p>
    <w:p w:rsidRPr="004B4855" w:rsidR="002924B4" w:rsidP="002924B4" w:rsidRDefault="002924B4" w14:paraId="4D0BBD46" w14:textId="77777777">
      <w:pPr>
        <w:pStyle w:val="01TESTO"/>
        <w:spacing w:line="360" w:lineRule="auto"/>
        <w:ind w:right="673"/>
        <w:jc w:val="both"/>
        <w:rPr>
          <w:rFonts w:ascii="Gill Sans MT" w:hAnsi="Gill Sans MT"/>
          <w:sz w:val="22"/>
          <w:szCs w:val="22"/>
          <w:lang w:val="en-GB"/>
        </w:rPr>
      </w:pPr>
    </w:p>
    <w:p w:rsidRPr="004B4855" w:rsidR="00252BA4" w:rsidP="002924B4" w:rsidRDefault="00C00654" w14:paraId="7CC1250A" w14:textId="4859D2AB">
      <w:pPr>
        <w:pStyle w:val="01TESTO"/>
        <w:spacing w:line="360" w:lineRule="auto"/>
        <w:ind w:right="673"/>
        <w:jc w:val="both"/>
        <w:rPr>
          <w:rFonts w:ascii="Gill Sans MT" w:hAnsi="Gill Sans MT"/>
          <w:sz w:val="22"/>
          <w:szCs w:val="22"/>
          <w:lang w:val="en-GB"/>
        </w:rPr>
      </w:pPr>
      <w:r w:rsidRPr="004B4855">
        <w:rPr>
          <w:rFonts w:ascii="Gill Sans MT" w:hAnsi="Gill Sans MT"/>
          <w:sz w:val="22"/>
          <w:szCs w:val="22"/>
          <w:lang w:val="en-GB"/>
        </w:rPr>
        <w:t xml:space="preserve">The latest signs of encouragement come from Africa, with this substantial delivery in Angola. </w:t>
      </w:r>
      <w:r w:rsidRPr="004B4855" w:rsidR="002924B4">
        <w:rPr>
          <w:rFonts w:ascii="Gill Sans MT" w:hAnsi="Gill Sans MT"/>
          <w:sz w:val="22"/>
          <w:szCs w:val="22"/>
          <w:lang w:val="en-GB"/>
        </w:rPr>
        <w:t xml:space="preserve">The result of a tender won by Redondo y Garcia SA, </w:t>
      </w:r>
      <w:r w:rsidRPr="004B4855" w:rsidR="004A044A">
        <w:rPr>
          <w:rFonts w:ascii="Gill Sans MT" w:hAnsi="Gill Sans MT"/>
          <w:sz w:val="22"/>
          <w:szCs w:val="22"/>
          <w:lang w:val="en-GB"/>
        </w:rPr>
        <w:t>a key CASE partner in the country</w:t>
      </w:r>
      <w:r w:rsidRPr="004B4855" w:rsidR="002924B4">
        <w:rPr>
          <w:rFonts w:ascii="Gill Sans MT" w:hAnsi="Gill Sans MT"/>
          <w:sz w:val="22"/>
          <w:szCs w:val="22"/>
          <w:lang w:val="en-GB"/>
        </w:rPr>
        <w:t xml:space="preserve">, the order consists of 35 </w:t>
      </w:r>
      <w:r w:rsidRPr="004B4855" w:rsidR="00CE0C46">
        <w:rPr>
          <w:rFonts w:ascii="Gill Sans MT" w:hAnsi="Gill Sans MT"/>
          <w:sz w:val="22"/>
          <w:szCs w:val="22"/>
          <w:lang w:val="en-GB"/>
        </w:rPr>
        <w:t>b</w:t>
      </w:r>
      <w:r w:rsidRPr="004B4855" w:rsidR="002924B4">
        <w:rPr>
          <w:rFonts w:ascii="Gill Sans MT" w:hAnsi="Gill Sans MT"/>
          <w:sz w:val="22"/>
          <w:szCs w:val="22"/>
          <w:lang w:val="en-GB"/>
        </w:rPr>
        <w:t xml:space="preserve">ackhoe </w:t>
      </w:r>
      <w:r w:rsidRPr="004B4855" w:rsidR="00CE0C46">
        <w:rPr>
          <w:rFonts w:ascii="Gill Sans MT" w:hAnsi="Gill Sans MT"/>
          <w:sz w:val="22"/>
          <w:szCs w:val="22"/>
          <w:lang w:val="en-GB"/>
        </w:rPr>
        <w:t>l</w:t>
      </w:r>
      <w:r w:rsidRPr="004B4855" w:rsidR="002924B4">
        <w:rPr>
          <w:rFonts w:ascii="Gill Sans MT" w:hAnsi="Gill Sans MT"/>
          <w:sz w:val="22"/>
          <w:szCs w:val="22"/>
          <w:lang w:val="en-GB"/>
        </w:rPr>
        <w:t>oaders</w:t>
      </w:r>
      <w:r w:rsidRPr="004B4855" w:rsidR="00CE0C46">
        <w:rPr>
          <w:rFonts w:ascii="Gill Sans MT" w:hAnsi="Gill Sans MT"/>
          <w:sz w:val="22"/>
          <w:szCs w:val="22"/>
          <w:lang w:val="en-GB"/>
        </w:rPr>
        <w:t xml:space="preserve">, </w:t>
      </w:r>
      <w:r w:rsidRPr="004B4855" w:rsidR="002924B4">
        <w:rPr>
          <w:rFonts w:ascii="Gill Sans MT" w:hAnsi="Gill Sans MT"/>
          <w:sz w:val="22"/>
          <w:szCs w:val="22"/>
          <w:lang w:val="en-GB"/>
        </w:rPr>
        <w:t xml:space="preserve">20 Crawler Excavators, </w:t>
      </w:r>
      <w:r w:rsidRPr="004B4855" w:rsidR="00375137">
        <w:rPr>
          <w:rFonts w:ascii="Gill Sans MT" w:hAnsi="Gill Sans MT"/>
          <w:sz w:val="22"/>
          <w:szCs w:val="22"/>
          <w:lang w:val="en-GB"/>
        </w:rPr>
        <w:t>3</w:t>
      </w:r>
      <w:r w:rsidRPr="004B4855" w:rsidR="003531D5">
        <w:rPr>
          <w:rFonts w:ascii="Gill Sans MT" w:hAnsi="Gill Sans MT"/>
          <w:sz w:val="22"/>
          <w:szCs w:val="22"/>
          <w:lang w:val="en-GB"/>
        </w:rPr>
        <w:t xml:space="preserve">5 </w:t>
      </w:r>
      <w:r w:rsidRPr="004B4855" w:rsidR="002924B4">
        <w:rPr>
          <w:rFonts w:ascii="Gill Sans MT" w:hAnsi="Gill Sans MT"/>
          <w:sz w:val="22"/>
          <w:szCs w:val="22"/>
          <w:lang w:val="en-GB"/>
        </w:rPr>
        <w:t xml:space="preserve">Dozers and </w:t>
      </w:r>
      <w:r w:rsidRPr="004B4855" w:rsidR="003531D5">
        <w:rPr>
          <w:rFonts w:ascii="Gill Sans MT" w:hAnsi="Gill Sans MT"/>
          <w:sz w:val="22"/>
          <w:szCs w:val="22"/>
          <w:lang w:val="en-GB"/>
        </w:rPr>
        <w:t xml:space="preserve">35 Motor </w:t>
      </w:r>
      <w:r w:rsidRPr="004B4855" w:rsidR="002924B4">
        <w:rPr>
          <w:rFonts w:ascii="Gill Sans MT" w:hAnsi="Gill Sans MT"/>
          <w:sz w:val="22"/>
          <w:szCs w:val="22"/>
          <w:lang w:val="en-GB"/>
        </w:rPr>
        <w:t>Graders</w:t>
      </w:r>
      <w:r w:rsidRPr="004B4855" w:rsidR="000E36CD">
        <w:rPr>
          <w:rFonts w:ascii="Gill Sans MT" w:hAnsi="Gill Sans MT"/>
          <w:sz w:val="22"/>
          <w:szCs w:val="22"/>
          <w:lang w:val="en-GB"/>
        </w:rPr>
        <w:t>. A</w:t>
      </w:r>
      <w:r w:rsidRPr="004B4855" w:rsidR="002924B4">
        <w:rPr>
          <w:rFonts w:ascii="Gill Sans MT" w:hAnsi="Gill Sans MT"/>
          <w:sz w:val="22"/>
          <w:szCs w:val="22"/>
          <w:lang w:val="en-GB"/>
        </w:rPr>
        <w:t xml:space="preserve">ftermarket services tied to this delivery are being supported by CASE dealer </w:t>
      </w:r>
      <w:proofErr w:type="spellStart"/>
      <w:r w:rsidRPr="004B4855" w:rsidR="002924B4">
        <w:rPr>
          <w:rFonts w:ascii="Gill Sans MT" w:hAnsi="Gill Sans MT"/>
          <w:sz w:val="22"/>
          <w:szCs w:val="22"/>
          <w:lang w:val="en-GB"/>
        </w:rPr>
        <w:t>Ivecar</w:t>
      </w:r>
      <w:proofErr w:type="spellEnd"/>
      <w:r w:rsidRPr="004B4855" w:rsidR="002924B4">
        <w:rPr>
          <w:rFonts w:ascii="Gill Sans MT" w:hAnsi="Gill Sans MT"/>
          <w:sz w:val="22"/>
          <w:szCs w:val="22"/>
          <w:lang w:val="en-GB"/>
        </w:rPr>
        <w:t xml:space="preserve"> SA. Despite the logistical slowdown </w:t>
      </w:r>
      <w:r w:rsidR="004B6EBC">
        <w:rPr>
          <w:rFonts w:ascii="Gill Sans MT" w:hAnsi="Gill Sans MT"/>
          <w:sz w:val="22"/>
          <w:szCs w:val="22"/>
          <w:lang w:val="en-GB"/>
        </w:rPr>
        <w:t>due</w:t>
      </w:r>
      <w:r w:rsidRPr="004B4855" w:rsidR="004B6EBC">
        <w:rPr>
          <w:rFonts w:ascii="Gill Sans MT" w:hAnsi="Gill Sans MT"/>
          <w:sz w:val="22"/>
          <w:szCs w:val="22"/>
          <w:lang w:val="en-GB"/>
        </w:rPr>
        <w:t xml:space="preserve"> </w:t>
      </w:r>
      <w:r w:rsidRPr="004B4855" w:rsidR="002924B4">
        <w:rPr>
          <w:rFonts w:ascii="Gill Sans MT" w:hAnsi="Gill Sans MT"/>
          <w:sz w:val="22"/>
          <w:szCs w:val="22"/>
          <w:lang w:val="en-GB"/>
        </w:rPr>
        <w:t xml:space="preserve">to COVID-19, </w:t>
      </w:r>
      <w:r w:rsidRPr="004B4855" w:rsidR="000E36CD">
        <w:rPr>
          <w:rFonts w:ascii="Gill Sans MT" w:hAnsi="Gill Sans MT"/>
          <w:sz w:val="22"/>
          <w:szCs w:val="22"/>
          <w:lang w:val="en-GB"/>
        </w:rPr>
        <w:t xml:space="preserve">the delivery has been </w:t>
      </w:r>
      <w:r w:rsidRPr="004B4855" w:rsidR="00375137">
        <w:rPr>
          <w:rFonts w:ascii="Gill Sans MT" w:hAnsi="Gill Sans MT"/>
          <w:sz w:val="22"/>
          <w:szCs w:val="22"/>
          <w:lang w:val="en-GB"/>
        </w:rPr>
        <w:t>successfully concluded.</w:t>
      </w:r>
    </w:p>
    <w:p w:rsidRPr="004B4855" w:rsidR="0040610F" w:rsidP="002924B4" w:rsidRDefault="0040610F" w14:paraId="051117DB" w14:textId="01AC4C70">
      <w:pPr>
        <w:pStyle w:val="01TESTO"/>
        <w:spacing w:line="360" w:lineRule="auto"/>
        <w:ind w:right="673"/>
        <w:jc w:val="both"/>
        <w:rPr>
          <w:rFonts w:ascii="Gill Sans MT" w:hAnsi="Gill Sans MT"/>
          <w:color w:val="auto"/>
          <w:sz w:val="22"/>
          <w:szCs w:val="22"/>
          <w:lang w:val="en-GB"/>
        </w:rPr>
      </w:pPr>
    </w:p>
    <w:p w:rsidRPr="004B4855" w:rsidR="00A553FA" w:rsidP="00A553FA" w:rsidRDefault="00A553FA" w14:paraId="35751C83" w14:textId="48D61888">
      <w:pPr>
        <w:pStyle w:val="01TESTO"/>
        <w:spacing w:line="360" w:lineRule="auto"/>
        <w:ind w:right="673"/>
        <w:jc w:val="both"/>
        <w:rPr>
          <w:rFonts w:ascii="Gill Sans MT" w:hAnsi="Gill Sans MT"/>
          <w:sz w:val="22"/>
          <w:szCs w:val="22"/>
          <w:lang w:val="en-GB"/>
        </w:rPr>
      </w:pPr>
      <w:r w:rsidRPr="0EC62C37" w:rsidR="00A553FA">
        <w:rPr>
          <w:rFonts w:ascii="Gill Sans MT" w:hAnsi="Gill Sans MT"/>
          <w:sz w:val="22"/>
          <w:szCs w:val="22"/>
          <w:lang w:val="en-GB"/>
        </w:rPr>
        <w:t>With Angola being one of the highest spenders on roads in Africa, infrastructure development is crucial to the country. CASE machines will be used to support the construction and maintenance of the country's roads</w:t>
      </w:r>
      <w:r w:rsidRPr="0EC62C37" w:rsidR="000A08C5">
        <w:rPr>
          <w:rFonts w:ascii="Gill Sans MT" w:hAnsi="Gill Sans MT"/>
          <w:sz w:val="22"/>
          <w:szCs w:val="22"/>
          <w:lang w:val="en-GB"/>
        </w:rPr>
        <w:t xml:space="preserve">, with the </w:t>
      </w:r>
      <w:r w:rsidRPr="0EC62C37" w:rsidR="0010711B">
        <w:rPr>
          <w:rFonts w:ascii="Gill Sans MT" w:hAnsi="Gill Sans MT"/>
          <w:sz w:val="22"/>
          <w:szCs w:val="22"/>
          <w:lang w:val="en-GB"/>
        </w:rPr>
        <w:t xml:space="preserve">high performance and durability of the CASE </w:t>
      </w:r>
      <w:r w:rsidRPr="0EC62C37" w:rsidR="73DD937E">
        <w:rPr>
          <w:rFonts w:ascii="Gill Sans MT" w:hAnsi="Gill Sans MT"/>
          <w:sz w:val="22"/>
          <w:szCs w:val="22"/>
          <w:lang w:val="en-GB"/>
        </w:rPr>
        <w:t xml:space="preserve">equipment </w:t>
      </w:r>
      <w:r w:rsidRPr="0EC62C37" w:rsidR="0010711B">
        <w:rPr>
          <w:rFonts w:ascii="Gill Sans MT" w:hAnsi="Gill Sans MT"/>
          <w:sz w:val="22"/>
          <w:szCs w:val="22"/>
          <w:lang w:val="en-GB"/>
        </w:rPr>
        <w:t xml:space="preserve">perfectly suited to these challenging conditions. </w:t>
      </w:r>
    </w:p>
    <w:p w:rsidRPr="004B4855" w:rsidR="002924B4" w:rsidP="002924B4" w:rsidRDefault="002924B4" w14:paraId="18A3218E" w14:textId="77777777">
      <w:pPr>
        <w:pStyle w:val="01TESTO"/>
        <w:spacing w:line="360" w:lineRule="auto"/>
        <w:ind w:right="673"/>
        <w:jc w:val="both"/>
        <w:rPr>
          <w:rFonts w:ascii="Gill Sans MT" w:hAnsi="Gill Sans MT"/>
          <w:color w:val="auto"/>
          <w:sz w:val="22"/>
          <w:szCs w:val="22"/>
          <w:lang w:val="en-GB"/>
        </w:rPr>
      </w:pPr>
    </w:p>
    <w:p w:rsidRPr="004B4855" w:rsidR="002924B4" w:rsidP="002924B4" w:rsidRDefault="002924B4" w14:paraId="454B08EC" w14:textId="27C31C29">
      <w:pPr>
        <w:pStyle w:val="01TESTO"/>
        <w:spacing w:line="360" w:lineRule="auto"/>
        <w:ind w:right="673"/>
        <w:jc w:val="both"/>
        <w:rPr>
          <w:rFonts w:ascii="Gill Sans MT" w:hAnsi="Gill Sans MT"/>
          <w:sz w:val="22"/>
          <w:szCs w:val="22"/>
          <w:lang w:val="en-GB"/>
        </w:rPr>
      </w:pPr>
      <w:r w:rsidRPr="004B4855">
        <w:rPr>
          <w:rFonts w:ascii="Gill Sans MT" w:hAnsi="Gill Sans MT"/>
          <w:sz w:val="22"/>
          <w:szCs w:val="22"/>
          <w:lang w:val="en-GB"/>
        </w:rPr>
        <w:t xml:space="preserve">Throughout the pandemic crisis, </w:t>
      </w:r>
      <w:r w:rsidRPr="004B4855" w:rsidR="00A90A96">
        <w:rPr>
          <w:rFonts w:ascii="Gill Sans MT" w:hAnsi="Gill Sans MT"/>
          <w:sz w:val="22"/>
          <w:szCs w:val="22"/>
          <w:lang w:val="en-GB"/>
        </w:rPr>
        <w:t>CASE</w:t>
      </w:r>
      <w:r w:rsidRPr="004B4855">
        <w:rPr>
          <w:rFonts w:ascii="Gill Sans MT" w:hAnsi="Gill Sans MT"/>
          <w:sz w:val="22"/>
          <w:szCs w:val="22"/>
          <w:lang w:val="en-GB"/>
        </w:rPr>
        <w:t xml:space="preserve"> has continued to support its global dealer network and maintain</w:t>
      </w:r>
      <w:r w:rsidR="007578AA">
        <w:rPr>
          <w:rFonts w:ascii="Gill Sans MT" w:hAnsi="Gill Sans MT"/>
          <w:sz w:val="22"/>
          <w:szCs w:val="22"/>
          <w:lang w:val="en-GB"/>
        </w:rPr>
        <w:t>ed</w:t>
      </w:r>
      <w:r w:rsidRPr="004B4855">
        <w:rPr>
          <w:rFonts w:ascii="Gill Sans MT" w:hAnsi="Gill Sans MT"/>
          <w:sz w:val="22"/>
          <w:szCs w:val="22"/>
          <w:lang w:val="en-GB"/>
        </w:rPr>
        <w:t xml:space="preserve"> aftermarket services. </w:t>
      </w:r>
      <w:r w:rsidR="00254C24">
        <w:rPr>
          <w:rFonts w:ascii="Gill Sans MT" w:hAnsi="Gill Sans MT"/>
          <w:sz w:val="22"/>
          <w:szCs w:val="22"/>
          <w:lang w:val="en-GB"/>
        </w:rPr>
        <w:t>T</w:t>
      </w:r>
      <w:r w:rsidRPr="004B4855">
        <w:rPr>
          <w:rFonts w:ascii="Gill Sans MT" w:hAnsi="Gill Sans MT"/>
          <w:sz w:val="22"/>
          <w:szCs w:val="22"/>
          <w:lang w:val="en-GB"/>
        </w:rPr>
        <w:t xml:space="preserve">he majority of CNH Industrial’s 67 global plants have </w:t>
      </w:r>
      <w:r w:rsidR="00254C24">
        <w:rPr>
          <w:rFonts w:ascii="Gill Sans MT" w:hAnsi="Gill Sans MT"/>
          <w:sz w:val="22"/>
          <w:szCs w:val="22"/>
          <w:lang w:val="en-GB"/>
        </w:rPr>
        <w:t xml:space="preserve">also now </w:t>
      </w:r>
      <w:r w:rsidRPr="004B4855">
        <w:rPr>
          <w:rFonts w:ascii="Gill Sans MT" w:hAnsi="Gill Sans MT"/>
          <w:sz w:val="22"/>
          <w:szCs w:val="22"/>
          <w:lang w:val="en-GB"/>
        </w:rPr>
        <w:t>reopened</w:t>
      </w:r>
      <w:r w:rsidRPr="004B4855">
        <w:rPr>
          <w:rFonts w:ascii="Gill Sans MT" w:hAnsi="Gill Sans MT"/>
          <w:sz w:val="22"/>
          <w:szCs w:val="22"/>
        </w:rPr>
        <w:t xml:space="preserve">. </w:t>
      </w:r>
      <w:r w:rsidRPr="004B4855">
        <w:rPr>
          <w:rFonts w:ascii="Gill Sans MT" w:hAnsi="Gill Sans MT"/>
          <w:sz w:val="22"/>
          <w:szCs w:val="22"/>
          <w:lang w:val="en-GB"/>
        </w:rPr>
        <w:t>To ensure the health and safety of its employees, t</w:t>
      </w:r>
      <w:r w:rsidRPr="004B4855">
        <w:rPr>
          <w:rFonts w:ascii="Gill Sans MT" w:hAnsi="Gill Sans MT"/>
          <w:sz w:val="22"/>
          <w:szCs w:val="22"/>
        </w:rPr>
        <w:t xml:space="preserve">he </w:t>
      </w:r>
      <w:r w:rsidR="00254C24">
        <w:rPr>
          <w:rFonts w:ascii="Gill Sans MT" w:hAnsi="Gill Sans MT"/>
          <w:sz w:val="22"/>
          <w:szCs w:val="22"/>
        </w:rPr>
        <w:t>c</w:t>
      </w:r>
      <w:r w:rsidRPr="004B4855">
        <w:rPr>
          <w:rFonts w:ascii="Gill Sans MT" w:hAnsi="Gill Sans MT"/>
          <w:sz w:val="22"/>
          <w:szCs w:val="22"/>
        </w:rPr>
        <w:t xml:space="preserve">ompany has </w:t>
      </w:r>
      <w:r w:rsidRPr="004B4855">
        <w:rPr>
          <w:rFonts w:ascii="Gill Sans MT" w:hAnsi="Gill Sans MT"/>
          <w:sz w:val="22"/>
          <w:szCs w:val="22"/>
          <w:lang w:val="en-GB"/>
        </w:rPr>
        <w:t xml:space="preserve">established a global COVID-19 Safety Protocol throughout its plants and logistics </w:t>
      </w:r>
      <w:r w:rsidR="00254C24">
        <w:rPr>
          <w:rFonts w:ascii="Gill Sans MT" w:hAnsi="Gill Sans MT"/>
          <w:sz w:val="22"/>
          <w:szCs w:val="22"/>
          <w:lang w:val="en-GB"/>
        </w:rPr>
        <w:t>centres</w:t>
      </w:r>
      <w:r w:rsidR="00B17035">
        <w:rPr>
          <w:rFonts w:ascii="Gill Sans MT" w:hAnsi="Gill Sans MT"/>
          <w:sz w:val="22"/>
          <w:szCs w:val="22"/>
          <w:lang w:val="en-GB"/>
        </w:rPr>
        <w:t>.</w:t>
      </w:r>
      <w:r w:rsidRPr="004B4855">
        <w:rPr>
          <w:rFonts w:ascii="Gill Sans MT" w:hAnsi="Gill Sans MT"/>
          <w:sz w:val="22"/>
          <w:szCs w:val="22"/>
          <w:lang w:val="en-GB"/>
        </w:rPr>
        <w:t xml:space="preserve"> </w:t>
      </w:r>
      <w:r w:rsidR="00B17035">
        <w:rPr>
          <w:rFonts w:ascii="Gill Sans MT" w:hAnsi="Gill Sans MT"/>
          <w:sz w:val="22"/>
          <w:szCs w:val="22"/>
          <w:lang w:val="en-GB"/>
        </w:rPr>
        <w:t>This</w:t>
      </w:r>
      <w:r w:rsidRPr="004B4855" w:rsidR="00B17035">
        <w:rPr>
          <w:rFonts w:ascii="Gill Sans MT" w:hAnsi="Gill Sans MT"/>
          <w:sz w:val="22"/>
          <w:szCs w:val="22"/>
          <w:lang w:val="en-GB"/>
        </w:rPr>
        <w:t xml:space="preserve"> </w:t>
      </w:r>
      <w:r w:rsidRPr="004B4855">
        <w:rPr>
          <w:rFonts w:ascii="Gill Sans MT" w:hAnsi="Gill Sans MT"/>
          <w:sz w:val="22"/>
          <w:szCs w:val="22"/>
          <w:lang w:val="en-GB"/>
        </w:rPr>
        <w:t>encompasses over 40 different measures and is in compliance with local regulations in all countries in which it operates.</w:t>
      </w:r>
    </w:p>
    <w:p w:rsidR="00D151CC" w:rsidP="00D151CC" w:rsidRDefault="00D151CC" w14:paraId="358DED83" w14:textId="77777777">
      <w:pPr>
        <w:rPr>
          <w:rFonts w:cs="Arial"/>
          <w:b/>
          <w:szCs w:val="19"/>
        </w:rPr>
      </w:pPr>
    </w:p>
    <w:p w:rsidRPr="005F6730" w:rsidR="00D151CC" w:rsidP="00D151CC" w:rsidRDefault="00D151CC" w14:paraId="20DD82F9" w14:textId="77777777">
      <w:pPr>
        <w:rPr>
          <w:rFonts w:ascii="Gill Sans MT" w:hAnsi="Gill Sans MT" w:cs="Arial"/>
          <w:b/>
          <w:szCs w:val="19"/>
        </w:rPr>
      </w:pPr>
      <w:r w:rsidRPr="005F6730">
        <w:rPr>
          <w:rFonts w:ascii="Gill Sans MT" w:hAnsi="Gill Sans MT" w:cs="Arial"/>
          <w:b/>
          <w:sz w:val="19"/>
          <w:szCs w:val="19"/>
        </w:rPr>
        <w:t>Notes to editors:</w:t>
      </w:r>
    </w:p>
    <w:p w:rsidRPr="005F6730" w:rsidR="00D151CC" w:rsidP="5CFCF3C8" w:rsidRDefault="00D151CC" w14:paraId="6CF64FC3" w14:textId="0681603D">
      <w:pPr>
        <w:pStyle w:val="HTMLPreformatted"/>
        <w:shd w:val="clear" w:color="auto" w:fill="FFFFFF" w:themeFill="background1"/>
        <w:rPr>
          <w:rFonts w:ascii="Gill Sans MT" w:hAnsi="Gill Sans MT" w:cs="Arial"/>
          <w:color w:val="212121"/>
          <w:sz w:val="19"/>
          <w:szCs w:val="19"/>
          <w:lang w:val="en"/>
        </w:rPr>
      </w:pPr>
      <w:r w:rsidRPr="5CFCF3C8" w:rsidR="00D151CC">
        <w:rPr>
          <w:rFonts w:ascii="Gill Sans MT" w:hAnsi="Gill Sans MT" w:cs="Arial"/>
          <w:sz w:val="19"/>
          <w:szCs w:val="19"/>
        </w:rPr>
        <w:t xml:space="preserve">Please visit our website to download </w:t>
      </w:r>
      <w:r w:rsidRPr="5CFCF3C8" w:rsidR="00D151CC">
        <w:rPr>
          <w:rFonts w:ascii="Gill Sans MT" w:hAnsi="Gill Sans MT" w:cs="Arial"/>
          <w:color w:val="212121"/>
          <w:sz w:val="19"/>
          <w:szCs w:val="19"/>
          <w:lang w:val="en"/>
        </w:rPr>
        <w:t xml:space="preserve">high-resolution text, video and image files (JPG 300 DPI, CMYK) and other CASE press releases: </w:t>
      </w:r>
    </w:p>
    <w:p w:rsidRPr="005F6730" w:rsidR="00D151CC" w:rsidP="00D151CC" w:rsidRDefault="00D151CC" w14:paraId="405EECB8" w14:textId="77777777">
      <w:pPr>
        <w:pStyle w:val="HTMLPreformatted"/>
        <w:shd w:val="clear" w:color="auto" w:fill="FFFFFF"/>
        <w:rPr>
          <w:rFonts w:ascii="Gill Sans MT" w:hAnsi="Gill Sans MT" w:cs="Arial"/>
          <w:color w:val="212121"/>
          <w:sz w:val="19"/>
          <w:szCs w:val="19"/>
        </w:rPr>
      </w:pPr>
    </w:p>
    <w:p w:rsidRPr="005F6730" w:rsidR="00D151CC" w:rsidP="00D151CC" w:rsidRDefault="00D151CC" w14:paraId="14AC1282" w14:textId="77777777">
      <w:pPr>
        <w:pStyle w:val="HTMLPreformatted"/>
        <w:shd w:val="clear" w:color="auto" w:fill="FFFFFF"/>
        <w:rPr>
          <w:rFonts w:ascii="Gill Sans MT" w:hAnsi="Gill Sans MT" w:cs="Arial"/>
          <w:color w:val="212121"/>
          <w:sz w:val="19"/>
          <w:szCs w:val="19"/>
        </w:rPr>
      </w:pPr>
      <w:r w:rsidRPr="005F6730">
        <w:rPr>
          <w:rFonts w:ascii="Gill Sans MT" w:hAnsi="Gill Sans MT" w:cs="Arial"/>
          <w:color w:val="212121"/>
          <w:sz w:val="19"/>
          <w:szCs w:val="19"/>
        </w:rPr>
        <w:t>Follow CASE on:</w:t>
      </w:r>
    </w:p>
    <w:p w:rsidRPr="005F6730" w:rsidR="00D151CC" w:rsidP="00D151CC" w:rsidRDefault="00D151CC" w14:paraId="284EB987" w14:textId="77777777">
      <w:pPr>
        <w:pStyle w:val="HTMLPreformatted"/>
        <w:shd w:val="clear" w:color="auto" w:fill="FFFFFF"/>
        <w:rPr>
          <w:rFonts w:ascii="Gill Sans MT" w:hAnsi="Gill Sans MT" w:cs="Arial"/>
          <w:color w:val="212121"/>
          <w:sz w:val="19"/>
          <w:szCs w:val="19"/>
        </w:rPr>
      </w:pPr>
    </w:p>
    <w:p w:rsidRPr="005F6730" w:rsidR="00D151CC" w:rsidP="00D151CC" w:rsidRDefault="00D151CC" w14:paraId="6F3041A3" w14:textId="77777777">
      <w:pPr>
        <w:rPr>
          <w:rFonts w:ascii="Gill Sans MT" w:hAnsi="Gill Sans MT" w:eastAsia="Calibri"/>
        </w:rPr>
      </w:pPr>
      <w:r w:rsidR="00D151CC">
        <w:drawing>
          <wp:inline wp14:editId="3D839437" wp14:anchorId="488F4DCF">
            <wp:extent cx="196850" cy="196850"/>
            <wp:effectExtent l="0" t="0" r="0" b="0"/>
            <wp:docPr id="920428675" name="Picture 1" descr="cid:image001.gif@01D123A8.097F9890" title="">
              <a:hlinkClick r:id="R5265ae1a32014624"/>
            </wp:docPr>
            <wp:cNvGraphicFramePr>
              <a:graphicFrameLocks noChangeAspect="1"/>
            </wp:cNvGraphicFramePr>
            <a:graphic>
              <a:graphicData uri="http://schemas.openxmlformats.org/drawingml/2006/picture">
                <pic:pic>
                  <pic:nvPicPr>
                    <pic:cNvPr id="0" name="Picture 1"/>
                    <pic:cNvPicPr/>
                  </pic:nvPicPr>
                  <pic:blipFill>
                    <a:blip r:embed="Rc7724e4b1c3b483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5CFCF3C8" w:rsidR="00D151CC">
        <w:rPr>
          <w:rFonts w:ascii="Gill Sans MT" w:hAnsi="Gill Sans MT" w:eastAsia="Calibri"/>
          <w:lang w:eastAsia="it-IT"/>
        </w:rPr>
        <w:t xml:space="preserve">   </w:t>
      </w:r>
      <w:r w:rsidR="00D151CC">
        <w:drawing>
          <wp:inline wp14:editId="1754A6C5" wp14:anchorId="3521418C">
            <wp:extent cx="196850" cy="196850"/>
            <wp:effectExtent l="0" t="0" r="0" b="0"/>
            <wp:docPr id="1682055968" name="Picture 2" descr="cid:image002.gif@01D123A8.097F9890" title="">
              <a:hlinkClick r:id="R1d78e9825667439b"/>
            </wp:docPr>
            <wp:cNvGraphicFramePr>
              <a:graphicFrameLocks noChangeAspect="1"/>
            </wp:cNvGraphicFramePr>
            <a:graphic>
              <a:graphicData uri="http://schemas.openxmlformats.org/drawingml/2006/picture">
                <pic:pic>
                  <pic:nvPicPr>
                    <pic:cNvPr id="0" name="Picture 2"/>
                    <pic:cNvPicPr/>
                  </pic:nvPicPr>
                  <pic:blipFill>
                    <a:blip r:embed="Rcc24c4459c174e48">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5CFCF3C8" w:rsidR="00D151CC">
        <w:rPr>
          <w:rFonts w:ascii="Gill Sans MT" w:hAnsi="Gill Sans MT" w:eastAsia="Calibri"/>
          <w:lang w:eastAsia="it-IT"/>
        </w:rPr>
        <w:t xml:space="preserve"> </w:t>
      </w:r>
      <w:r w:rsidRPr="5CFCF3C8" w:rsidR="00D151CC">
        <w:rPr>
          <w:rFonts w:ascii="Gill Sans MT" w:hAnsi="Gill Sans MT" w:eastAsia="Calibri"/>
        </w:rPr>
        <w:t xml:space="preserve">  </w:t>
      </w:r>
      <w:r w:rsidR="00D151CC">
        <w:drawing>
          <wp:inline wp14:editId="72398C33" wp14:anchorId="3C620FF6">
            <wp:extent cx="196850" cy="196850"/>
            <wp:effectExtent l="0" t="0" r="0" b="0"/>
            <wp:docPr id="645439204" name="Picture 3" descr="cid:image003.gif@01D123A8.097F9890" title="">
              <a:hlinkClick r:id="Ra9982fde52ce4ac0"/>
            </wp:docPr>
            <wp:cNvGraphicFramePr>
              <a:graphicFrameLocks noChangeAspect="1"/>
            </wp:cNvGraphicFramePr>
            <a:graphic>
              <a:graphicData uri="http://schemas.openxmlformats.org/drawingml/2006/picture">
                <pic:pic>
                  <pic:nvPicPr>
                    <pic:cNvPr id="0" name="Picture 3"/>
                    <pic:cNvPicPr/>
                  </pic:nvPicPr>
                  <pic:blipFill>
                    <a:blip r:embed="R9d585375bac442a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5CFCF3C8" w:rsidR="00D151CC">
        <w:rPr>
          <w:rFonts w:ascii="Gill Sans MT" w:hAnsi="Gill Sans MT" w:eastAsia="Calibri"/>
        </w:rPr>
        <w:t xml:space="preserve">   </w:t>
      </w:r>
      <w:r w:rsidR="00D151CC">
        <w:drawing>
          <wp:inline wp14:editId="50A89648" wp14:anchorId="5D16FCA6">
            <wp:extent cx="196850" cy="196850"/>
            <wp:effectExtent l="0" t="0" r="0" b="0"/>
            <wp:docPr id="254559746" name="Picture 4" descr="cid:image004.gif@01D123A8.097F9890" title="">
              <a:hlinkClick r:id="R38aea0dda0e74d5e"/>
            </wp:docPr>
            <wp:cNvGraphicFramePr>
              <a:graphicFrameLocks noChangeAspect="1"/>
            </wp:cNvGraphicFramePr>
            <a:graphic>
              <a:graphicData uri="http://schemas.openxmlformats.org/drawingml/2006/picture">
                <pic:pic>
                  <pic:nvPicPr>
                    <pic:cNvPr id="0" name="Picture 4"/>
                    <pic:cNvPicPr/>
                  </pic:nvPicPr>
                  <pic:blipFill>
                    <a:blip r:embed="R7c4c6bd48ce8447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p>
    <w:p w:rsidRPr="005F6730" w:rsidR="00D151CC" w:rsidP="00D151CC" w:rsidRDefault="00D151CC" w14:paraId="29530300" w14:textId="77777777">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w:history="1" r:id="rId25">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rsidRPr="005F6730" w:rsidR="00D151CC" w:rsidP="00D151CC" w:rsidRDefault="00D151CC" w14:paraId="70A6E958" w14:textId="77777777">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w:history="1" r:id="rId26">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rsidRPr="005F6730" w:rsidR="00D151CC" w:rsidP="00D151CC" w:rsidRDefault="00D151CC" w14:paraId="4E52C6B6" w14:textId="77777777">
      <w:pPr>
        <w:pStyle w:val="01TESTO"/>
        <w:rPr>
          <w:rFonts w:ascii="Gill Sans MT" w:hAnsi="Gill Sans MT" w:cs="Arial"/>
          <w:b/>
          <w:szCs w:val="19"/>
        </w:rPr>
      </w:pPr>
      <w:r w:rsidRPr="005F6730">
        <w:rPr>
          <w:rFonts w:ascii="Gill Sans MT" w:hAnsi="Gill Sans MT" w:cs="Arial"/>
          <w:b/>
          <w:szCs w:val="19"/>
        </w:rPr>
        <w:t>For more information contact:</w:t>
      </w:r>
    </w:p>
    <w:p w:rsidRPr="005F6730" w:rsidR="00D151CC" w:rsidP="00D151CC" w:rsidRDefault="00D151CC" w14:paraId="589E03C4" w14:textId="77777777">
      <w:pPr>
        <w:spacing w:after="0" w:line="240" w:lineRule="auto"/>
        <w:rPr>
          <w:rFonts w:ascii="Gill Sans MT" w:hAnsi="Gill Sans MT" w:cs="Arial"/>
          <w:bCs/>
          <w:sz w:val="19"/>
          <w:szCs w:val="19"/>
          <w:lang w:val="de-DE" w:eastAsia="es-ES"/>
        </w:rPr>
      </w:pPr>
      <w:r w:rsidRPr="005F6730">
        <w:rPr>
          <w:rFonts w:ascii="Gill Sans MT" w:hAnsi="Gill Sans MT" w:cs="Arial"/>
          <w:sz w:val="19"/>
          <w:szCs w:val="19"/>
          <w:lang w:val="de-DE" w:eastAsia="es-ES"/>
        </w:rPr>
        <w:t>Brad Kilner – Copestone on behalf of CASE Construction Equipment</w:t>
      </w:r>
    </w:p>
    <w:p w:rsidRPr="005F6730" w:rsidR="00D151CC" w:rsidP="00D151CC" w:rsidRDefault="00D151CC" w14:paraId="41035344" w14:textId="77777777">
      <w:pPr>
        <w:spacing w:after="0" w:line="240" w:lineRule="auto"/>
        <w:rPr>
          <w:rFonts w:ascii="Gill Sans MT" w:hAnsi="Gill Sans MT" w:cs="Arial"/>
          <w:sz w:val="19"/>
          <w:szCs w:val="19"/>
          <w:lang w:eastAsia="es-ES"/>
        </w:rPr>
      </w:pPr>
      <w:r w:rsidRPr="005F6730">
        <w:rPr>
          <w:rFonts w:ascii="Gill Sans MT" w:hAnsi="Gill Sans MT" w:cs="Arial"/>
          <w:sz w:val="19"/>
          <w:szCs w:val="19"/>
          <w:lang w:eastAsia="es-ES"/>
        </w:rPr>
        <w:t xml:space="preserve">+44 (0) 7375 558517 </w:t>
      </w:r>
    </w:p>
    <w:p w:rsidRPr="005F6730" w:rsidR="00D151CC" w:rsidP="00D151CC" w:rsidRDefault="00D151CC" w14:paraId="379E221C" w14:textId="77777777">
      <w:pPr>
        <w:spacing w:after="0" w:line="240" w:lineRule="auto"/>
        <w:rPr>
          <w:rFonts w:ascii="Gill Sans MT" w:hAnsi="Gill Sans MT" w:cs="Arial"/>
          <w:sz w:val="19"/>
          <w:szCs w:val="19"/>
          <w:lang w:val="de-DE"/>
        </w:rPr>
      </w:pPr>
      <w:hyperlink w:history="1" r:id="rId27">
        <w:r w:rsidRPr="005F6730">
          <w:rPr>
            <w:rStyle w:val="Hyperlink"/>
            <w:rFonts w:ascii="Gill Sans MT" w:hAnsi="Gill Sans MT" w:cs="Arial"/>
            <w:sz w:val="19"/>
            <w:szCs w:val="19"/>
            <w:lang w:val="de-DE" w:eastAsia="es-ES"/>
          </w:rPr>
          <w:t>brad@copestone.uk.com</w:t>
        </w:r>
      </w:hyperlink>
    </w:p>
    <w:bookmarkEnd w:id="0"/>
    <w:bookmarkEnd w:id="1"/>
    <w:bookmarkEnd w:id="2"/>
    <w:p w:rsidRPr="00620227" w:rsidR="00094788" w:rsidP="00094788" w:rsidRDefault="00094788" w14:paraId="5BC568D8" w14:textId="77777777">
      <w:pPr>
        <w:widowControl w:val="0"/>
        <w:autoSpaceDE w:val="0"/>
        <w:autoSpaceDN w:val="0"/>
        <w:adjustRightInd w:val="0"/>
        <w:spacing w:line="360" w:lineRule="auto"/>
        <w:rPr>
          <w:rFonts w:ascii="Gill Sans MT" w:hAnsi="Gill Sans MT"/>
        </w:rPr>
      </w:pPr>
    </w:p>
    <w:p w:rsidRPr="00620227" w:rsidR="003452F5" w:rsidRDefault="003452F5" w14:paraId="3F540F5E" w14:textId="77777777">
      <w:pPr>
        <w:rPr>
          <w:rFonts w:ascii="Gill Sans MT" w:hAnsi="Gill Sans MT"/>
        </w:rPr>
      </w:pPr>
    </w:p>
    <w:sectPr w:rsidRPr="00620227" w:rsidR="003452F5" w:rsidSect="006941EF">
      <w:headerReference w:type="default" r:id="rId28"/>
      <w:footerReference w:type="default" r:id="rId29"/>
      <w:headerReference w:type="first" r:id="rId30"/>
      <w:footerReference w:type="first" r:id="rId31"/>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722F6" w:rsidRDefault="006722F6" w14:paraId="2BE83C1C" w14:textId="77777777">
      <w:pPr>
        <w:spacing w:after="0" w:line="240" w:lineRule="auto"/>
      </w:pPr>
      <w:r>
        <w:separator/>
      </w:r>
    </w:p>
  </w:endnote>
  <w:endnote w:type="continuationSeparator" w:id="0">
    <w:p w:rsidR="006722F6" w:rsidRDefault="006722F6" w14:paraId="270BFAE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1491" w:rsidP="00842584" w:rsidRDefault="006722F6" w14:paraId="58E34B8C" w14:textId="77777777">
    <w:pPr>
      <w:pStyle w:val="Footer"/>
    </w:pPr>
  </w:p>
  <w:p w:rsidR="00C11491" w:rsidP="00842584" w:rsidRDefault="006722F6" w14:paraId="22D62622" w14:textId="77777777">
    <w:pPr>
      <w:pStyle w:val="Footer"/>
    </w:pPr>
  </w:p>
  <w:p w:rsidR="00C11491" w:rsidP="00842584" w:rsidRDefault="006722F6" w14:paraId="0C81ABE3" w14:textId="77777777">
    <w:pPr>
      <w:pStyle w:val="Footer"/>
    </w:pPr>
  </w:p>
  <w:p w:rsidR="00C11491" w:rsidP="00842584" w:rsidRDefault="006722F6" w14:paraId="65ABEC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C7201A" w:rsidR="00C11491" w:rsidP="00842584" w:rsidRDefault="006722F6" w14:paraId="2E4C09ED"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722F6" w:rsidRDefault="006722F6" w14:paraId="5E915A7C" w14:textId="77777777">
      <w:pPr>
        <w:spacing w:after="0" w:line="240" w:lineRule="auto"/>
      </w:pPr>
      <w:r>
        <w:separator/>
      </w:r>
    </w:p>
  </w:footnote>
  <w:footnote w:type="continuationSeparator" w:id="0">
    <w:p w:rsidR="006722F6" w:rsidRDefault="006722F6" w14:paraId="569C095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C11491" w:rsidP="00842584" w:rsidRDefault="007A2771" w14:paraId="4F274580" w14:textId="77777777">
    <w:r>
      <w:rPr>
        <w:noProof/>
        <w:lang w:val="it-IT" w:eastAsia="zh-CN"/>
      </w:rPr>
      <w:drawing>
        <wp:anchor distT="0" distB="0" distL="114300" distR="114300" simplePos="0" relativeHeight="251663360" behindDoc="1" locked="0" layoutInCell="1" allowOverlap="1" wp14:anchorId="05681094" wp14:editId="2EEBBB62">
          <wp:simplePos x="0" y="0"/>
          <wp:positionH relativeFrom="margin">
            <wp:posOffset>-1276350</wp:posOffset>
          </wp:positionH>
          <wp:positionV relativeFrom="margin">
            <wp:posOffset>-854710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0EC62C37">
      <w:rPr/>
      <w:t/>
    </w:r>
    <w:r w:rsidR="45AC352F">
      <w:rPr/>
      <w:t/>
    </w:r>
    <w:r w:rsidR="5CFCF3C8">
      <w:rPr/>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Pr="002C48D5" w:rsidR="00C11491" w:rsidP="00842584" w:rsidRDefault="007A2771" w14:paraId="2DC6AFA3"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24E63DA1" wp14:editId="2FD721D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6B39A1C6" wp14:editId="1D000804">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0EC62C37">
      <w:rPr/>
      <w:t/>
    </w:r>
    <w:r w:rsidR="45AC352F">
      <w:rPr/>
      <w:t/>
    </w:r>
    <w:r w:rsidR="5CFCF3C8">
      <w:rPr/>
      <w:t/>
    </w:r>
  </w:p>
  <w:p w:rsidR="00C11491" w:rsidP="00842584" w:rsidRDefault="007A2771" w14:paraId="3A4CD329" w14:textId="77777777">
    <w:r>
      <w:rPr>
        <w:noProof/>
        <w:lang w:val="it-IT" w:eastAsia="zh-CN"/>
      </w:rPr>
      <w:drawing>
        <wp:anchor distT="0" distB="0" distL="114300" distR="114300" simplePos="0" relativeHeight="251661312" behindDoc="1" locked="0" layoutInCell="1" allowOverlap="1" wp14:anchorId="25404843" wp14:editId="2E20FEC5">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42DA8988" wp14:editId="54DB0890">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34FB57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71E45433" wp14:editId="5F7F2B33">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7309BC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r w:rsidR="0EC62C37">
      <w:rPr/>
      <w:t/>
    </w:r>
    <w:r w:rsidR="45AC352F">
      <w:rPr/>
      <w:t/>
    </w:r>
    <w:r w:rsidR="5CFCF3C8">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D53E47"/>
    <w:multiLevelType w:val="hybridMultilevel"/>
    <w:tmpl w:val="A36A873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9A20907"/>
    <w:multiLevelType w:val="hybridMultilevel"/>
    <w:tmpl w:val="F34080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3192B8E"/>
    <w:multiLevelType w:val="hybridMultilevel"/>
    <w:tmpl w:val="522261D4"/>
    <w:lvl w:ilvl="0" w:tplc="8F9CB78A">
      <w:start w:val="1"/>
      <w:numFmt w:val="bullet"/>
      <w:lvlText w:val="-"/>
      <w:lvlJc w:val="left"/>
      <w:pPr>
        <w:tabs>
          <w:tab w:val="num" w:pos="720"/>
        </w:tabs>
        <w:ind w:left="720" w:hanging="360"/>
      </w:pPr>
      <w:rPr>
        <w:rFonts w:hint="default" w:ascii="Times New Roman" w:hAnsi="Times New Roman"/>
      </w:rPr>
    </w:lvl>
    <w:lvl w:ilvl="1" w:tplc="C1F2D172" w:tentative="1">
      <w:start w:val="1"/>
      <w:numFmt w:val="bullet"/>
      <w:lvlText w:val="-"/>
      <w:lvlJc w:val="left"/>
      <w:pPr>
        <w:tabs>
          <w:tab w:val="num" w:pos="1440"/>
        </w:tabs>
        <w:ind w:left="1440" w:hanging="360"/>
      </w:pPr>
      <w:rPr>
        <w:rFonts w:hint="default" w:ascii="Times New Roman" w:hAnsi="Times New Roman"/>
      </w:rPr>
    </w:lvl>
    <w:lvl w:ilvl="2" w:tplc="964EA094">
      <w:start w:val="1"/>
      <w:numFmt w:val="bullet"/>
      <w:lvlText w:val="-"/>
      <w:lvlJc w:val="left"/>
      <w:pPr>
        <w:tabs>
          <w:tab w:val="num" w:pos="2160"/>
        </w:tabs>
        <w:ind w:left="2160" w:hanging="360"/>
      </w:pPr>
      <w:rPr>
        <w:rFonts w:hint="default" w:ascii="Times New Roman" w:hAnsi="Times New Roman"/>
      </w:rPr>
    </w:lvl>
    <w:lvl w:ilvl="3" w:tplc="E872FE04" w:tentative="1">
      <w:start w:val="1"/>
      <w:numFmt w:val="bullet"/>
      <w:lvlText w:val="-"/>
      <w:lvlJc w:val="left"/>
      <w:pPr>
        <w:tabs>
          <w:tab w:val="num" w:pos="2880"/>
        </w:tabs>
        <w:ind w:left="2880" w:hanging="360"/>
      </w:pPr>
      <w:rPr>
        <w:rFonts w:hint="default" w:ascii="Times New Roman" w:hAnsi="Times New Roman"/>
      </w:rPr>
    </w:lvl>
    <w:lvl w:ilvl="4" w:tplc="6C1C0F82" w:tentative="1">
      <w:start w:val="1"/>
      <w:numFmt w:val="bullet"/>
      <w:lvlText w:val="-"/>
      <w:lvlJc w:val="left"/>
      <w:pPr>
        <w:tabs>
          <w:tab w:val="num" w:pos="3600"/>
        </w:tabs>
        <w:ind w:left="3600" w:hanging="360"/>
      </w:pPr>
      <w:rPr>
        <w:rFonts w:hint="default" w:ascii="Times New Roman" w:hAnsi="Times New Roman"/>
      </w:rPr>
    </w:lvl>
    <w:lvl w:ilvl="5" w:tplc="694602BC" w:tentative="1">
      <w:start w:val="1"/>
      <w:numFmt w:val="bullet"/>
      <w:lvlText w:val="-"/>
      <w:lvlJc w:val="left"/>
      <w:pPr>
        <w:tabs>
          <w:tab w:val="num" w:pos="4320"/>
        </w:tabs>
        <w:ind w:left="4320" w:hanging="360"/>
      </w:pPr>
      <w:rPr>
        <w:rFonts w:hint="default" w:ascii="Times New Roman" w:hAnsi="Times New Roman"/>
      </w:rPr>
    </w:lvl>
    <w:lvl w:ilvl="6" w:tplc="5FE40BA8" w:tentative="1">
      <w:start w:val="1"/>
      <w:numFmt w:val="bullet"/>
      <w:lvlText w:val="-"/>
      <w:lvlJc w:val="left"/>
      <w:pPr>
        <w:tabs>
          <w:tab w:val="num" w:pos="5040"/>
        </w:tabs>
        <w:ind w:left="5040" w:hanging="360"/>
      </w:pPr>
      <w:rPr>
        <w:rFonts w:hint="default" w:ascii="Times New Roman" w:hAnsi="Times New Roman"/>
      </w:rPr>
    </w:lvl>
    <w:lvl w:ilvl="7" w:tplc="996AE574" w:tentative="1">
      <w:start w:val="1"/>
      <w:numFmt w:val="bullet"/>
      <w:lvlText w:val="-"/>
      <w:lvlJc w:val="left"/>
      <w:pPr>
        <w:tabs>
          <w:tab w:val="num" w:pos="5760"/>
        </w:tabs>
        <w:ind w:left="5760" w:hanging="360"/>
      </w:pPr>
      <w:rPr>
        <w:rFonts w:hint="default" w:ascii="Times New Roman" w:hAnsi="Times New Roman"/>
      </w:rPr>
    </w:lvl>
    <w:lvl w:ilvl="8" w:tplc="218EC944" w:tentative="1">
      <w:start w:val="1"/>
      <w:numFmt w:val="bullet"/>
      <w:lvlText w:val="-"/>
      <w:lvlJc w:val="left"/>
      <w:pPr>
        <w:tabs>
          <w:tab w:val="num" w:pos="6480"/>
        </w:tabs>
        <w:ind w:left="6480" w:hanging="360"/>
      </w:pPr>
      <w:rPr>
        <w:rFonts w:hint="default" w:ascii="Times New Roman" w:hAnsi="Times New Roman"/>
      </w:rPr>
    </w:lvl>
  </w:abstractNum>
  <w:abstractNum w:abstractNumId="3" w15:restartNumberingAfterBreak="0">
    <w:nsid w:val="4E1E1BB6"/>
    <w:multiLevelType w:val="hybridMultilevel"/>
    <w:tmpl w:val="999EB1F0"/>
    <w:lvl w:ilvl="0" w:tplc="AFD64588">
      <w:start w:val="1"/>
      <w:numFmt w:val="bullet"/>
      <w:lvlText w:val="•"/>
      <w:lvlJc w:val="left"/>
      <w:pPr>
        <w:tabs>
          <w:tab w:val="num" w:pos="720"/>
        </w:tabs>
        <w:ind w:left="720" w:hanging="360"/>
      </w:pPr>
      <w:rPr>
        <w:rFonts w:hint="default" w:ascii="Arial" w:hAnsi="Arial"/>
      </w:rPr>
    </w:lvl>
    <w:lvl w:ilvl="1" w:tplc="C494E798">
      <w:start w:val="274"/>
      <w:numFmt w:val="bullet"/>
      <w:lvlText w:val="o"/>
      <w:lvlJc w:val="left"/>
      <w:pPr>
        <w:tabs>
          <w:tab w:val="num" w:pos="1440"/>
        </w:tabs>
        <w:ind w:left="1440" w:hanging="360"/>
      </w:pPr>
      <w:rPr>
        <w:rFonts w:hint="default" w:ascii="Courier New" w:hAnsi="Courier New"/>
      </w:rPr>
    </w:lvl>
    <w:lvl w:ilvl="2" w:tplc="43DA737C" w:tentative="1">
      <w:start w:val="1"/>
      <w:numFmt w:val="bullet"/>
      <w:lvlText w:val="•"/>
      <w:lvlJc w:val="left"/>
      <w:pPr>
        <w:tabs>
          <w:tab w:val="num" w:pos="2160"/>
        </w:tabs>
        <w:ind w:left="2160" w:hanging="360"/>
      </w:pPr>
      <w:rPr>
        <w:rFonts w:hint="default" w:ascii="Arial" w:hAnsi="Arial"/>
      </w:rPr>
    </w:lvl>
    <w:lvl w:ilvl="3" w:tplc="EA0C50CA" w:tentative="1">
      <w:start w:val="1"/>
      <w:numFmt w:val="bullet"/>
      <w:lvlText w:val="•"/>
      <w:lvlJc w:val="left"/>
      <w:pPr>
        <w:tabs>
          <w:tab w:val="num" w:pos="2880"/>
        </w:tabs>
        <w:ind w:left="2880" w:hanging="360"/>
      </w:pPr>
      <w:rPr>
        <w:rFonts w:hint="default" w:ascii="Arial" w:hAnsi="Arial"/>
      </w:rPr>
    </w:lvl>
    <w:lvl w:ilvl="4" w:tplc="CC7EA14E" w:tentative="1">
      <w:start w:val="1"/>
      <w:numFmt w:val="bullet"/>
      <w:lvlText w:val="•"/>
      <w:lvlJc w:val="left"/>
      <w:pPr>
        <w:tabs>
          <w:tab w:val="num" w:pos="3600"/>
        </w:tabs>
        <w:ind w:left="3600" w:hanging="360"/>
      </w:pPr>
      <w:rPr>
        <w:rFonts w:hint="default" w:ascii="Arial" w:hAnsi="Arial"/>
      </w:rPr>
    </w:lvl>
    <w:lvl w:ilvl="5" w:tplc="A80691DE" w:tentative="1">
      <w:start w:val="1"/>
      <w:numFmt w:val="bullet"/>
      <w:lvlText w:val="•"/>
      <w:lvlJc w:val="left"/>
      <w:pPr>
        <w:tabs>
          <w:tab w:val="num" w:pos="4320"/>
        </w:tabs>
        <w:ind w:left="4320" w:hanging="360"/>
      </w:pPr>
      <w:rPr>
        <w:rFonts w:hint="default" w:ascii="Arial" w:hAnsi="Arial"/>
      </w:rPr>
    </w:lvl>
    <w:lvl w:ilvl="6" w:tplc="7ECCED96" w:tentative="1">
      <w:start w:val="1"/>
      <w:numFmt w:val="bullet"/>
      <w:lvlText w:val="•"/>
      <w:lvlJc w:val="left"/>
      <w:pPr>
        <w:tabs>
          <w:tab w:val="num" w:pos="5040"/>
        </w:tabs>
        <w:ind w:left="5040" w:hanging="360"/>
      </w:pPr>
      <w:rPr>
        <w:rFonts w:hint="default" w:ascii="Arial" w:hAnsi="Arial"/>
      </w:rPr>
    </w:lvl>
    <w:lvl w:ilvl="7" w:tplc="4A481384" w:tentative="1">
      <w:start w:val="1"/>
      <w:numFmt w:val="bullet"/>
      <w:lvlText w:val="•"/>
      <w:lvlJc w:val="left"/>
      <w:pPr>
        <w:tabs>
          <w:tab w:val="num" w:pos="5760"/>
        </w:tabs>
        <w:ind w:left="5760" w:hanging="360"/>
      </w:pPr>
      <w:rPr>
        <w:rFonts w:hint="default" w:ascii="Arial" w:hAnsi="Arial"/>
      </w:rPr>
    </w:lvl>
    <w:lvl w:ilvl="8" w:tplc="2AE06110" w:tentative="1">
      <w:start w:val="1"/>
      <w:numFmt w:val="bullet"/>
      <w:lvlText w:val="•"/>
      <w:lvlJc w:val="left"/>
      <w:pPr>
        <w:tabs>
          <w:tab w:val="num" w:pos="6480"/>
        </w:tabs>
        <w:ind w:left="6480" w:hanging="360"/>
      </w:pPr>
      <w:rPr>
        <w:rFonts w:hint="default" w:ascii="Arial" w:hAnsi="Arial"/>
      </w:rPr>
    </w:lvl>
  </w:abstractNum>
  <w:abstractNum w:abstractNumId="4" w15:restartNumberingAfterBreak="0">
    <w:nsid w:val="5DBA0298"/>
    <w:multiLevelType w:val="hybridMultilevel"/>
    <w:tmpl w:val="5134973A"/>
    <w:lvl w:ilvl="0" w:tplc="EFA8C610">
      <w:start w:val="1"/>
      <w:numFmt w:val="bullet"/>
      <w:lvlText w:val="-"/>
      <w:lvlJc w:val="left"/>
      <w:pPr>
        <w:tabs>
          <w:tab w:val="num" w:pos="720"/>
        </w:tabs>
        <w:ind w:left="720" w:hanging="360"/>
      </w:pPr>
      <w:rPr>
        <w:rFonts w:hint="default" w:ascii="Times New Roman" w:hAnsi="Times New Roman"/>
      </w:rPr>
    </w:lvl>
    <w:lvl w:ilvl="1" w:tplc="CD720DEE">
      <w:start w:val="274"/>
      <w:numFmt w:val="bullet"/>
      <w:lvlText w:val="o"/>
      <w:lvlJc w:val="left"/>
      <w:pPr>
        <w:tabs>
          <w:tab w:val="num" w:pos="1440"/>
        </w:tabs>
        <w:ind w:left="1440" w:hanging="360"/>
      </w:pPr>
      <w:rPr>
        <w:rFonts w:hint="default" w:ascii="Courier New" w:hAnsi="Courier New"/>
      </w:rPr>
    </w:lvl>
    <w:lvl w:ilvl="2" w:tplc="BCAEF6B8">
      <w:start w:val="1"/>
      <w:numFmt w:val="bullet"/>
      <w:lvlText w:val="-"/>
      <w:lvlJc w:val="left"/>
      <w:pPr>
        <w:tabs>
          <w:tab w:val="num" w:pos="2160"/>
        </w:tabs>
        <w:ind w:left="2160" w:hanging="360"/>
      </w:pPr>
      <w:rPr>
        <w:rFonts w:hint="default" w:ascii="Times New Roman" w:hAnsi="Times New Roman"/>
      </w:rPr>
    </w:lvl>
    <w:lvl w:ilvl="3" w:tplc="B2C49636" w:tentative="1">
      <w:start w:val="1"/>
      <w:numFmt w:val="bullet"/>
      <w:lvlText w:val="-"/>
      <w:lvlJc w:val="left"/>
      <w:pPr>
        <w:tabs>
          <w:tab w:val="num" w:pos="2880"/>
        </w:tabs>
        <w:ind w:left="2880" w:hanging="360"/>
      </w:pPr>
      <w:rPr>
        <w:rFonts w:hint="default" w:ascii="Times New Roman" w:hAnsi="Times New Roman"/>
      </w:rPr>
    </w:lvl>
    <w:lvl w:ilvl="4" w:tplc="19F66C0A" w:tentative="1">
      <w:start w:val="1"/>
      <w:numFmt w:val="bullet"/>
      <w:lvlText w:val="-"/>
      <w:lvlJc w:val="left"/>
      <w:pPr>
        <w:tabs>
          <w:tab w:val="num" w:pos="3600"/>
        </w:tabs>
        <w:ind w:left="3600" w:hanging="360"/>
      </w:pPr>
      <w:rPr>
        <w:rFonts w:hint="default" w:ascii="Times New Roman" w:hAnsi="Times New Roman"/>
      </w:rPr>
    </w:lvl>
    <w:lvl w:ilvl="5" w:tplc="34D66310" w:tentative="1">
      <w:start w:val="1"/>
      <w:numFmt w:val="bullet"/>
      <w:lvlText w:val="-"/>
      <w:lvlJc w:val="left"/>
      <w:pPr>
        <w:tabs>
          <w:tab w:val="num" w:pos="4320"/>
        </w:tabs>
        <w:ind w:left="4320" w:hanging="360"/>
      </w:pPr>
      <w:rPr>
        <w:rFonts w:hint="default" w:ascii="Times New Roman" w:hAnsi="Times New Roman"/>
      </w:rPr>
    </w:lvl>
    <w:lvl w:ilvl="6" w:tplc="ECCE57A2" w:tentative="1">
      <w:start w:val="1"/>
      <w:numFmt w:val="bullet"/>
      <w:lvlText w:val="-"/>
      <w:lvlJc w:val="left"/>
      <w:pPr>
        <w:tabs>
          <w:tab w:val="num" w:pos="5040"/>
        </w:tabs>
        <w:ind w:left="5040" w:hanging="360"/>
      </w:pPr>
      <w:rPr>
        <w:rFonts w:hint="default" w:ascii="Times New Roman" w:hAnsi="Times New Roman"/>
      </w:rPr>
    </w:lvl>
    <w:lvl w:ilvl="7" w:tplc="371445AC" w:tentative="1">
      <w:start w:val="1"/>
      <w:numFmt w:val="bullet"/>
      <w:lvlText w:val="-"/>
      <w:lvlJc w:val="left"/>
      <w:pPr>
        <w:tabs>
          <w:tab w:val="num" w:pos="5760"/>
        </w:tabs>
        <w:ind w:left="5760" w:hanging="360"/>
      </w:pPr>
      <w:rPr>
        <w:rFonts w:hint="default" w:ascii="Times New Roman" w:hAnsi="Times New Roman"/>
      </w:rPr>
    </w:lvl>
    <w:lvl w:ilvl="8" w:tplc="3558BE68" w:tentative="1">
      <w:start w:val="1"/>
      <w:numFmt w:val="bullet"/>
      <w:lvlText w:val="-"/>
      <w:lvlJc w:val="left"/>
      <w:pPr>
        <w:tabs>
          <w:tab w:val="num" w:pos="6480"/>
        </w:tabs>
        <w:ind w:left="6480" w:hanging="360"/>
      </w:pPr>
      <w:rPr>
        <w:rFonts w:hint="default" w:ascii="Times New Roman" w:hAnsi="Times New Roman"/>
      </w:rPr>
    </w:lvl>
  </w:abstractNum>
  <w:abstractNum w:abstractNumId="5" w15:restartNumberingAfterBreak="0">
    <w:nsid w:val="6E9219C7"/>
    <w:multiLevelType w:val="hybridMultilevel"/>
    <w:tmpl w:val="1CA665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75B27800"/>
    <w:multiLevelType w:val="hybridMultilevel"/>
    <w:tmpl w:val="ED22E632"/>
    <w:lvl w:ilvl="0" w:tplc="AE581792">
      <w:start w:val="1"/>
      <w:numFmt w:val="bullet"/>
      <w:lvlText w:val="•"/>
      <w:lvlJc w:val="left"/>
      <w:pPr>
        <w:tabs>
          <w:tab w:val="num" w:pos="720"/>
        </w:tabs>
        <w:ind w:left="720" w:hanging="360"/>
      </w:pPr>
      <w:rPr>
        <w:rFonts w:hint="default" w:ascii="Arial" w:hAnsi="Arial"/>
      </w:rPr>
    </w:lvl>
    <w:lvl w:ilvl="1" w:tplc="7EDAF74C">
      <w:start w:val="274"/>
      <w:numFmt w:val="bullet"/>
      <w:lvlText w:val="o"/>
      <w:lvlJc w:val="left"/>
      <w:pPr>
        <w:tabs>
          <w:tab w:val="num" w:pos="1440"/>
        </w:tabs>
        <w:ind w:left="1440" w:hanging="360"/>
      </w:pPr>
      <w:rPr>
        <w:rFonts w:hint="default" w:ascii="Courier New" w:hAnsi="Courier New"/>
      </w:rPr>
    </w:lvl>
    <w:lvl w:ilvl="2" w:tplc="C74E721A">
      <w:start w:val="274"/>
      <w:numFmt w:val="bullet"/>
      <w:lvlText w:val="-"/>
      <w:lvlJc w:val="left"/>
      <w:pPr>
        <w:tabs>
          <w:tab w:val="num" w:pos="2160"/>
        </w:tabs>
        <w:ind w:left="2160" w:hanging="360"/>
      </w:pPr>
      <w:rPr>
        <w:rFonts w:hint="default" w:ascii="Times New Roman" w:hAnsi="Times New Roman"/>
      </w:rPr>
    </w:lvl>
    <w:lvl w:ilvl="3" w:tplc="C964AC4A" w:tentative="1">
      <w:start w:val="1"/>
      <w:numFmt w:val="bullet"/>
      <w:lvlText w:val="•"/>
      <w:lvlJc w:val="left"/>
      <w:pPr>
        <w:tabs>
          <w:tab w:val="num" w:pos="2880"/>
        </w:tabs>
        <w:ind w:left="2880" w:hanging="360"/>
      </w:pPr>
      <w:rPr>
        <w:rFonts w:hint="default" w:ascii="Arial" w:hAnsi="Arial"/>
      </w:rPr>
    </w:lvl>
    <w:lvl w:ilvl="4" w:tplc="4118A348" w:tentative="1">
      <w:start w:val="1"/>
      <w:numFmt w:val="bullet"/>
      <w:lvlText w:val="•"/>
      <w:lvlJc w:val="left"/>
      <w:pPr>
        <w:tabs>
          <w:tab w:val="num" w:pos="3600"/>
        </w:tabs>
        <w:ind w:left="3600" w:hanging="360"/>
      </w:pPr>
      <w:rPr>
        <w:rFonts w:hint="default" w:ascii="Arial" w:hAnsi="Arial"/>
      </w:rPr>
    </w:lvl>
    <w:lvl w:ilvl="5" w:tplc="73B8FC42" w:tentative="1">
      <w:start w:val="1"/>
      <w:numFmt w:val="bullet"/>
      <w:lvlText w:val="•"/>
      <w:lvlJc w:val="left"/>
      <w:pPr>
        <w:tabs>
          <w:tab w:val="num" w:pos="4320"/>
        </w:tabs>
        <w:ind w:left="4320" w:hanging="360"/>
      </w:pPr>
      <w:rPr>
        <w:rFonts w:hint="default" w:ascii="Arial" w:hAnsi="Arial"/>
      </w:rPr>
    </w:lvl>
    <w:lvl w:ilvl="6" w:tplc="0B9CD942" w:tentative="1">
      <w:start w:val="1"/>
      <w:numFmt w:val="bullet"/>
      <w:lvlText w:val="•"/>
      <w:lvlJc w:val="left"/>
      <w:pPr>
        <w:tabs>
          <w:tab w:val="num" w:pos="5040"/>
        </w:tabs>
        <w:ind w:left="5040" w:hanging="360"/>
      </w:pPr>
      <w:rPr>
        <w:rFonts w:hint="default" w:ascii="Arial" w:hAnsi="Arial"/>
      </w:rPr>
    </w:lvl>
    <w:lvl w:ilvl="7" w:tplc="5D223D02" w:tentative="1">
      <w:start w:val="1"/>
      <w:numFmt w:val="bullet"/>
      <w:lvlText w:val="•"/>
      <w:lvlJc w:val="left"/>
      <w:pPr>
        <w:tabs>
          <w:tab w:val="num" w:pos="5760"/>
        </w:tabs>
        <w:ind w:left="5760" w:hanging="360"/>
      </w:pPr>
      <w:rPr>
        <w:rFonts w:hint="default" w:ascii="Arial" w:hAnsi="Arial"/>
      </w:rPr>
    </w:lvl>
    <w:lvl w:ilvl="8" w:tplc="E9029178" w:tentative="1">
      <w:start w:val="1"/>
      <w:numFmt w:val="bullet"/>
      <w:lvlText w:val="•"/>
      <w:lvlJc w:val="left"/>
      <w:pPr>
        <w:tabs>
          <w:tab w:val="num" w:pos="6480"/>
        </w:tabs>
        <w:ind w:left="6480" w:hanging="360"/>
      </w:pPr>
      <w:rPr>
        <w:rFonts w:hint="default" w:ascii="Arial" w:hAnsi="Arial"/>
      </w:rPr>
    </w:lvl>
  </w:abstractNum>
  <w:num w:numId="1">
    <w:abstractNumId w:val="3"/>
  </w:num>
  <w:num w:numId="2">
    <w:abstractNumId w:val="6"/>
  </w:num>
  <w:num w:numId="3">
    <w:abstractNumId w:val="4"/>
  </w:num>
  <w:num w:numId="4">
    <w:abstractNumId w:val="2"/>
  </w:num>
  <w:num w:numId="5">
    <w:abstractNumId w:val="5"/>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true"/>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NKgFAJI2jtQtAAAA"/>
  </w:docVars>
  <w:rsids>
    <w:rsidRoot w:val="00094788"/>
    <w:rsid w:val="0000351D"/>
    <w:rsid w:val="00045F5D"/>
    <w:rsid w:val="00094788"/>
    <w:rsid w:val="000A08C5"/>
    <w:rsid w:val="000C3804"/>
    <w:rsid w:val="000E36CD"/>
    <w:rsid w:val="00105820"/>
    <w:rsid w:val="0010711B"/>
    <w:rsid w:val="0013396A"/>
    <w:rsid w:val="001423D6"/>
    <w:rsid w:val="0016010C"/>
    <w:rsid w:val="0016011B"/>
    <w:rsid w:val="00172DCB"/>
    <w:rsid w:val="00180828"/>
    <w:rsid w:val="001822F2"/>
    <w:rsid w:val="00191062"/>
    <w:rsid w:val="001B5ADD"/>
    <w:rsid w:val="001D01F1"/>
    <w:rsid w:val="001D67B3"/>
    <w:rsid w:val="001E6691"/>
    <w:rsid w:val="00227723"/>
    <w:rsid w:val="002329F6"/>
    <w:rsid w:val="00236F3E"/>
    <w:rsid w:val="00246ABD"/>
    <w:rsid w:val="00252BA4"/>
    <w:rsid w:val="00254C24"/>
    <w:rsid w:val="002832C6"/>
    <w:rsid w:val="002924B4"/>
    <w:rsid w:val="002A6E32"/>
    <w:rsid w:val="002B782F"/>
    <w:rsid w:val="00300FF6"/>
    <w:rsid w:val="003047CD"/>
    <w:rsid w:val="003066B5"/>
    <w:rsid w:val="003452F5"/>
    <w:rsid w:val="003531D5"/>
    <w:rsid w:val="003700B9"/>
    <w:rsid w:val="00371219"/>
    <w:rsid w:val="00375137"/>
    <w:rsid w:val="00375546"/>
    <w:rsid w:val="003B3802"/>
    <w:rsid w:val="003D2481"/>
    <w:rsid w:val="003D619E"/>
    <w:rsid w:val="003E2E48"/>
    <w:rsid w:val="00405BE4"/>
    <w:rsid w:val="0040610F"/>
    <w:rsid w:val="00445300"/>
    <w:rsid w:val="00446DF6"/>
    <w:rsid w:val="00460A78"/>
    <w:rsid w:val="004A044A"/>
    <w:rsid w:val="004A5EB8"/>
    <w:rsid w:val="004B2210"/>
    <w:rsid w:val="004B4855"/>
    <w:rsid w:val="004B6EBC"/>
    <w:rsid w:val="004C0E01"/>
    <w:rsid w:val="004D2697"/>
    <w:rsid w:val="004E7EAF"/>
    <w:rsid w:val="0050330F"/>
    <w:rsid w:val="005068A4"/>
    <w:rsid w:val="00534016"/>
    <w:rsid w:val="00586296"/>
    <w:rsid w:val="00587AB7"/>
    <w:rsid w:val="005A3BE3"/>
    <w:rsid w:val="005C1EA7"/>
    <w:rsid w:val="005C1FD6"/>
    <w:rsid w:val="005F767E"/>
    <w:rsid w:val="005F76CF"/>
    <w:rsid w:val="00620227"/>
    <w:rsid w:val="0064739E"/>
    <w:rsid w:val="006557F5"/>
    <w:rsid w:val="00667222"/>
    <w:rsid w:val="006722F6"/>
    <w:rsid w:val="0068717C"/>
    <w:rsid w:val="006C5D04"/>
    <w:rsid w:val="006E50A5"/>
    <w:rsid w:val="006E5D20"/>
    <w:rsid w:val="0071376D"/>
    <w:rsid w:val="00751517"/>
    <w:rsid w:val="007578AA"/>
    <w:rsid w:val="00765C9B"/>
    <w:rsid w:val="007708B7"/>
    <w:rsid w:val="00772B48"/>
    <w:rsid w:val="007764B8"/>
    <w:rsid w:val="00782C08"/>
    <w:rsid w:val="007A146A"/>
    <w:rsid w:val="007A2771"/>
    <w:rsid w:val="007B2978"/>
    <w:rsid w:val="00847421"/>
    <w:rsid w:val="008E66C7"/>
    <w:rsid w:val="008F5BD3"/>
    <w:rsid w:val="00910DC0"/>
    <w:rsid w:val="00926F5C"/>
    <w:rsid w:val="009666D1"/>
    <w:rsid w:val="0097775A"/>
    <w:rsid w:val="00A02139"/>
    <w:rsid w:val="00A046B3"/>
    <w:rsid w:val="00A26ABB"/>
    <w:rsid w:val="00A27749"/>
    <w:rsid w:val="00A305F9"/>
    <w:rsid w:val="00A32F38"/>
    <w:rsid w:val="00A51ADB"/>
    <w:rsid w:val="00A553FA"/>
    <w:rsid w:val="00A633D0"/>
    <w:rsid w:val="00A83EDB"/>
    <w:rsid w:val="00A8508B"/>
    <w:rsid w:val="00A90A96"/>
    <w:rsid w:val="00AA0603"/>
    <w:rsid w:val="00AE0756"/>
    <w:rsid w:val="00B17035"/>
    <w:rsid w:val="00B20220"/>
    <w:rsid w:val="00B208F0"/>
    <w:rsid w:val="00B2248C"/>
    <w:rsid w:val="00B40763"/>
    <w:rsid w:val="00B5601F"/>
    <w:rsid w:val="00BD039B"/>
    <w:rsid w:val="00BD579A"/>
    <w:rsid w:val="00BD5F2E"/>
    <w:rsid w:val="00BF3CAB"/>
    <w:rsid w:val="00BF4AE1"/>
    <w:rsid w:val="00C00654"/>
    <w:rsid w:val="00C03153"/>
    <w:rsid w:val="00C73D3C"/>
    <w:rsid w:val="00C836E1"/>
    <w:rsid w:val="00C86865"/>
    <w:rsid w:val="00CA28A1"/>
    <w:rsid w:val="00CC1EB8"/>
    <w:rsid w:val="00CC39EA"/>
    <w:rsid w:val="00CC4D4D"/>
    <w:rsid w:val="00CE0C46"/>
    <w:rsid w:val="00CE2429"/>
    <w:rsid w:val="00D151CC"/>
    <w:rsid w:val="00D34228"/>
    <w:rsid w:val="00D51CEF"/>
    <w:rsid w:val="00D72DA5"/>
    <w:rsid w:val="00D746DC"/>
    <w:rsid w:val="00DA0066"/>
    <w:rsid w:val="00DA70B1"/>
    <w:rsid w:val="00DB077A"/>
    <w:rsid w:val="00DB65A2"/>
    <w:rsid w:val="00DD3B07"/>
    <w:rsid w:val="00DF4E7F"/>
    <w:rsid w:val="00E14F10"/>
    <w:rsid w:val="00E506F8"/>
    <w:rsid w:val="00E50B45"/>
    <w:rsid w:val="00E52927"/>
    <w:rsid w:val="00E5458E"/>
    <w:rsid w:val="00E65A65"/>
    <w:rsid w:val="00E74DDA"/>
    <w:rsid w:val="00EB6AF7"/>
    <w:rsid w:val="00EC7352"/>
    <w:rsid w:val="00EE0127"/>
    <w:rsid w:val="00EF6B07"/>
    <w:rsid w:val="00F213BE"/>
    <w:rsid w:val="00F56809"/>
    <w:rsid w:val="00F64515"/>
    <w:rsid w:val="00F9006C"/>
    <w:rsid w:val="00F92196"/>
    <w:rsid w:val="00FA4BD1"/>
    <w:rsid w:val="00FB3D55"/>
    <w:rsid w:val="00FC765A"/>
    <w:rsid w:val="0EC62C37"/>
    <w:rsid w:val="106DD3ED"/>
    <w:rsid w:val="166F706C"/>
    <w:rsid w:val="45AC352F"/>
    <w:rsid w:val="5CFCF3C8"/>
    <w:rsid w:val="64C9F33B"/>
    <w:rsid w:val="6B2FC845"/>
    <w:rsid w:val="73DD937E"/>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01F040"/>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26F5C"/>
    <w:pPr>
      <w:spacing w:after="0" w:line="276" w:lineRule="auto"/>
      <w:outlineLvl w:val="0"/>
    </w:pPr>
    <w:rPr>
      <w:rFonts w:ascii="Arial" w:hAnsi="Arial" w:eastAsia="Calibri" w:cs="Arial"/>
      <w:b/>
      <w:sz w:val="36"/>
      <w:szCs w:val="3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link w:val="01TESTOChar"/>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character" w:styleId="Heading1Char" w:customStyle="1">
    <w:name w:val="Heading 1 Char"/>
    <w:basedOn w:val="DefaultParagraphFont"/>
    <w:link w:val="Heading1"/>
    <w:uiPriority w:val="9"/>
    <w:rsid w:val="00926F5C"/>
    <w:rPr>
      <w:rFonts w:ascii="Arial" w:hAnsi="Arial" w:eastAsia="Calibri" w:cs="Arial"/>
      <w:b/>
      <w:sz w:val="36"/>
      <w:szCs w:val="36"/>
    </w:rPr>
  </w:style>
  <w:style w:type="paragraph" w:styleId="BalloonText">
    <w:name w:val="Balloon Text"/>
    <w:basedOn w:val="Normal"/>
    <w:link w:val="BalloonTextChar"/>
    <w:uiPriority w:val="99"/>
    <w:semiHidden/>
    <w:unhideWhenUsed/>
    <w:rsid w:val="005C1EA7"/>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5C1EA7"/>
    <w:rPr>
      <w:rFonts w:ascii="Segoe UI" w:hAnsi="Segoe UI" w:cs="Segoe UI"/>
      <w:sz w:val="18"/>
      <w:szCs w:val="18"/>
    </w:rPr>
  </w:style>
  <w:style w:type="character" w:styleId="CommentReference">
    <w:name w:val="annotation reference"/>
    <w:basedOn w:val="DefaultParagraphFont"/>
    <w:uiPriority w:val="99"/>
    <w:semiHidden/>
    <w:unhideWhenUsed/>
    <w:rsid w:val="001423D6"/>
    <w:rPr>
      <w:sz w:val="16"/>
      <w:szCs w:val="16"/>
    </w:rPr>
  </w:style>
  <w:style w:type="paragraph" w:styleId="CommentText">
    <w:name w:val="annotation text"/>
    <w:basedOn w:val="Normal"/>
    <w:link w:val="CommentTextChar"/>
    <w:uiPriority w:val="99"/>
    <w:semiHidden/>
    <w:unhideWhenUsed/>
    <w:rsid w:val="001423D6"/>
    <w:pPr>
      <w:spacing w:line="240" w:lineRule="auto"/>
    </w:pPr>
    <w:rPr>
      <w:sz w:val="20"/>
      <w:szCs w:val="20"/>
    </w:rPr>
  </w:style>
  <w:style w:type="character" w:styleId="CommentTextChar" w:customStyle="1">
    <w:name w:val="Comment Text Char"/>
    <w:basedOn w:val="DefaultParagraphFont"/>
    <w:link w:val="CommentText"/>
    <w:uiPriority w:val="99"/>
    <w:semiHidden/>
    <w:rsid w:val="001423D6"/>
    <w:rPr>
      <w:sz w:val="20"/>
      <w:szCs w:val="20"/>
    </w:rPr>
  </w:style>
  <w:style w:type="paragraph" w:styleId="CommentSubject">
    <w:name w:val="annotation subject"/>
    <w:basedOn w:val="CommentText"/>
    <w:next w:val="CommentText"/>
    <w:link w:val="CommentSubjectChar"/>
    <w:uiPriority w:val="99"/>
    <w:semiHidden/>
    <w:unhideWhenUsed/>
    <w:rsid w:val="001423D6"/>
    <w:rPr>
      <w:b/>
      <w:bCs/>
    </w:rPr>
  </w:style>
  <w:style w:type="character" w:styleId="CommentSubjectChar" w:customStyle="1">
    <w:name w:val="Comment Subject Char"/>
    <w:basedOn w:val="CommentTextChar"/>
    <w:link w:val="CommentSubject"/>
    <w:uiPriority w:val="99"/>
    <w:semiHidden/>
    <w:rsid w:val="001423D6"/>
    <w:rPr>
      <w:b/>
      <w:bCs/>
      <w:sz w:val="20"/>
      <w:szCs w:val="20"/>
    </w:rPr>
  </w:style>
  <w:style w:type="paragraph" w:styleId="Header">
    <w:name w:val="header"/>
    <w:basedOn w:val="Normal"/>
    <w:link w:val="HeaderChar"/>
    <w:uiPriority w:val="99"/>
    <w:unhideWhenUsed/>
    <w:rsid w:val="00C836E1"/>
    <w:pPr>
      <w:tabs>
        <w:tab w:val="center" w:pos="4819"/>
        <w:tab w:val="right" w:pos="9638"/>
      </w:tabs>
      <w:spacing w:after="0" w:line="240" w:lineRule="auto"/>
    </w:pPr>
  </w:style>
  <w:style w:type="character" w:styleId="HeaderChar" w:customStyle="1">
    <w:name w:val="Header Char"/>
    <w:basedOn w:val="DefaultParagraphFont"/>
    <w:link w:val="Header"/>
    <w:uiPriority w:val="99"/>
    <w:rsid w:val="00C836E1"/>
  </w:style>
  <w:style w:type="paragraph" w:styleId="ListParagraph">
    <w:name w:val="List Paragraph"/>
    <w:basedOn w:val="Normal"/>
    <w:uiPriority w:val="34"/>
    <w:qFormat/>
    <w:rsid w:val="00620227"/>
    <w:pPr>
      <w:spacing w:after="0" w:line="240" w:lineRule="auto"/>
      <w:ind w:left="720"/>
    </w:pPr>
    <w:rPr>
      <w:rFonts w:ascii="Arial" w:hAnsi="Arial" w:eastAsia="Calibri" w:cs="Times New Roman"/>
      <w:sz w:val="24"/>
    </w:rPr>
  </w:style>
  <w:style w:type="paragraph" w:styleId="Revision">
    <w:name w:val="Revision"/>
    <w:hidden/>
    <w:uiPriority w:val="99"/>
    <w:semiHidden/>
    <w:rsid w:val="0068717C"/>
    <w:pPr>
      <w:spacing w:after="0" w:line="240" w:lineRule="auto"/>
    </w:pPr>
  </w:style>
  <w:style w:type="paragraph" w:styleId="NormalWeb">
    <w:name w:val="Normal (Web)"/>
    <w:basedOn w:val="Normal"/>
    <w:uiPriority w:val="99"/>
    <w:unhideWhenUsed/>
    <w:rsid w:val="002924B4"/>
    <w:pPr>
      <w:spacing w:before="100" w:beforeAutospacing="1" w:after="100" w:afterAutospacing="1" w:line="240" w:lineRule="auto"/>
    </w:pPr>
    <w:rPr>
      <w:rFonts w:ascii="Times New Roman" w:hAnsi="Times New Roman" w:eastAsia="Times New Roman" w:cs="Times New Roman"/>
      <w:sz w:val="24"/>
      <w:szCs w:val="24"/>
      <w:lang w:val="it-IT" w:eastAsia="zh-CN"/>
    </w:rPr>
  </w:style>
  <w:style w:type="character" w:styleId="hps" w:customStyle="1">
    <w:name w:val="hps"/>
    <w:basedOn w:val="DefaultParagraphFont"/>
    <w:rsid w:val="002924B4"/>
  </w:style>
  <w:style w:type="character" w:styleId="01TESTOChar" w:customStyle="1">
    <w:name w:val="01_TESTO Char"/>
    <w:link w:val="01TESTO"/>
    <w:locked/>
    <w:rsid w:val="002924B4"/>
    <w:rPr>
      <w:rFonts w:ascii="Arial" w:hAnsi="Arial" w:eastAsia="Times New Roman" w:cs="Times New Roman"/>
      <w:color w:val="000000"/>
      <w:sz w:val="19"/>
      <w:szCs w:val="20"/>
      <w:lang w:val="en-US" w:eastAsia="it-IT"/>
    </w:rPr>
  </w:style>
  <w:style w:type="character" w:styleId="FollowedHyperlink">
    <w:name w:val="FollowedHyperlink"/>
    <w:basedOn w:val="DefaultParagraphFont"/>
    <w:uiPriority w:val="99"/>
    <w:semiHidden/>
    <w:unhideWhenUsed/>
    <w:rsid w:val="0097775A"/>
    <w:rPr>
      <w:color w:val="954F72" w:themeColor="followedHyperlink"/>
      <w:u w:val="single"/>
    </w:rPr>
  </w:style>
  <w:style w:type="paragraph" w:styleId="Default" w:customStyle="1">
    <w:name w:val="Default"/>
    <w:rsid w:val="000E36CD"/>
    <w:pPr>
      <w:autoSpaceDE w:val="0"/>
      <w:autoSpaceDN w:val="0"/>
      <w:adjustRightInd w:val="0"/>
      <w:spacing w:after="0" w:line="240" w:lineRule="auto"/>
    </w:pPr>
    <w:rPr>
      <w:rFonts w:ascii="Arial" w:hAnsi="Arial" w:cs="Arial"/>
      <w:color w:val="000000"/>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7471623">
      <w:bodyDiv w:val="1"/>
      <w:marLeft w:val="0"/>
      <w:marRight w:val="0"/>
      <w:marTop w:val="0"/>
      <w:marBottom w:val="0"/>
      <w:divBdr>
        <w:top w:val="none" w:sz="0" w:space="0" w:color="auto"/>
        <w:left w:val="none" w:sz="0" w:space="0" w:color="auto"/>
        <w:bottom w:val="none" w:sz="0" w:space="0" w:color="auto"/>
        <w:right w:val="none" w:sz="0" w:space="0" w:color="auto"/>
      </w:divBdr>
      <w:divsChild>
        <w:div w:id="458914745">
          <w:marLeft w:val="0"/>
          <w:marRight w:val="0"/>
          <w:marTop w:val="0"/>
          <w:marBottom w:val="0"/>
          <w:divBdr>
            <w:top w:val="none" w:sz="0" w:space="0" w:color="auto"/>
            <w:left w:val="none" w:sz="0" w:space="0" w:color="auto"/>
            <w:bottom w:val="none" w:sz="0" w:space="0" w:color="auto"/>
            <w:right w:val="none" w:sz="0" w:space="0" w:color="auto"/>
          </w:divBdr>
          <w:divsChild>
            <w:div w:id="1452899911">
              <w:marLeft w:val="0"/>
              <w:marRight w:val="0"/>
              <w:marTop w:val="0"/>
              <w:marBottom w:val="0"/>
              <w:divBdr>
                <w:top w:val="none" w:sz="0" w:space="0" w:color="auto"/>
                <w:left w:val="none" w:sz="0" w:space="0" w:color="auto"/>
                <w:bottom w:val="none" w:sz="0" w:space="0" w:color="auto"/>
                <w:right w:val="none" w:sz="0" w:space="0" w:color="auto"/>
              </w:divBdr>
              <w:divsChild>
                <w:div w:id="1113327655">
                  <w:marLeft w:val="0"/>
                  <w:marRight w:val="0"/>
                  <w:marTop w:val="0"/>
                  <w:marBottom w:val="0"/>
                  <w:divBdr>
                    <w:top w:val="none" w:sz="0" w:space="0" w:color="auto"/>
                    <w:left w:val="none" w:sz="0" w:space="0" w:color="auto"/>
                    <w:bottom w:val="none" w:sz="0" w:space="0" w:color="auto"/>
                    <w:right w:val="none" w:sz="0" w:space="0" w:color="auto"/>
                  </w:divBdr>
                  <w:divsChild>
                    <w:div w:id="541405913">
                      <w:marLeft w:val="0"/>
                      <w:marRight w:val="0"/>
                      <w:marTop w:val="0"/>
                      <w:marBottom w:val="0"/>
                      <w:divBdr>
                        <w:top w:val="none" w:sz="0" w:space="0" w:color="auto"/>
                        <w:left w:val="none" w:sz="0" w:space="0" w:color="auto"/>
                        <w:bottom w:val="none" w:sz="0" w:space="0" w:color="auto"/>
                        <w:right w:val="none" w:sz="0" w:space="0" w:color="auto"/>
                      </w:divBdr>
                      <w:divsChild>
                        <w:div w:id="881670913">
                          <w:marLeft w:val="0"/>
                          <w:marRight w:val="0"/>
                          <w:marTop w:val="1200"/>
                          <w:marBottom w:val="1200"/>
                          <w:divBdr>
                            <w:top w:val="none" w:sz="0" w:space="0" w:color="auto"/>
                            <w:left w:val="none" w:sz="0" w:space="0" w:color="auto"/>
                            <w:bottom w:val="none" w:sz="0" w:space="0" w:color="auto"/>
                            <w:right w:val="none" w:sz="0" w:space="0" w:color="auto"/>
                          </w:divBdr>
                          <w:divsChild>
                            <w:div w:id="999767883">
                              <w:marLeft w:val="0"/>
                              <w:marRight w:val="0"/>
                              <w:marTop w:val="0"/>
                              <w:marBottom w:val="0"/>
                              <w:divBdr>
                                <w:top w:val="none" w:sz="0" w:space="0" w:color="auto"/>
                                <w:left w:val="none" w:sz="0" w:space="0" w:color="auto"/>
                                <w:bottom w:val="none" w:sz="0" w:space="0" w:color="auto"/>
                                <w:right w:val="none" w:sz="0" w:space="0" w:color="auto"/>
                              </w:divBdr>
                              <w:divsChild>
                                <w:div w:id="272440864">
                                  <w:marLeft w:val="-150"/>
                                  <w:marRight w:val="-150"/>
                                  <w:marTop w:val="0"/>
                                  <w:marBottom w:val="0"/>
                                  <w:divBdr>
                                    <w:top w:val="none" w:sz="0" w:space="0" w:color="auto"/>
                                    <w:left w:val="none" w:sz="0" w:space="0" w:color="auto"/>
                                    <w:bottom w:val="none" w:sz="0" w:space="0" w:color="auto"/>
                                    <w:right w:val="none" w:sz="0" w:space="0" w:color="auto"/>
                                  </w:divBdr>
                                  <w:divsChild>
                                    <w:div w:id="375084959">
                                      <w:marLeft w:val="0"/>
                                      <w:marRight w:val="0"/>
                                      <w:marTop w:val="0"/>
                                      <w:marBottom w:val="0"/>
                                      <w:divBdr>
                                        <w:top w:val="none" w:sz="0" w:space="0" w:color="auto"/>
                                        <w:left w:val="none" w:sz="0" w:space="0" w:color="auto"/>
                                        <w:bottom w:val="none" w:sz="0" w:space="0" w:color="auto"/>
                                        <w:right w:val="none" w:sz="0" w:space="0" w:color="auto"/>
                                      </w:divBdr>
                                      <w:divsChild>
                                        <w:div w:id="456801495">
                                          <w:marLeft w:val="0"/>
                                          <w:marRight w:val="0"/>
                                          <w:marTop w:val="0"/>
                                          <w:marBottom w:val="0"/>
                                          <w:divBdr>
                                            <w:top w:val="none" w:sz="0" w:space="0" w:color="auto"/>
                                            <w:left w:val="none" w:sz="0" w:space="0" w:color="auto"/>
                                            <w:bottom w:val="none" w:sz="0" w:space="0" w:color="auto"/>
                                            <w:right w:val="none" w:sz="0" w:space="0" w:color="auto"/>
                                          </w:divBdr>
                                          <w:divsChild>
                                            <w:div w:id="126094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6859720">
      <w:bodyDiv w:val="1"/>
      <w:marLeft w:val="0"/>
      <w:marRight w:val="0"/>
      <w:marTop w:val="0"/>
      <w:marBottom w:val="0"/>
      <w:divBdr>
        <w:top w:val="none" w:sz="0" w:space="0" w:color="auto"/>
        <w:left w:val="none" w:sz="0" w:space="0" w:color="auto"/>
        <w:bottom w:val="none" w:sz="0" w:space="0" w:color="auto"/>
        <w:right w:val="none" w:sz="0" w:space="0" w:color="auto"/>
      </w:divBdr>
      <w:divsChild>
        <w:div w:id="2087262468">
          <w:marLeft w:val="446"/>
          <w:marRight w:val="0"/>
          <w:marTop w:val="0"/>
          <w:marBottom w:val="0"/>
          <w:divBdr>
            <w:top w:val="none" w:sz="0" w:space="0" w:color="auto"/>
            <w:left w:val="none" w:sz="0" w:space="0" w:color="auto"/>
            <w:bottom w:val="none" w:sz="0" w:space="0" w:color="auto"/>
            <w:right w:val="none" w:sz="0" w:space="0" w:color="auto"/>
          </w:divBdr>
        </w:div>
        <w:div w:id="564678756">
          <w:marLeft w:val="1166"/>
          <w:marRight w:val="0"/>
          <w:marTop w:val="0"/>
          <w:marBottom w:val="0"/>
          <w:divBdr>
            <w:top w:val="none" w:sz="0" w:space="0" w:color="auto"/>
            <w:left w:val="none" w:sz="0" w:space="0" w:color="auto"/>
            <w:bottom w:val="none" w:sz="0" w:space="0" w:color="auto"/>
            <w:right w:val="none" w:sz="0" w:space="0" w:color="auto"/>
          </w:divBdr>
        </w:div>
        <w:div w:id="972055361">
          <w:marLeft w:val="1886"/>
          <w:marRight w:val="0"/>
          <w:marTop w:val="0"/>
          <w:marBottom w:val="0"/>
          <w:divBdr>
            <w:top w:val="none" w:sz="0" w:space="0" w:color="auto"/>
            <w:left w:val="none" w:sz="0" w:space="0" w:color="auto"/>
            <w:bottom w:val="none" w:sz="0" w:space="0" w:color="auto"/>
            <w:right w:val="none" w:sz="0" w:space="0" w:color="auto"/>
          </w:divBdr>
        </w:div>
        <w:div w:id="1475953182">
          <w:marLeft w:val="1886"/>
          <w:marRight w:val="0"/>
          <w:marTop w:val="0"/>
          <w:marBottom w:val="0"/>
          <w:divBdr>
            <w:top w:val="none" w:sz="0" w:space="0" w:color="auto"/>
            <w:left w:val="none" w:sz="0" w:space="0" w:color="auto"/>
            <w:bottom w:val="none" w:sz="0" w:space="0" w:color="auto"/>
            <w:right w:val="none" w:sz="0" w:space="0" w:color="auto"/>
          </w:divBdr>
        </w:div>
        <w:div w:id="557131546">
          <w:marLeft w:val="1886"/>
          <w:marRight w:val="0"/>
          <w:marTop w:val="0"/>
          <w:marBottom w:val="0"/>
          <w:divBdr>
            <w:top w:val="none" w:sz="0" w:space="0" w:color="auto"/>
            <w:left w:val="none" w:sz="0" w:space="0" w:color="auto"/>
            <w:bottom w:val="none" w:sz="0" w:space="0" w:color="auto"/>
            <w:right w:val="none" w:sz="0" w:space="0" w:color="auto"/>
          </w:divBdr>
        </w:div>
        <w:div w:id="1553273691">
          <w:marLeft w:val="1166"/>
          <w:marRight w:val="0"/>
          <w:marTop w:val="0"/>
          <w:marBottom w:val="0"/>
          <w:divBdr>
            <w:top w:val="none" w:sz="0" w:space="0" w:color="auto"/>
            <w:left w:val="none" w:sz="0" w:space="0" w:color="auto"/>
            <w:bottom w:val="none" w:sz="0" w:space="0" w:color="auto"/>
            <w:right w:val="none" w:sz="0" w:space="0" w:color="auto"/>
          </w:divBdr>
        </w:div>
        <w:div w:id="1168862386">
          <w:marLeft w:val="1886"/>
          <w:marRight w:val="0"/>
          <w:marTop w:val="0"/>
          <w:marBottom w:val="0"/>
          <w:divBdr>
            <w:top w:val="none" w:sz="0" w:space="0" w:color="auto"/>
            <w:left w:val="none" w:sz="0" w:space="0" w:color="auto"/>
            <w:bottom w:val="none" w:sz="0" w:space="0" w:color="auto"/>
            <w:right w:val="none" w:sz="0" w:space="0" w:color="auto"/>
          </w:divBdr>
        </w:div>
        <w:div w:id="962685993">
          <w:marLeft w:val="1886"/>
          <w:marRight w:val="0"/>
          <w:marTop w:val="0"/>
          <w:marBottom w:val="0"/>
          <w:divBdr>
            <w:top w:val="none" w:sz="0" w:space="0" w:color="auto"/>
            <w:left w:val="none" w:sz="0" w:space="0" w:color="auto"/>
            <w:bottom w:val="none" w:sz="0" w:space="0" w:color="auto"/>
            <w:right w:val="none" w:sz="0" w:space="0" w:color="auto"/>
          </w:divBdr>
        </w:div>
        <w:div w:id="2080320096">
          <w:marLeft w:val="1886"/>
          <w:marRight w:val="0"/>
          <w:marTop w:val="0"/>
          <w:marBottom w:val="0"/>
          <w:divBdr>
            <w:top w:val="none" w:sz="0" w:space="0" w:color="auto"/>
            <w:left w:val="none" w:sz="0" w:space="0" w:color="auto"/>
            <w:bottom w:val="none" w:sz="0" w:space="0" w:color="auto"/>
            <w:right w:val="none" w:sz="0" w:space="0" w:color="auto"/>
          </w:divBdr>
        </w:div>
      </w:divsChild>
    </w:div>
    <w:div w:id="704212721">
      <w:bodyDiv w:val="1"/>
      <w:marLeft w:val="0"/>
      <w:marRight w:val="0"/>
      <w:marTop w:val="0"/>
      <w:marBottom w:val="0"/>
      <w:divBdr>
        <w:top w:val="none" w:sz="0" w:space="0" w:color="auto"/>
        <w:left w:val="none" w:sz="0" w:space="0" w:color="auto"/>
        <w:bottom w:val="none" w:sz="0" w:space="0" w:color="auto"/>
        <w:right w:val="none" w:sz="0" w:space="0" w:color="auto"/>
      </w:divBdr>
      <w:divsChild>
        <w:div w:id="1925411173">
          <w:marLeft w:val="446"/>
          <w:marRight w:val="0"/>
          <w:marTop w:val="0"/>
          <w:marBottom w:val="0"/>
          <w:divBdr>
            <w:top w:val="none" w:sz="0" w:space="0" w:color="auto"/>
            <w:left w:val="none" w:sz="0" w:space="0" w:color="auto"/>
            <w:bottom w:val="none" w:sz="0" w:space="0" w:color="auto"/>
            <w:right w:val="none" w:sz="0" w:space="0" w:color="auto"/>
          </w:divBdr>
        </w:div>
        <w:div w:id="1215697737">
          <w:marLeft w:val="1166"/>
          <w:marRight w:val="0"/>
          <w:marTop w:val="0"/>
          <w:marBottom w:val="0"/>
          <w:divBdr>
            <w:top w:val="none" w:sz="0" w:space="0" w:color="auto"/>
            <w:left w:val="none" w:sz="0" w:space="0" w:color="auto"/>
            <w:bottom w:val="none" w:sz="0" w:space="0" w:color="auto"/>
            <w:right w:val="none" w:sz="0" w:space="0" w:color="auto"/>
          </w:divBdr>
        </w:div>
        <w:div w:id="1957128519">
          <w:marLeft w:val="1166"/>
          <w:marRight w:val="0"/>
          <w:marTop w:val="0"/>
          <w:marBottom w:val="0"/>
          <w:divBdr>
            <w:top w:val="none" w:sz="0" w:space="0" w:color="auto"/>
            <w:left w:val="none" w:sz="0" w:space="0" w:color="auto"/>
            <w:bottom w:val="none" w:sz="0" w:space="0" w:color="auto"/>
            <w:right w:val="none" w:sz="0" w:space="0" w:color="auto"/>
          </w:divBdr>
        </w:div>
        <w:div w:id="1695418708">
          <w:marLeft w:val="1166"/>
          <w:marRight w:val="0"/>
          <w:marTop w:val="0"/>
          <w:marBottom w:val="0"/>
          <w:divBdr>
            <w:top w:val="none" w:sz="0" w:space="0" w:color="auto"/>
            <w:left w:val="none" w:sz="0" w:space="0" w:color="auto"/>
            <w:bottom w:val="none" w:sz="0" w:space="0" w:color="auto"/>
            <w:right w:val="none" w:sz="0" w:space="0" w:color="auto"/>
          </w:divBdr>
        </w:div>
        <w:div w:id="999313136">
          <w:marLeft w:val="1166"/>
          <w:marRight w:val="0"/>
          <w:marTop w:val="0"/>
          <w:marBottom w:val="0"/>
          <w:divBdr>
            <w:top w:val="none" w:sz="0" w:space="0" w:color="auto"/>
            <w:left w:val="none" w:sz="0" w:space="0" w:color="auto"/>
            <w:bottom w:val="none" w:sz="0" w:space="0" w:color="auto"/>
            <w:right w:val="none" w:sz="0" w:space="0" w:color="auto"/>
          </w:divBdr>
        </w:div>
        <w:div w:id="1441533507">
          <w:marLeft w:val="446"/>
          <w:marRight w:val="0"/>
          <w:marTop w:val="0"/>
          <w:marBottom w:val="0"/>
          <w:divBdr>
            <w:top w:val="none" w:sz="0" w:space="0" w:color="auto"/>
            <w:left w:val="none" w:sz="0" w:space="0" w:color="auto"/>
            <w:bottom w:val="none" w:sz="0" w:space="0" w:color="auto"/>
            <w:right w:val="none" w:sz="0" w:space="0" w:color="auto"/>
          </w:divBdr>
        </w:div>
        <w:div w:id="805006239">
          <w:marLeft w:val="1166"/>
          <w:marRight w:val="0"/>
          <w:marTop w:val="0"/>
          <w:marBottom w:val="0"/>
          <w:divBdr>
            <w:top w:val="none" w:sz="0" w:space="0" w:color="auto"/>
            <w:left w:val="none" w:sz="0" w:space="0" w:color="auto"/>
            <w:bottom w:val="none" w:sz="0" w:space="0" w:color="auto"/>
            <w:right w:val="none" w:sz="0" w:space="0" w:color="auto"/>
          </w:divBdr>
        </w:div>
        <w:div w:id="1870491674">
          <w:marLeft w:val="1166"/>
          <w:marRight w:val="0"/>
          <w:marTop w:val="0"/>
          <w:marBottom w:val="0"/>
          <w:divBdr>
            <w:top w:val="none" w:sz="0" w:space="0" w:color="auto"/>
            <w:left w:val="none" w:sz="0" w:space="0" w:color="auto"/>
            <w:bottom w:val="none" w:sz="0" w:space="0" w:color="auto"/>
            <w:right w:val="none" w:sz="0" w:space="0" w:color="auto"/>
          </w:divBdr>
        </w:div>
        <w:div w:id="1975794457">
          <w:marLeft w:val="1166"/>
          <w:marRight w:val="0"/>
          <w:marTop w:val="0"/>
          <w:marBottom w:val="0"/>
          <w:divBdr>
            <w:top w:val="none" w:sz="0" w:space="0" w:color="auto"/>
            <w:left w:val="none" w:sz="0" w:space="0" w:color="auto"/>
            <w:bottom w:val="none" w:sz="0" w:space="0" w:color="auto"/>
            <w:right w:val="none" w:sz="0" w:space="0" w:color="auto"/>
          </w:divBdr>
        </w:div>
        <w:div w:id="180827825">
          <w:marLeft w:val="446"/>
          <w:marRight w:val="0"/>
          <w:marTop w:val="0"/>
          <w:marBottom w:val="0"/>
          <w:divBdr>
            <w:top w:val="none" w:sz="0" w:space="0" w:color="auto"/>
            <w:left w:val="none" w:sz="0" w:space="0" w:color="auto"/>
            <w:bottom w:val="none" w:sz="0" w:space="0" w:color="auto"/>
            <w:right w:val="none" w:sz="0" w:space="0" w:color="auto"/>
          </w:divBdr>
        </w:div>
        <w:div w:id="977107701">
          <w:marLeft w:val="1166"/>
          <w:marRight w:val="0"/>
          <w:marTop w:val="0"/>
          <w:marBottom w:val="0"/>
          <w:divBdr>
            <w:top w:val="none" w:sz="0" w:space="0" w:color="auto"/>
            <w:left w:val="none" w:sz="0" w:space="0" w:color="auto"/>
            <w:bottom w:val="none" w:sz="0" w:space="0" w:color="auto"/>
            <w:right w:val="none" w:sz="0" w:space="0" w:color="auto"/>
          </w:divBdr>
        </w:div>
        <w:div w:id="227301003">
          <w:marLeft w:val="1166"/>
          <w:marRight w:val="0"/>
          <w:marTop w:val="0"/>
          <w:marBottom w:val="0"/>
          <w:divBdr>
            <w:top w:val="none" w:sz="0" w:space="0" w:color="auto"/>
            <w:left w:val="none" w:sz="0" w:space="0" w:color="auto"/>
            <w:bottom w:val="none" w:sz="0" w:space="0" w:color="auto"/>
            <w:right w:val="none" w:sz="0" w:space="0" w:color="auto"/>
          </w:divBdr>
        </w:div>
        <w:div w:id="607196593">
          <w:marLeft w:val="1166"/>
          <w:marRight w:val="0"/>
          <w:marTop w:val="0"/>
          <w:marBottom w:val="0"/>
          <w:divBdr>
            <w:top w:val="none" w:sz="0" w:space="0" w:color="auto"/>
            <w:left w:val="none" w:sz="0" w:space="0" w:color="auto"/>
            <w:bottom w:val="none" w:sz="0" w:space="0" w:color="auto"/>
            <w:right w:val="none" w:sz="0" w:space="0" w:color="auto"/>
          </w:divBdr>
        </w:div>
        <w:div w:id="2087418454">
          <w:marLeft w:val="446"/>
          <w:marRight w:val="0"/>
          <w:marTop w:val="0"/>
          <w:marBottom w:val="0"/>
          <w:divBdr>
            <w:top w:val="none" w:sz="0" w:space="0" w:color="auto"/>
            <w:left w:val="none" w:sz="0" w:space="0" w:color="auto"/>
            <w:bottom w:val="none" w:sz="0" w:space="0" w:color="auto"/>
            <w:right w:val="none" w:sz="0" w:space="0" w:color="auto"/>
          </w:divBdr>
        </w:div>
        <w:div w:id="703753949">
          <w:marLeft w:val="1166"/>
          <w:marRight w:val="0"/>
          <w:marTop w:val="0"/>
          <w:marBottom w:val="0"/>
          <w:divBdr>
            <w:top w:val="none" w:sz="0" w:space="0" w:color="auto"/>
            <w:left w:val="none" w:sz="0" w:space="0" w:color="auto"/>
            <w:bottom w:val="none" w:sz="0" w:space="0" w:color="auto"/>
            <w:right w:val="none" w:sz="0" w:space="0" w:color="auto"/>
          </w:divBdr>
        </w:div>
        <w:div w:id="1353799496">
          <w:marLeft w:val="1166"/>
          <w:marRight w:val="0"/>
          <w:marTop w:val="0"/>
          <w:marBottom w:val="0"/>
          <w:divBdr>
            <w:top w:val="none" w:sz="0" w:space="0" w:color="auto"/>
            <w:left w:val="none" w:sz="0" w:space="0" w:color="auto"/>
            <w:bottom w:val="none" w:sz="0" w:space="0" w:color="auto"/>
            <w:right w:val="none" w:sz="0" w:space="0" w:color="auto"/>
          </w:divBdr>
        </w:div>
        <w:div w:id="2120372808">
          <w:marLeft w:val="1166"/>
          <w:marRight w:val="0"/>
          <w:marTop w:val="0"/>
          <w:marBottom w:val="0"/>
          <w:divBdr>
            <w:top w:val="none" w:sz="0" w:space="0" w:color="auto"/>
            <w:left w:val="none" w:sz="0" w:space="0" w:color="auto"/>
            <w:bottom w:val="none" w:sz="0" w:space="0" w:color="auto"/>
            <w:right w:val="none" w:sz="0" w:space="0" w:color="auto"/>
          </w:divBdr>
        </w:div>
        <w:div w:id="539167399">
          <w:marLeft w:val="1166"/>
          <w:marRight w:val="0"/>
          <w:marTop w:val="0"/>
          <w:marBottom w:val="0"/>
          <w:divBdr>
            <w:top w:val="none" w:sz="0" w:space="0" w:color="auto"/>
            <w:left w:val="none" w:sz="0" w:space="0" w:color="auto"/>
            <w:bottom w:val="none" w:sz="0" w:space="0" w:color="auto"/>
            <w:right w:val="none" w:sz="0" w:space="0" w:color="auto"/>
          </w:divBdr>
        </w:div>
      </w:divsChild>
    </w:div>
    <w:div w:id="1206403306">
      <w:bodyDiv w:val="1"/>
      <w:marLeft w:val="0"/>
      <w:marRight w:val="0"/>
      <w:marTop w:val="0"/>
      <w:marBottom w:val="0"/>
      <w:divBdr>
        <w:top w:val="none" w:sz="0" w:space="0" w:color="auto"/>
        <w:left w:val="none" w:sz="0" w:space="0" w:color="auto"/>
        <w:bottom w:val="none" w:sz="0" w:space="0" w:color="auto"/>
        <w:right w:val="none" w:sz="0" w:space="0" w:color="auto"/>
      </w:divBdr>
    </w:div>
    <w:div w:id="1472863755">
      <w:bodyDiv w:val="1"/>
      <w:marLeft w:val="0"/>
      <w:marRight w:val="0"/>
      <w:marTop w:val="0"/>
      <w:marBottom w:val="0"/>
      <w:divBdr>
        <w:top w:val="none" w:sz="0" w:space="0" w:color="auto"/>
        <w:left w:val="none" w:sz="0" w:space="0" w:color="auto"/>
        <w:bottom w:val="none" w:sz="0" w:space="0" w:color="auto"/>
        <w:right w:val="none" w:sz="0" w:space="0" w:color="auto"/>
      </w:divBdr>
    </w:div>
    <w:div w:id="1476675595">
      <w:bodyDiv w:val="1"/>
      <w:marLeft w:val="0"/>
      <w:marRight w:val="0"/>
      <w:marTop w:val="0"/>
      <w:marBottom w:val="0"/>
      <w:divBdr>
        <w:top w:val="none" w:sz="0" w:space="0" w:color="auto"/>
        <w:left w:val="none" w:sz="0" w:space="0" w:color="auto"/>
        <w:bottom w:val="none" w:sz="0" w:space="0" w:color="auto"/>
        <w:right w:val="none" w:sz="0" w:space="0" w:color="auto"/>
      </w:divBdr>
    </w:div>
    <w:div w:id="1996755931">
      <w:bodyDiv w:val="1"/>
      <w:marLeft w:val="0"/>
      <w:marRight w:val="0"/>
      <w:marTop w:val="0"/>
      <w:marBottom w:val="0"/>
      <w:divBdr>
        <w:top w:val="none" w:sz="0" w:space="0" w:color="auto"/>
        <w:left w:val="none" w:sz="0" w:space="0" w:color="auto"/>
        <w:bottom w:val="none" w:sz="0" w:space="0" w:color="auto"/>
        <w:right w:val="none" w:sz="0" w:space="0" w:color="auto"/>
      </w:divBdr>
    </w:div>
    <w:div w:id="209532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www.cnhindustrial.com" TargetMode="External" Id="rId26"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yperlink" Target="http://www.CASEce.com" TargetMode="External" Id="rId25" /><Relationship Type="http://schemas.openxmlformats.org/officeDocument/2006/relationships/theme" Target="theme/theme1.xml" Id="rId33" /><Relationship Type="http://schemas.openxmlformats.org/officeDocument/2006/relationships/customXml" Target="../customXml/item2.xml" Id="rId2" /><Relationship Type="http://schemas.openxmlformats.org/officeDocument/2006/relationships/footer" Target="footer1.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fontTable" Target="fontTable.xml" Id="rId32" /><Relationship Type="http://schemas.openxmlformats.org/officeDocument/2006/relationships/customXml" Target="../customXml/item5.xml" Id="rId5" /><Relationship Type="http://schemas.openxmlformats.org/officeDocument/2006/relationships/header" Target="header1.xml" Id="rId28" /><Relationship Type="http://schemas.openxmlformats.org/officeDocument/2006/relationships/footnotes" Target="footnotes.xml" Id="rId10" /><Relationship Type="http://schemas.openxmlformats.org/officeDocument/2006/relationships/footer" Target="footer2.xml" Id="rId3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mailto:emma@copestone.uk.com" TargetMode="External" Id="rId27" /><Relationship Type="http://schemas.openxmlformats.org/officeDocument/2006/relationships/header" Target="header2.xml" Id="rId30" /><Relationship Type="http://schemas.openxmlformats.org/officeDocument/2006/relationships/settings" Target="settings.xml" Id="rId8" /><Relationship Type="http://schemas.openxmlformats.org/officeDocument/2006/relationships/image" Target="/media/image8.png" Id="Rc7724e4b1c3b4834" /><Relationship Type="http://schemas.openxmlformats.org/officeDocument/2006/relationships/hyperlink" Target="https://www.facebook.com/caseconstructionequipment" TargetMode="External" Id="R5265ae1a32014624" /><Relationship Type="http://schemas.openxmlformats.org/officeDocument/2006/relationships/image" Target="/media/image9.png" Id="Rcc24c4459c174e48" /><Relationship Type="http://schemas.openxmlformats.org/officeDocument/2006/relationships/hyperlink" Target="https://twitter.com/#!/casece" TargetMode="External" Id="R1d78e9825667439b" /><Relationship Type="http://schemas.openxmlformats.org/officeDocument/2006/relationships/image" Target="/media/imagea.png" Id="R9d585375bac442af" /><Relationship Type="http://schemas.openxmlformats.org/officeDocument/2006/relationships/hyperlink" Target="https://www.youtube.com/user/Caseatwork" TargetMode="External" Id="Ra9982fde52ce4ac0" /><Relationship Type="http://schemas.openxmlformats.org/officeDocument/2006/relationships/image" Target="/media/imageb.png" Id="R7c4c6bd48ce84474" /><Relationship Type="http://schemas.openxmlformats.org/officeDocument/2006/relationships/hyperlink" Target="https://www.linkedin.com/company/case-construction-equipment" TargetMode="External" Id="R38aea0dda0e74d5e"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A17FE9-F896-4437-BA24-C786A26E6824}">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AF49FEDD-556F-407E-AC69-A71A5FCE5C54}">
  <ds:schemaRefs>
    <ds:schemaRef ds:uri="http://schemas.microsoft.com/sharepoint/v3/contenttype/forms"/>
  </ds:schemaRefs>
</ds:datastoreItem>
</file>

<file path=customXml/itemProps3.xml><?xml version="1.0" encoding="utf-8"?>
<ds:datastoreItem xmlns:ds="http://schemas.openxmlformats.org/officeDocument/2006/customXml" ds:itemID="{E205D4EC-C9C3-4E24-A0B9-BE941A6990A2}"/>
</file>

<file path=customXml/itemProps4.xml><?xml version="1.0" encoding="utf-8"?>
<ds:datastoreItem xmlns:ds="http://schemas.openxmlformats.org/officeDocument/2006/customXml" ds:itemID="{04B9D32A-CDC9-4A7E-90CA-890A79DA1E45}">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D82AFD2-354A-4FE0-8BCE-413A69FB902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Rakhee Rathod</lastModifiedBy>
  <revision>21</revision>
  <dcterms:created xsi:type="dcterms:W3CDTF">2020-06-03T08:37:00.0000000Z</dcterms:created>
  <dcterms:modified xsi:type="dcterms:W3CDTF">2020-06-30T13:26:46.7407325Z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e86d9160-68f7-449b-8721-9db59c38ed1d</vt:lpwstr>
  </property>
  <property fmtid="{D5CDD505-2E9C-101B-9397-08002B2CF9AE}" pid="3" name="bjSaver">
    <vt:lpwstr>3bQ0TVsCy/CDaCtcvz4OGfnOrp1SRso+</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Classification">
    <vt:lpwstr>[GENERAL BUSINESS - Contains no personal data]</vt:lpwstr>
  </property>
  <property fmtid="{D5CDD505-2E9C-101B-9397-08002B2CF9AE}" pid="8" name="CNH-LabelledBy:">
    <vt:lpwstr>NJ533,03/06/2020 10:38:21,GENERAL BUSINESS</vt:lpwstr>
  </property>
  <property fmtid="{D5CDD505-2E9C-101B-9397-08002B2CF9AE}" pid="9" name="ContentTypeId">
    <vt:lpwstr>0x0101009E84E073D418E04D82F7095C75FFCCF4</vt:lpwstr>
  </property>
</Properties>
</file>