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3F03EF" w14:textId="38F5F066" w:rsidR="004428B5" w:rsidRPr="00424A2A" w:rsidRDefault="00DF69EC" w:rsidP="00424A2A">
      <w:pPr>
        <w:spacing w:line="276" w:lineRule="auto"/>
        <w:rPr>
          <w:rFonts w:ascii="Gill Sans MT" w:hAnsi="Gill Sans MT" w:cs="Arial"/>
          <w:b/>
          <w:sz w:val="28"/>
          <w:szCs w:val="28"/>
          <w:lang w:val="it-IT"/>
        </w:rPr>
      </w:pPr>
      <w:bookmarkStart w:id="0" w:name="_Hlk527712498"/>
      <w:bookmarkStart w:id="1" w:name="_Hlk510438457"/>
      <w:r w:rsidRPr="00424A2A">
        <w:rPr>
          <w:rFonts w:ascii="Gill Sans MT" w:eastAsia="Calibri" w:hAnsi="Gill Sans MT" w:cs="Arial"/>
          <w:b/>
          <w:bCs/>
          <w:sz w:val="28"/>
          <w:szCs w:val="28"/>
          <w:lang w:val="it-IT"/>
        </w:rPr>
        <w:t xml:space="preserve">CASE </w:t>
      </w:r>
      <w:r w:rsidR="00AF4B57" w:rsidRPr="00424A2A">
        <w:rPr>
          <w:rFonts w:ascii="Gill Sans MT" w:eastAsia="Calibri" w:hAnsi="Gill Sans MT" w:cs="Arial"/>
          <w:b/>
          <w:bCs/>
          <w:sz w:val="28"/>
          <w:szCs w:val="28"/>
          <w:lang w:val="it-IT"/>
        </w:rPr>
        <w:t>presenta</w:t>
      </w:r>
      <w:r w:rsidRPr="00424A2A">
        <w:rPr>
          <w:rFonts w:ascii="Gill Sans MT" w:eastAsia="Calibri" w:hAnsi="Gill Sans MT" w:cs="Arial"/>
          <w:b/>
          <w:bCs/>
          <w:sz w:val="28"/>
          <w:szCs w:val="28"/>
          <w:lang w:val="it-IT"/>
        </w:rPr>
        <w:t xml:space="preserve"> la piattaforma telematica SiteWatch, con un nuovo design, una nuova dashboard e una navigazione più intuitiva</w:t>
      </w:r>
    </w:p>
    <w:p w14:paraId="45DAC49B" w14:textId="77777777" w:rsidR="00424A2A" w:rsidRDefault="00424A2A" w:rsidP="002A05B1">
      <w:pPr>
        <w:widowControl w:val="0"/>
        <w:tabs>
          <w:tab w:val="center" w:pos="4418"/>
        </w:tabs>
        <w:autoSpaceDE w:val="0"/>
        <w:autoSpaceDN w:val="0"/>
        <w:adjustRightInd w:val="0"/>
        <w:spacing w:after="240" w:line="276" w:lineRule="auto"/>
        <w:outlineLvl w:val="0"/>
        <w:rPr>
          <w:rFonts w:ascii="Gill Sans MT" w:eastAsia="Calibri" w:hAnsi="Gill Sans MT" w:cs="Arial"/>
          <w:i/>
          <w:iCs/>
          <w:lang w:val="it-IT"/>
        </w:rPr>
      </w:pPr>
    </w:p>
    <w:p w14:paraId="2F86DA8A" w14:textId="105F741B" w:rsidR="002A05B1" w:rsidRPr="00424A2A" w:rsidRDefault="00DF69EC" w:rsidP="002A05B1">
      <w:pPr>
        <w:widowControl w:val="0"/>
        <w:tabs>
          <w:tab w:val="center" w:pos="4418"/>
        </w:tabs>
        <w:autoSpaceDE w:val="0"/>
        <w:autoSpaceDN w:val="0"/>
        <w:adjustRightInd w:val="0"/>
        <w:spacing w:after="240" w:line="276" w:lineRule="auto"/>
        <w:outlineLvl w:val="0"/>
        <w:rPr>
          <w:rFonts w:ascii="Gill Sans MT" w:hAnsi="Gill Sans MT" w:cs="Arial"/>
          <w:i/>
          <w:szCs w:val="19"/>
          <w:lang w:val="it-IT"/>
        </w:rPr>
      </w:pPr>
      <w:r w:rsidRPr="00424A2A">
        <w:rPr>
          <w:rFonts w:ascii="Gill Sans MT" w:eastAsia="Calibri" w:hAnsi="Gill Sans MT" w:cs="Arial"/>
          <w:i/>
          <w:iCs/>
          <w:lang w:val="it-IT"/>
        </w:rPr>
        <w:t xml:space="preserve">Torino, </w:t>
      </w:r>
      <w:r w:rsidR="00424A2A">
        <w:rPr>
          <w:rFonts w:ascii="Gill Sans MT" w:eastAsia="Calibri" w:hAnsi="Gill Sans MT" w:cs="Arial"/>
          <w:i/>
          <w:iCs/>
          <w:lang w:val="it-IT"/>
        </w:rPr>
        <w:t>22</w:t>
      </w:r>
      <w:r w:rsidRPr="00424A2A">
        <w:rPr>
          <w:rFonts w:ascii="Gill Sans MT" w:eastAsia="Calibri" w:hAnsi="Gill Sans MT" w:cs="Arial"/>
          <w:i/>
          <w:iCs/>
          <w:lang w:val="it-IT"/>
        </w:rPr>
        <w:t xml:space="preserve"> luglio 2020</w:t>
      </w:r>
      <w:r w:rsidRPr="00424A2A">
        <w:rPr>
          <w:rFonts w:ascii="Gill Sans MT" w:eastAsia="Calibri" w:hAnsi="Gill Sans MT" w:cs="Arial"/>
          <w:i/>
          <w:iCs/>
          <w:lang w:val="it-IT"/>
        </w:rPr>
        <w:tab/>
      </w:r>
    </w:p>
    <w:p w14:paraId="637ABD91" w14:textId="73948B93" w:rsidR="002A05B1" w:rsidRPr="00424A2A" w:rsidRDefault="00DF69EC" w:rsidP="002A05B1">
      <w:pPr>
        <w:widowControl w:val="0"/>
        <w:autoSpaceDE w:val="0"/>
        <w:autoSpaceDN w:val="0"/>
        <w:adjustRightInd w:val="0"/>
        <w:spacing w:after="240" w:line="276" w:lineRule="auto"/>
        <w:rPr>
          <w:rFonts w:ascii="Gill Sans MT" w:hAnsi="Gill Sans MT" w:cs="Arial"/>
          <w:szCs w:val="19"/>
          <w:lang w:val="it-IT"/>
        </w:rPr>
      </w:pPr>
      <w:r w:rsidRPr="00424A2A">
        <w:rPr>
          <w:rFonts w:ascii="Gill Sans MT" w:eastAsia="Calibri" w:hAnsi="Gill Sans MT" w:cs="Arial"/>
          <w:lang w:val="it-IT"/>
        </w:rPr>
        <w:t>CASE Construction Equipment prese</w:t>
      </w:r>
      <w:r w:rsidR="003A6043" w:rsidRPr="00424A2A">
        <w:rPr>
          <w:rFonts w:ascii="Gill Sans MT" w:eastAsia="Calibri" w:hAnsi="Gill Sans MT" w:cs="Arial"/>
          <w:lang w:val="it-IT"/>
        </w:rPr>
        <w:t>nta la nuova generazione della</w:t>
      </w:r>
      <w:r w:rsidRPr="00424A2A">
        <w:rPr>
          <w:rFonts w:ascii="Gill Sans MT" w:eastAsia="Calibri" w:hAnsi="Gill Sans MT" w:cs="Arial"/>
          <w:lang w:val="it-IT"/>
        </w:rPr>
        <w:t xml:space="preserve"> piattaforma telematica SiteWatch, con una dashboard tutta nuova, una navigazione più intuitiva e nuove sezioni panoramiche grazie a cui l’utente può recuperare informazioni importanti senza dover effettuare ricerche approfondite.</w:t>
      </w:r>
    </w:p>
    <w:p w14:paraId="76C750EB" w14:textId="0E1CDA0D" w:rsidR="002A05B1" w:rsidRPr="00424A2A" w:rsidRDefault="00DF69EC" w:rsidP="002A05B1">
      <w:pPr>
        <w:widowControl w:val="0"/>
        <w:autoSpaceDE w:val="0"/>
        <w:autoSpaceDN w:val="0"/>
        <w:adjustRightInd w:val="0"/>
        <w:spacing w:after="240" w:line="276" w:lineRule="auto"/>
        <w:rPr>
          <w:rFonts w:ascii="Gill Sans MT" w:hAnsi="Gill Sans MT" w:cs="Arial"/>
          <w:szCs w:val="19"/>
          <w:lang w:val="it-IT"/>
        </w:rPr>
      </w:pPr>
      <w:r w:rsidRPr="00424A2A">
        <w:rPr>
          <w:rFonts w:ascii="Gill Sans MT" w:eastAsia="Calibri" w:hAnsi="Gill Sans MT" w:cs="Arial"/>
          <w:lang w:val="it-IT"/>
        </w:rPr>
        <w:t>CASE SiteWatch è un</w:t>
      </w:r>
      <w:r w:rsidR="003A6043" w:rsidRPr="00424A2A">
        <w:rPr>
          <w:rFonts w:ascii="Gill Sans MT" w:eastAsia="Calibri" w:hAnsi="Gill Sans MT" w:cs="Arial"/>
          <w:lang w:val="it-IT"/>
        </w:rPr>
        <w:t xml:space="preserve"> optional </w:t>
      </w:r>
      <w:r w:rsidR="00E4080A" w:rsidRPr="00424A2A">
        <w:rPr>
          <w:rFonts w:ascii="Gill Sans MT" w:eastAsia="Calibri" w:hAnsi="Gill Sans MT" w:cs="Arial"/>
          <w:lang w:val="it-IT"/>
        </w:rPr>
        <w:t>installabile direttamente in</w:t>
      </w:r>
      <w:r w:rsidRPr="00424A2A">
        <w:rPr>
          <w:rFonts w:ascii="Gill Sans MT" w:eastAsia="Calibri" w:hAnsi="Gill Sans MT" w:cs="Arial"/>
          <w:lang w:val="it-IT"/>
        </w:rPr>
        <w:t xml:space="preserve"> fabbrica </w:t>
      </w:r>
      <w:r w:rsidR="003A6043" w:rsidRPr="00424A2A">
        <w:rPr>
          <w:rFonts w:ascii="Gill Sans MT" w:eastAsia="Calibri" w:hAnsi="Gill Sans MT" w:cs="Arial"/>
          <w:lang w:val="it-IT"/>
        </w:rPr>
        <w:t>su</w:t>
      </w:r>
      <w:r w:rsidRPr="00424A2A">
        <w:rPr>
          <w:rFonts w:ascii="Gill Sans MT" w:eastAsia="Calibri" w:hAnsi="Gill Sans MT" w:cs="Arial"/>
          <w:lang w:val="it-IT"/>
        </w:rPr>
        <w:t xml:space="preserve"> ogni mezzo CASE. Se invece</w:t>
      </w:r>
      <w:r w:rsidR="003A6043" w:rsidRPr="00424A2A">
        <w:rPr>
          <w:rFonts w:ascii="Gill Sans MT" w:eastAsia="Calibri" w:hAnsi="Gill Sans MT" w:cs="Arial"/>
          <w:lang w:val="it-IT"/>
        </w:rPr>
        <w:t xml:space="preserve"> si è già acquistato il mezzo, SiteWatch</w:t>
      </w:r>
      <w:r w:rsidRPr="00424A2A">
        <w:rPr>
          <w:rFonts w:ascii="Gill Sans MT" w:eastAsia="Calibri" w:hAnsi="Gill Sans MT" w:cs="Arial"/>
          <w:lang w:val="it-IT"/>
        </w:rPr>
        <w:t xml:space="preserve"> è disponibile </w:t>
      </w:r>
      <w:r w:rsidR="00E4080A" w:rsidRPr="00424A2A">
        <w:rPr>
          <w:rFonts w:ascii="Gill Sans MT" w:eastAsia="Calibri" w:hAnsi="Gill Sans MT" w:cs="Arial"/>
          <w:lang w:val="it-IT"/>
        </w:rPr>
        <w:t xml:space="preserve">come accessorio, </w:t>
      </w:r>
      <w:r w:rsidRPr="00424A2A">
        <w:rPr>
          <w:rFonts w:ascii="Gill Sans MT" w:eastAsia="Calibri" w:hAnsi="Gill Sans MT" w:cs="Arial"/>
          <w:lang w:val="it-IT"/>
        </w:rPr>
        <w:t>tramite la sottoscrizione di un abbonamento da uno a cinque anni.</w:t>
      </w:r>
    </w:p>
    <w:p w14:paraId="57784121" w14:textId="25D01D2C" w:rsidR="002A05B1" w:rsidRPr="00424A2A" w:rsidRDefault="00DF69EC" w:rsidP="002A05B1">
      <w:pPr>
        <w:widowControl w:val="0"/>
        <w:autoSpaceDE w:val="0"/>
        <w:autoSpaceDN w:val="0"/>
        <w:adjustRightInd w:val="0"/>
        <w:spacing w:after="240" w:line="276" w:lineRule="auto"/>
        <w:rPr>
          <w:rFonts w:ascii="Gill Sans MT" w:hAnsi="Gill Sans MT" w:cs="Arial"/>
          <w:szCs w:val="19"/>
          <w:lang w:val="it-IT"/>
        </w:rPr>
      </w:pPr>
      <w:r w:rsidRPr="00424A2A">
        <w:rPr>
          <w:rFonts w:ascii="Gill Sans MT" w:eastAsia="Calibri" w:hAnsi="Gill Sans MT" w:cs="Arial"/>
          <w:lang w:val="it-IT"/>
        </w:rPr>
        <w:t xml:space="preserve">SiteWatch è conforme agli standard telematici 2.0 della </w:t>
      </w:r>
      <w:r w:rsidR="003A6043" w:rsidRPr="00424A2A">
        <w:rPr>
          <w:rFonts w:ascii="Gill Sans MT" w:eastAsia="Calibri" w:hAnsi="Gill Sans MT" w:cs="Arial"/>
          <w:lang w:val="it-IT"/>
        </w:rPr>
        <w:t>AEMP (</w:t>
      </w:r>
      <w:r w:rsidRPr="00424A2A">
        <w:rPr>
          <w:rFonts w:ascii="Gill Sans MT" w:eastAsia="Calibri" w:hAnsi="Gill Sans MT" w:cs="Arial"/>
          <w:lang w:val="it-IT"/>
        </w:rPr>
        <w:t xml:space="preserve">Association of Equipment Management Professionals), il che assicura che la soluzione sia compatibile anche con flotte miste.   </w:t>
      </w:r>
    </w:p>
    <w:p w14:paraId="3B676F46" w14:textId="219857A6" w:rsidR="002A05B1" w:rsidRPr="00424A2A" w:rsidRDefault="00DF69EC" w:rsidP="56C4D3DE">
      <w:pPr>
        <w:widowControl w:val="0"/>
        <w:autoSpaceDE w:val="0"/>
        <w:autoSpaceDN w:val="0"/>
        <w:adjustRightInd w:val="0"/>
        <w:spacing w:after="240" w:line="276" w:lineRule="auto"/>
        <w:rPr>
          <w:rFonts w:ascii="Gill Sans MT" w:eastAsia="Calibri" w:hAnsi="Gill Sans MT" w:cs="Arial"/>
        </w:rPr>
      </w:pPr>
      <w:r w:rsidRPr="00424A2A">
        <w:rPr>
          <w:rFonts w:ascii="Gill Sans MT" w:eastAsia="Calibri" w:hAnsi="Gill Sans MT" w:cs="Arial"/>
          <w:lang w:val="it-IT"/>
        </w:rPr>
        <w:t xml:space="preserve">“La nuova piattaforma telematica CASE SiteWatch presenta all’utente dati </w:t>
      </w:r>
      <w:r w:rsidR="0053745E" w:rsidRPr="00424A2A">
        <w:rPr>
          <w:rFonts w:ascii="Gill Sans MT" w:eastAsia="Calibri" w:hAnsi="Gill Sans MT" w:cs="Arial"/>
          <w:lang w:val="it-IT"/>
        </w:rPr>
        <w:t>critici</w:t>
      </w:r>
      <w:r w:rsidRPr="00424A2A">
        <w:rPr>
          <w:rFonts w:ascii="Gill Sans MT" w:eastAsia="Calibri" w:hAnsi="Gill Sans MT" w:cs="Arial"/>
          <w:lang w:val="it-IT"/>
        </w:rPr>
        <w:t xml:space="preserve"> su una dashboard molto chiara e intuitiva, </w:t>
      </w:r>
      <w:r w:rsidR="00AF4B57" w:rsidRPr="00424A2A">
        <w:rPr>
          <w:rFonts w:ascii="Gill Sans MT" w:eastAsia="Calibri" w:hAnsi="Gill Sans MT" w:cs="Arial"/>
          <w:lang w:val="it-IT"/>
        </w:rPr>
        <w:t xml:space="preserve">direttamente </w:t>
      </w:r>
      <w:r w:rsidRPr="00424A2A">
        <w:rPr>
          <w:rFonts w:ascii="Gill Sans MT" w:eastAsia="Calibri" w:hAnsi="Gill Sans MT" w:cs="Arial"/>
          <w:lang w:val="it-IT"/>
        </w:rPr>
        <w:t>sul computer della scrivania o sul tablet</w:t>
      </w:r>
      <w:r w:rsidR="00AF4B57" w:rsidRPr="00424A2A">
        <w:rPr>
          <w:rFonts w:ascii="Gill Sans MT" w:eastAsia="Calibri" w:hAnsi="Gill Sans MT" w:cs="Arial"/>
          <w:lang w:val="it-IT"/>
        </w:rPr>
        <w:t>,</w:t>
      </w:r>
      <w:r w:rsidRPr="00424A2A">
        <w:rPr>
          <w:rFonts w:ascii="Gill Sans MT" w:eastAsia="Calibri" w:hAnsi="Gill Sans MT" w:cs="Arial"/>
          <w:lang w:val="it-IT"/>
        </w:rPr>
        <w:t xml:space="preserve"> se </w:t>
      </w:r>
      <w:r w:rsidR="2D52A107" w:rsidRPr="00424A2A">
        <w:rPr>
          <w:rFonts w:ascii="Gill Sans MT" w:eastAsia="Calibri" w:hAnsi="Gill Sans MT" w:cs="Arial"/>
          <w:lang w:val="it-IT"/>
        </w:rPr>
        <w:t xml:space="preserve">ci si </w:t>
      </w:r>
      <w:r w:rsidRPr="00424A2A">
        <w:rPr>
          <w:rFonts w:ascii="Gill Sans MT" w:eastAsia="Calibri" w:hAnsi="Gill Sans MT" w:cs="Arial"/>
          <w:lang w:val="it-IT"/>
        </w:rPr>
        <w:t>trov</w:t>
      </w:r>
      <w:r w:rsidR="614CF5E5" w:rsidRPr="00424A2A">
        <w:rPr>
          <w:rFonts w:ascii="Gill Sans MT" w:eastAsia="Calibri" w:hAnsi="Gill Sans MT" w:cs="Arial"/>
          <w:lang w:val="it-IT"/>
        </w:rPr>
        <w:t>a</w:t>
      </w:r>
      <w:r w:rsidRPr="00424A2A">
        <w:rPr>
          <w:rFonts w:ascii="Gill Sans MT" w:eastAsia="Calibri" w:hAnsi="Gill Sans MT" w:cs="Arial"/>
          <w:lang w:val="it-IT"/>
        </w:rPr>
        <w:t xml:space="preserve"> in cantiere”</w:t>
      </w:r>
      <w:r w:rsidR="73963964" w:rsidRPr="00424A2A">
        <w:rPr>
          <w:rFonts w:ascii="Gill Sans MT" w:eastAsia="Calibri" w:hAnsi="Gill Sans MT" w:cs="Arial"/>
          <w:lang w:val="it-IT"/>
        </w:rPr>
        <w:t>, dice</w:t>
      </w:r>
      <w:r w:rsidR="73963964" w:rsidRPr="00424A2A">
        <w:rPr>
          <w:rFonts w:ascii="Gill Sans MT" w:eastAsia="Gill Sans MT" w:hAnsi="Gill Sans MT" w:cs="Gill Sans MT"/>
        </w:rPr>
        <w:t xml:space="preserve"> M</w:t>
      </w:r>
      <w:r w:rsidR="73963964" w:rsidRPr="00424A2A">
        <w:rPr>
          <w:rFonts w:ascii="Gill Sans MT" w:eastAsia="Calibri" w:hAnsi="Gill Sans MT" w:cs="Arial"/>
        </w:rPr>
        <w:t xml:space="preserve">arnix </w:t>
      </w:r>
      <w:proofErr w:type="spellStart"/>
      <w:r w:rsidR="73963964" w:rsidRPr="00424A2A">
        <w:rPr>
          <w:rFonts w:ascii="Gill Sans MT" w:eastAsia="Calibri" w:hAnsi="Gill Sans MT" w:cs="Arial"/>
        </w:rPr>
        <w:t>Korpershoek</w:t>
      </w:r>
      <w:proofErr w:type="spellEnd"/>
      <w:r w:rsidR="73963964" w:rsidRPr="00424A2A">
        <w:rPr>
          <w:rFonts w:ascii="Gill Sans MT" w:eastAsia="Calibri" w:hAnsi="Gill Sans MT" w:cs="Arial"/>
        </w:rPr>
        <w:t>, Construction Equipment Digital Precision Solutions and Telematics Sales &amp; Support Manager Europe di CNH Industrial.</w:t>
      </w:r>
    </w:p>
    <w:p w14:paraId="0A249392" w14:textId="36506AD7" w:rsidR="002A05B1" w:rsidRPr="00424A2A" w:rsidRDefault="00DF69EC" w:rsidP="56C4D3DE">
      <w:pPr>
        <w:widowControl w:val="0"/>
        <w:autoSpaceDE w:val="0"/>
        <w:autoSpaceDN w:val="0"/>
        <w:adjustRightInd w:val="0"/>
        <w:spacing w:after="240" w:line="276" w:lineRule="auto"/>
        <w:rPr>
          <w:rFonts w:ascii="Gill Sans MT" w:eastAsia="Calibri" w:hAnsi="Gill Sans MT" w:cs="Arial"/>
          <w:lang w:val="it-IT"/>
        </w:rPr>
      </w:pPr>
      <w:r w:rsidRPr="00424A2A">
        <w:rPr>
          <w:rFonts w:ascii="Gill Sans MT" w:eastAsia="Calibri" w:hAnsi="Gill Sans MT" w:cs="Arial"/>
          <w:lang w:val="it-IT"/>
        </w:rPr>
        <w:t xml:space="preserve">La nuova dashboard offre un menu orizzontale di facile lettura sulla parte alta dello schermo, con cinque widget incentrati sulle informazioni operative principali come elenco mezzi, ricerca mezzo, rapporti sui livelli di carburante ed eventuali allarmi. Un semplice menu a tendina permette di </w:t>
      </w:r>
      <w:r w:rsidR="23511369" w:rsidRPr="00424A2A">
        <w:rPr>
          <w:rFonts w:ascii="Gill Sans MT" w:eastAsia="Calibri" w:hAnsi="Gill Sans MT" w:cs="Arial"/>
          <w:lang w:val="it-IT"/>
        </w:rPr>
        <w:t xml:space="preserve">accedere </w:t>
      </w:r>
      <w:r w:rsidR="64B7265F" w:rsidRPr="00424A2A">
        <w:rPr>
          <w:rFonts w:ascii="Gill Sans MT" w:eastAsia="Calibri" w:hAnsi="Gill Sans MT" w:cs="Arial"/>
          <w:lang w:val="it-IT"/>
        </w:rPr>
        <w:t xml:space="preserve">con un clic </w:t>
      </w:r>
      <w:r w:rsidR="23511369" w:rsidRPr="00424A2A">
        <w:rPr>
          <w:rFonts w:ascii="Gill Sans MT" w:eastAsia="Calibri" w:hAnsi="Gill Sans MT" w:cs="Arial"/>
          <w:lang w:val="it-IT"/>
        </w:rPr>
        <w:t xml:space="preserve">ai </w:t>
      </w:r>
      <w:r w:rsidR="00AF4B57" w:rsidRPr="00424A2A">
        <w:rPr>
          <w:rFonts w:ascii="Gill Sans MT" w:eastAsia="Calibri" w:hAnsi="Gill Sans MT" w:cs="Arial"/>
          <w:lang w:val="it-IT"/>
        </w:rPr>
        <w:t>report</w:t>
      </w:r>
      <w:r w:rsidR="452C8A35" w:rsidRPr="00424A2A">
        <w:rPr>
          <w:rFonts w:ascii="Gill Sans MT" w:eastAsia="Calibri" w:hAnsi="Gill Sans MT" w:cs="Arial"/>
          <w:lang w:val="it-IT"/>
        </w:rPr>
        <w:t xml:space="preserve"> </w:t>
      </w:r>
      <w:r w:rsidR="2F744B53" w:rsidRPr="00424A2A">
        <w:rPr>
          <w:rFonts w:ascii="Gill Sans MT" w:eastAsia="Calibri" w:hAnsi="Gill Sans MT" w:cs="Arial"/>
          <w:lang w:val="it-IT"/>
        </w:rPr>
        <w:t xml:space="preserve">principali </w:t>
      </w:r>
      <w:r w:rsidR="13D8732B" w:rsidRPr="00424A2A">
        <w:rPr>
          <w:rFonts w:ascii="Gill Sans MT" w:eastAsia="Calibri" w:hAnsi="Gill Sans MT" w:cs="Arial"/>
          <w:lang w:val="it-IT"/>
        </w:rPr>
        <w:t xml:space="preserve">e </w:t>
      </w:r>
      <w:r w:rsidR="769BCCE2" w:rsidRPr="00424A2A">
        <w:rPr>
          <w:rFonts w:ascii="Gill Sans MT" w:eastAsia="Calibri" w:hAnsi="Gill Sans MT" w:cs="Arial"/>
          <w:lang w:val="it-IT"/>
        </w:rPr>
        <w:t xml:space="preserve">alla panoramica </w:t>
      </w:r>
      <w:r w:rsidR="2F744B53" w:rsidRPr="00424A2A">
        <w:rPr>
          <w:rFonts w:ascii="Gill Sans MT" w:eastAsia="Calibri" w:hAnsi="Gill Sans MT" w:cs="Arial"/>
          <w:lang w:val="it-IT"/>
        </w:rPr>
        <w:t>su flotta e manutenzione</w:t>
      </w:r>
      <w:r w:rsidRPr="00424A2A">
        <w:rPr>
          <w:rFonts w:ascii="Gill Sans MT" w:eastAsia="Calibri" w:hAnsi="Gill Sans MT" w:cs="Arial"/>
          <w:lang w:val="it-IT"/>
        </w:rPr>
        <w:t xml:space="preserve">. Sono </w:t>
      </w:r>
      <w:r w:rsidR="5B830332" w:rsidRPr="00424A2A">
        <w:rPr>
          <w:rFonts w:ascii="Gill Sans MT" w:eastAsia="Calibri" w:hAnsi="Gill Sans MT" w:cs="Arial"/>
          <w:lang w:val="it-IT"/>
        </w:rPr>
        <w:t xml:space="preserve">inoltre immediatamente visibili sulla dashboard </w:t>
      </w:r>
      <w:r w:rsidRPr="00424A2A">
        <w:rPr>
          <w:rFonts w:ascii="Gill Sans MT" w:eastAsia="Calibri" w:hAnsi="Gill Sans MT" w:cs="Arial"/>
          <w:lang w:val="it-IT"/>
        </w:rPr>
        <w:t>ulteriori r</w:t>
      </w:r>
      <w:r w:rsidR="00AF4B57" w:rsidRPr="00424A2A">
        <w:rPr>
          <w:rFonts w:ascii="Gill Sans MT" w:eastAsia="Calibri" w:hAnsi="Gill Sans MT" w:cs="Arial"/>
          <w:lang w:val="it-IT"/>
        </w:rPr>
        <w:t>eport</w:t>
      </w:r>
      <w:r w:rsidRPr="00424A2A">
        <w:rPr>
          <w:rFonts w:ascii="Gill Sans MT" w:eastAsia="Calibri" w:hAnsi="Gill Sans MT" w:cs="Arial"/>
          <w:lang w:val="it-IT"/>
        </w:rPr>
        <w:t xml:space="preserve"> relativi a codici di </w:t>
      </w:r>
      <w:r w:rsidR="6621482C" w:rsidRPr="00424A2A">
        <w:rPr>
          <w:rFonts w:ascii="Gill Sans MT" w:eastAsia="Calibri" w:hAnsi="Gill Sans MT" w:cs="Arial"/>
          <w:lang w:val="it-IT"/>
        </w:rPr>
        <w:t xml:space="preserve">errore e di </w:t>
      </w:r>
      <w:r w:rsidRPr="00424A2A">
        <w:rPr>
          <w:rFonts w:ascii="Gill Sans MT" w:eastAsia="Calibri" w:hAnsi="Gill Sans MT" w:cs="Arial"/>
          <w:lang w:val="it-IT"/>
        </w:rPr>
        <w:t xml:space="preserve">allarme </w:t>
      </w:r>
      <w:r w:rsidR="30258E39" w:rsidRPr="00424A2A">
        <w:rPr>
          <w:rFonts w:ascii="Gill Sans MT" w:eastAsia="Calibri" w:hAnsi="Gill Sans MT" w:cs="Arial"/>
          <w:lang w:val="it-IT"/>
        </w:rPr>
        <w:t xml:space="preserve">per </w:t>
      </w:r>
      <w:r w:rsidR="72AADE78" w:rsidRPr="00424A2A">
        <w:rPr>
          <w:rFonts w:ascii="Gill Sans MT" w:eastAsia="Calibri" w:hAnsi="Gill Sans MT" w:cs="Arial"/>
          <w:lang w:val="it-IT"/>
        </w:rPr>
        <w:t>aver oltrepassato la recinzione virtuale (</w:t>
      </w:r>
      <w:r w:rsidR="30258E39" w:rsidRPr="00424A2A">
        <w:rPr>
          <w:rFonts w:ascii="Gill Sans MT" w:eastAsia="Calibri" w:hAnsi="Gill Sans MT" w:cs="Arial"/>
          <w:i/>
          <w:iCs/>
          <w:lang w:val="it-IT"/>
        </w:rPr>
        <w:t>geofence</w:t>
      </w:r>
      <w:r w:rsidR="25CC4620" w:rsidRPr="00424A2A">
        <w:rPr>
          <w:rFonts w:ascii="Gill Sans MT" w:eastAsia="Calibri" w:hAnsi="Gill Sans MT" w:cs="Arial"/>
          <w:lang w:val="it-IT"/>
        </w:rPr>
        <w:t>)</w:t>
      </w:r>
      <w:r w:rsidR="30258E39" w:rsidRPr="00424A2A">
        <w:rPr>
          <w:rFonts w:ascii="Gill Sans MT" w:eastAsia="Calibri" w:hAnsi="Gill Sans MT" w:cs="Arial"/>
          <w:lang w:val="it-IT"/>
        </w:rPr>
        <w:t xml:space="preserve"> </w:t>
      </w:r>
      <w:r w:rsidRPr="00424A2A">
        <w:rPr>
          <w:rFonts w:ascii="Gill Sans MT" w:eastAsia="Calibri" w:hAnsi="Gill Sans MT" w:cs="Arial"/>
          <w:lang w:val="it-IT"/>
        </w:rPr>
        <w:t xml:space="preserve">ed </w:t>
      </w:r>
      <w:r w:rsidR="6A7EAF48" w:rsidRPr="00424A2A">
        <w:rPr>
          <w:rFonts w:ascii="Gill Sans MT" w:eastAsia="Calibri" w:hAnsi="Gill Sans MT" w:cs="Arial"/>
          <w:lang w:val="it-IT"/>
        </w:rPr>
        <w:t>per l’</w:t>
      </w:r>
      <w:r w:rsidR="6C9AC6ED" w:rsidRPr="00424A2A">
        <w:rPr>
          <w:rFonts w:ascii="Gill Sans MT" w:eastAsia="Calibri" w:hAnsi="Gill Sans MT" w:cs="Arial"/>
          <w:lang w:val="it-IT"/>
        </w:rPr>
        <w:t>utilizzo oltre al tempo pre</w:t>
      </w:r>
      <w:r w:rsidR="1E6162EB" w:rsidRPr="00424A2A">
        <w:rPr>
          <w:rFonts w:ascii="Gill Sans MT" w:eastAsia="Calibri" w:hAnsi="Gill Sans MT" w:cs="Arial"/>
          <w:lang w:val="it-IT"/>
        </w:rPr>
        <w:t>s</w:t>
      </w:r>
      <w:r w:rsidR="6C9AC6ED" w:rsidRPr="00424A2A">
        <w:rPr>
          <w:rFonts w:ascii="Gill Sans MT" w:eastAsia="Calibri" w:hAnsi="Gill Sans MT" w:cs="Arial"/>
          <w:lang w:val="it-IT"/>
        </w:rPr>
        <w:t>tabilito</w:t>
      </w:r>
      <w:r w:rsidRPr="00424A2A">
        <w:rPr>
          <w:rFonts w:ascii="Gill Sans MT" w:eastAsia="Calibri" w:hAnsi="Gill Sans MT" w:cs="Arial"/>
          <w:lang w:val="it-IT"/>
        </w:rPr>
        <w:t xml:space="preserve">. </w:t>
      </w:r>
    </w:p>
    <w:p w14:paraId="383DF1ED" w14:textId="1C61D969" w:rsidR="002A05B1" w:rsidRPr="00424A2A" w:rsidRDefault="00DF69EC" w:rsidP="002A05B1">
      <w:pPr>
        <w:widowControl w:val="0"/>
        <w:autoSpaceDE w:val="0"/>
        <w:autoSpaceDN w:val="0"/>
        <w:adjustRightInd w:val="0"/>
        <w:spacing w:after="240" w:line="276" w:lineRule="auto"/>
        <w:rPr>
          <w:rFonts w:ascii="Gill Sans MT" w:hAnsi="Gill Sans MT" w:cs="Arial"/>
          <w:szCs w:val="19"/>
          <w:lang w:val="it-IT"/>
        </w:rPr>
      </w:pPr>
      <w:r w:rsidRPr="00424A2A">
        <w:rPr>
          <w:rFonts w:ascii="Gill Sans MT" w:eastAsia="Calibri" w:hAnsi="Gill Sans MT" w:cs="Arial"/>
          <w:lang w:val="it-IT"/>
        </w:rPr>
        <w:t xml:space="preserve">Per rendere la transizione più agevole, CASE ha previsto la possibilità, per un breve periodo, di passare dalla nuova versione di SiteWatch alla precedente, utilizzando </w:t>
      </w:r>
      <w:r w:rsidR="003A716F" w:rsidRPr="00424A2A">
        <w:rPr>
          <w:rFonts w:ascii="Gill Sans MT" w:eastAsia="Calibri" w:hAnsi="Gill Sans MT" w:cs="Arial"/>
          <w:lang w:val="it-IT"/>
        </w:rPr>
        <w:t>un’icona</w:t>
      </w:r>
      <w:r w:rsidRPr="00424A2A">
        <w:rPr>
          <w:rFonts w:ascii="Gill Sans MT" w:eastAsia="Calibri" w:hAnsi="Gill Sans MT" w:cs="Arial"/>
          <w:lang w:val="it-IT"/>
        </w:rPr>
        <w:t xml:space="preserve"> posizionata in alto a destra. Questa possibilità </w:t>
      </w:r>
      <w:r w:rsidR="00AF4B57" w:rsidRPr="00424A2A">
        <w:rPr>
          <w:rFonts w:ascii="Gill Sans MT" w:eastAsia="Calibri" w:hAnsi="Gill Sans MT" w:cs="Arial"/>
          <w:lang w:val="it-IT"/>
        </w:rPr>
        <w:t>permette</w:t>
      </w:r>
      <w:r w:rsidRPr="00424A2A">
        <w:rPr>
          <w:rFonts w:ascii="Gill Sans MT" w:eastAsia="Calibri" w:hAnsi="Gill Sans MT" w:cs="Arial"/>
          <w:lang w:val="it-IT"/>
        </w:rPr>
        <w:t xml:space="preserve"> agli utenti abituali </w:t>
      </w:r>
      <w:r w:rsidR="00AF4B57" w:rsidRPr="00424A2A">
        <w:rPr>
          <w:rFonts w:ascii="Gill Sans MT" w:eastAsia="Calibri" w:hAnsi="Gill Sans MT" w:cs="Arial"/>
          <w:lang w:val="it-IT"/>
        </w:rPr>
        <w:t xml:space="preserve">di </w:t>
      </w:r>
      <w:r w:rsidRPr="00424A2A">
        <w:rPr>
          <w:rFonts w:ascii="Gill Sans MT" w:eastAsia="Calibri" w:hAnsi="Gill Sans MT" w:cs="Arial"/>
          <w:lang w:val="it-IT"/>
        </w:rPr>
        <w:t>familiarizzare con la nuova interfaccia, senza sentirsi disorientati.</w:t>
      </w:r>
    </w:p>
    <w:p w14:paraId="3B76D92E" w14:textId="4FD9A1CE" w:rsidR="002A05B1" w:rsidRPr="00424A2A" w:rsidRDefault="00DF69EC" w:rsidP="002A05B1">
      <w:pPr>
        <w:widowControl w:val="0"/>
        <w:autoSpaceDE w:val="0"/>
        <w:autoSpaceDN w:val="0"/>
        <w:adjustRightInd w:val="0"/>
        <w:spacing w:after="240" w:line="276" w:lineRule="auto"/>
        <w:rPr>
          <w:rFonts w:ascii="Gill Sans MT" w:hAnsi="Gill Sans MT" w:cs="Arial"/>
          <w:szCs w:val="19"/>
          <w:lang w:val="it-IT"/>
        </w:rPr>
      </w:pPr>
      <w:r w:rsidRPr="00424A2A">
        <w:rPr>
          <w:rFonts w:ascii="Gill Sans MT" w:eastAsia="Calibri" w:hAnsi="Gill Sans MT" w:cs="Arial"/>
          <w:lang w:val="it-IT"/>
        </w:rPr>
        <w:t xml:space="preserve">I servizi telematici SiteWatch </w:t>
      </w:r>
      <w:r w:rsidR="00AF4B57" w:rsidRPr="00424A2A">
        <w:rPr>
          <w:rFonts w:ascii="Gill Sans MT" w:eastAsia="Calibri" w:hAnsi="Gill Sans MT" w:cs="Arial"/>
          <w:lang w:val="it-IT"/>
        </w:rPr>
        <w:t>offrono</w:t>
      </w:r>
      <w:r w:rsidRPr="00424A2A">
        <w:rPr>
          <w:rFonts w:ascii="Gill Sans MT" w:eastAsia="Calibri" w:hAnsi="Gill Sans MT" w:cs="Arial"/>
          <w:lang w:val="it-IT"/>
        </w:rPr>
        <w:t xml:space="preserve"> alle flotte di ogni dimensione </w:t>
      </w:r>
      <w:r w:rsidR="00AF4B57" w:rsidRPr="00424A2A">
        <w:rPr>
          <w:rFonts w:ascii="Gill Sans MT" w:eastAsia="Calibri" w:hAnsi="Gill Sans MT" w:cs="Arial"/>
          <w:lang w:val="it-IT"/>
        </w:rPr>
        <w:t xml:space="preserve">la possibilità </w:t>
      </w:r>
      <w:r w:rsidRPr="00424A2A">
        <w:rPr>
          <w:rFonts w:ascii="Gill Sans MT" w:eastAsia="Calibri" w:hAnsi="Gill Sans MT" w:cs="Arial"/>
          <w:lang w:val="it-IT"/>
        </w:rPr>
        <w:t>di lavorare in modo più efficiente in diversi modi, tra cui:</w:t>
      </w:r>
    </w:p>
    <w:p w14:paraId="59768982" w14:textId="6F8FDB84" w:rsidR="002A05B1" w:rsidRPr="00424A2A" w:rsidRDefault="00DF69EC" w:rsidP="002A05B1">
      <w:pPr>
        <w:pStyle w:val="ListParagraph"/>
        <w:widowControl w:val="0"/>
        <w:numPr>
          <w:ilvl w:val="0"/>
          <w:numId w:val="1"/>
        </w:numPr>
        <w:autoSpaceDE w:val="0"/>
        <w:autoSpaceDN w:val="0"/>
        <w:adjustRightInd w:val="0"/>
        <w:spacing w:after="240" w:line="276" w:lineRule="auto"/>
        <w:rPr>
          <w:rFonts w:ascii="Gill Sans MT" w:hAnsi="Gill Sans MT" w:cs="Arial"/>
          <w:b/>
          <w:bCs/>
          <w:sz w:val="19"/>
          <w:szCs w:val="19"/>
          <w:lang w:val="it-IT"/>
        </w:rPr>
      </w:pPr>
      <w:r w:rsidRPr="00424A2A">
        <w:rPr>
          <w:rFonts w:ascii="Gill Sans MT" w:eastAsia="Arial" w:hAnsi="Gill Sans MT" w:cs="Arial"/>
          <w:b/>
          <w:bCs/>
          <w:sz w:val="19"/>
          <w:szCs w:val="19"/>
          <w:lang w:val="it-IT"/>
        </w:rPr>
        <w:t>Gestione semplificata della flotta:</w:t>
      </w:r>
      <w:r w:rsidR="00AF4B57" w:rsidRPr="00424A2A">
        <w:rPr>
          <w:rFonts w:ascii="Gill Sans MT" w:eastAsia="Arial" w:hAnsi="Gill Sans MT" w:cs="Arial"/>
          <w:b/>
          <w:bCs/>
          <w:sz w:val="19"/>
          <w:szCs w:val="19"/>
          <w:lang w:val="it-IT"/>
        </w:rPr>
        <w:t xml:space="preserve"> </w:t>
      </w:r>
      <w:r w:rsidR="00AF4B57" w:rsidRPr="00424A2A">
        <w:rPr>
          <w:rFonts w:ascii="Gill Sans MT" w:eastAsia="Arial" w:hAnsi="Gill Sans MT" w:cs="Arial"/>
          <w:sz w:val="19"/>
          <w:szCs w:val="19"/>
          <w:lang w:val="it-IT"/>
        </w:rPr>
        <w:t>c</w:t>
      </w:r>
      <w:r w:rsidRPr="00424A2A">
        <w:rPr>
          <w:rFonts w:ascii="Gill Sans MT" w:eastAsia="Arial" w:hAnsi="Gill Sans MT" w:cs="Arial"/>
          <w:sz w:val="19"/>
          <w:szCs w:val="19"/>
          <w:lang w:val="it-IT"/>
        </w:rPr>
        <w:t xml:space="preserve">onosci sempre la posizione di ogni singola macchina, sai sempre quando è in funzione e se è necessario effettuare manutenzione o riparazioni. </w:t>
      </w:r>
    </w:p>
    <w:p w14:paraId="33862B3A" w14:textId="5266F933" w:rsidR="002A05B1" w:rsidRPr="00424A2A" w:rsidRDefault="00AF4B57" w:rsidP="002A05B1">
      <w:pPr>
        <w:pStyle w:val="ListParagraph"/>
        <w:widowControl w:val="0"/>
        <w:numPr>
          <w:ilvl w:val="0"/>
          <w:numId w:val="1"/>
        </w:numPr>
        <w:autoSpaceDE w:val="0"/>
        <w:autoSpaceDN w:val="0"/>
        <w:adjustRightInd w:val="0"/>
        <w:spacing w:after="240" w:line="276" w:lineRule="auto"/>
        <w:rPr>
          <w:rFonts w:ascii="Gill Sans MT" w:hAnsi="Gill Sans MT" w:cs="Arial"/>
          <w:b/>
          <w:bCs/>
          <w:sz w:val="19"/>
          <w:szCs w:val="19"/>
          <w:lang w:val="it-IT"/>
        </w:rPr>
      </w:pPr>
      <w:r w:rsidRPr="00424A2A">
        <w:rPr>
          <w:rFonts w:ascii="Gill Sans MT" w:eastAsia="Arial" w:hAnsi="Gill Sans MT" w:cs="Arial"/>
          <w:b/>
          <w:bCs/>
          <w:sz w:val="19"/>
          <w:szCs w:val="19"/>
          <w:lang w:val="it-IT"/>
        </w:rPr>
        <w:t>Ottimizzazione dell’utilizzo dei mezzi</w:t>
      </w:r>
      <w:r w:rsidR="00DF69EC" w:rsidRPr="00424A2A">
        <w:rPr>
          <w:rFonts w:ascii="Gill Sans MT" w:eastAsia="Arial" w:hAnsi="Gill Sans MT" w:cs="Arial"/>
          <w:b/>
          <w:bCs/>
          <w:sz w:val="19"/>
          <w:szCs w:val="19"/>
          <w:lang w:val="it-IT"/>
        </w:rPr>
        <w:t>:</w:t>
      </w:r>
      <w:r w:rsidRPr="00424A2A">
        <w:rPr>
          <w:rFonts w:ascii="Gill Sans MT" w:eastAsia="Arial" w:hAnsi="Gill Sans MT" w:cs="Arial"/>
          <w:b/>
          <w:bCs/>
          <w:sz w:val="19"/>
          <w:szCs w:val="19"/>
          <w:lang w:val="it-IT"/>
        </w:rPr>
        <w:t xml:space="preserve"> </w:t>
      </w:r>
      <w:r w:rsidR="2DAB6A03" w:rsidRPr="00424A2A">
        <w:rPr>
          <w:rFonts w:ascii="Gill Sans MT" w:eastAsia="Arial" w:hAnsi="Gill Sans MT" w:cs="Arial"/>
          <w:sz w:val="19"/>
          <w:szCs w:val="19"/>
          <w:lang w:val="it-IT"/>
        </w:rPr>
        <w:t>s</w:t>
      </w:r>
      <w:r w:rsidR="00DF69EC" w:rsidRPr="00424A2A">
        <w:rPr>
          <w:rFonts w:ascii="Gill Sans MT" w:eastAsia="Arial" w:hAnsi="Gill Sans MT" w:cs="Arial"/>
          <w:sz w:val="19"/>
          <w:szCs w:val="19"/>
          <w:lang w:val="it-IT"/>
        </w:rPr>
        <w:t xml:space="preserve">apere quando e come un mezzo viene utilizzato può migliorare il rapporto tra redditività e costo totale di proprietà del mezzo che già possiedi e aiutarti così a prendere decisioni migliori relativamente all’acquisto o al noleggio dei mezzi. </w:t>
      </w:r>
    </w:p>
    <w:p w14:paraId="3D35123C" w14:textId="7F66E981" w:rsidR="002A05B1" w:rsidRPr="00424A2A" w:rsidRDefault="00DF69EC" w:rsidP="002A05B1">
      <w:pPr>
        <w:pStyle w:val="ListParagraph"/>
        <w:widowControl w:val="0"/>
        <w:numPr>
          <w:ilvl w:val="0"/>
          <w:numId w:val="1"/>
        </w:numPr>
        <w:autoSpaceDE w:val="0"/>
        <w:autoSpaceDN w:val="0"/>
        <w:adjustRightInd w:val="0"/>
        <w:spacing w:after="240" w:line="276" w:lineRule="auto"/>
        <w:rPr>
          <w:rFonts w:ascii="Gill Sans MT" w:hAnsi="Gill Sans MT" w:cs="Arial"/>
          <w:b/>
          <w:bCs/>
          <w:sz w:val="19"/>
          <w:szCs w:val="19"/>
          <w:lang w:val="it-IT"/>
        </w:rPr>
      </w:pPr>
      <w:r w:rsidRPr="00424A2A">
        <w:rPr>
          <w:rFonts w:ascii="Gill Sans MT" w:eastAsia="Arial" w:hAnsi="Gill Sans MT" w:cs="Arial"/>
          <w:b/>
          <w:bCs/>
          <w:sz w:val="19"/>
          <w:szCs w:val="19"/>
          <w:lang w:val="it-IT"/>
        </w:rPr>
        <w:lastRenderedPageBreak/>
        <w:t>Analisi del carico di lavoro e della produttività:</w:t>
      </w:r>
      <w:r w:rsidR="00AF4B57" w:rsidRPr="00424A2A">
        <w:rPr>
          <w:rFonts w:ascii="Gill Sans MT" w:eastAsia="Arial" w:hAnsi="Gill Sans MT" w:cs="Arial"/>
          <w:sz w:val="19"/>
          <w:szCs w:val="19"/>
          <w:lang w:val="it-IT"/>
        </w:rPr>
        <w:t xml:space="preserve"> i</w:t>
      </w:r>
      <w:r w:rsidRPr="00424A2A">
        <w:rPr>
          <w:rFonts w:ascii="Gill Sans MT" w:eastAsia="Arial" w:hAnsi="Gill Sans MT" w:cs="Arial"/>
          <w:sz w:val="19"/>
          <w:szCs w:val="19"/>
          <w:lang w:val="it-IT"/>
        </w:rPr>
        <w:t xml:space="preserve"> servizi telematici offrono ai responsabili della flotta e ai titolari dell’impresa una prospettiva privilegiata sulle modalità di funzionamento dei mezzi, per </w:t>
      </w:r>
      <w:r w:rsidR="00AF4B57" w:rsidRPr="00424A2A">
        <w:rPr>
          <w:rFonts w:ascii="Gill Sans MT" w:eastAsia="Arial" w:hAnsi="Gill Sans MT" w:cs="Arial"/>
          <w:sz w:val="19"/>
          <w:szCs w:val="19"/>
          <w:lang w:val="it-IT"/>
        </w:rPr>
        <w:t>sapere</w:t>
      </w:r>
      <w:r w:rsidRPr="00424A2A">
        <w:rPr>
          <w:rFonts w:ascii="Gill Sans MT" w:eastAsia="Arial" w:hAnsi="Gill Sans MT" w:cs="Arial"/>
          <w:sz w:val="19"/>
          <w:szCs w:val="19"/>
          <w:lang w:val="it-IT"/>
        </w:rPr>
        <w:t xml:space="preserve"> se stanno ottenendo il massimo dal</w:t>
      </w:r>
      <w:r w:rsidR="003A6043" w:rsidRPr="00424A2A">
        <w:rPr>
          <w:rFonts w:ascii="Gill Sans MT" w:eastAsia="Arial" w:hAnsi="Gill Sans MT" w:cs="Arial"/>
          <w:sz w:val="19"/>
          <w:szCs w:val="19"/>
          <w:lang w:val="it-IT"/>
        </w:rPr>
        <w:t xml:space="preserve">la macchina </w:t>
      </w:r>
      <w:r w:rsidRPr="00424A2A">
        <w:rPr>
          <w:rFonts w:ascii="Gill Sans MT" w:eastAsia="Arial" w:hAnsi="Gill Sans MT" w:cs="Arial"/>
          <w:sz w:val="19"/>
          <w:szCs w:val="19"/>
          <w:lang w:val="it-IT"/>
        </w:rPr>
        <w:t xml:space="preserve">e dalla squadra in ogni singolo progetto. </w:t>
      </w:r>
    </w:p>
    <w:p w14:paraId="38094A2F" w14:textId="665411B4" w:rsidR="002A05B1" w:rsidRPr="00424A2A" w:rsidRDefault="00DF69EC" w:rsidP="002A05B1">
      <w:pPr>
        <w:pStyle w:val="ListParagraph"/>
        <w:widowControl w:val="0"/>
        <w:numPr>
          <w:ilvl w:val="0"/>
          <w:numId w:val="1"/>
        </w:numPr>
        <w:autoSpaceDE w:val="0"/>
        <w:autoSpaceDN w:val="0"/>
        <w:adjustRightInd w:val="0"/>
        <w:spacing w:after="240" w:line="276" w:lineRule="auto"/>
        <w:rPr>
          <w:rFonts w:ascii="Gill Sans MT" w:hAnsi="Gill Sans MT" w:cs="Arial"/>
          <w:b/>
          <w:bCs/>
          <w:sz w:val="19"/>
          <w:szCs w:val="19"/>
          <w:lang w:val="it-IT"/>
        </w:rPr>
      </w:pPr>
      <w:r w:rsidRPr="00424A2A">
        <w:rPr>
          <w:rFonts w:ascii="Gill Sans MT" w:eastAsia="Arial" w:hAnsi="Gill Sans MT" w:cs="Arial"/>
          <w:b/>
          <w:bCs/>
          <w:sz w:val="19"/>
          <w:szCs w:val="19"/>
          <w:lang w:val="it-IT"/>
        </w:rPr>
        <w:t>Avvisi/allarmi in tempo reale:</w:t>
      </w:r>
      <w:r w:rsidR="00AF4B57" w:rsidRPr="00424A2A">
        <w:rPr>
          <w:rFonts w:ascii="Gill Sans MT" w:eastAsia="Arial" w:hAnsi="Gill Sans MT" w:cs="Arial"/>
          <w:sz w:val="19"/>
          <w:szCs w:val="19"/>
          <w:lang w:val="it-IT"/>
        </w:rPr>
        <w:t xml:space="preserve"> è</w:t>
      </w:r>
      <w:r w:rsidRPr="00424A2A">
        <w:rPr>
          <w:rFonts w:ascii="Gill Sans MT" w:eastAsia="Arial" w:hAnsi="Gill Sans MT" w:cs="Arial"/>
          <w:sz w:val="19"/>
          <w:szCs w:val="19"/>
          <w:lang w:val="it-IT"/>
        </w:rPr>
        <w:t xml:space="preserve"> </w:t>
      </w:r>
      <w:r w:rsidR="00AF4B57" w:rsidRPr="00424A2A">
        <w:rPr>
          <w:rFonts w:ascii="Gill Sans MT" w:eastAsia="Arial" w:hAnsi="Gill Sans MT" w:cs="Arial"/>
          <w:sz w:val="19"/>
          <w:szCs w:val="19"/>
          <w:lang w:val="it-IT"/>
        </w:rPr>
        <w:t>il momento</w:t>
      </w:r>
      <w:r w:rsidRPr="00424A2A">
        <w:rPr>
          <w:rFonts w:ascii="Gill Sans MT" w:eastAsia="Arial" w:hAnsi="Gill Sans MT" w:cs="Arial"/>
          <w:sz w:val="19"/>
          <w:szCs w:val="19"/>
          <w:lang w:val="it-IT"/>
        </w:rPr>
        <w:t xml:space="preserve"> di cambiare l’olio? La temperatura del motore ha superato il limite operativo stabilito? I responsabili della flotta e i titolari dell’impresa ricevono avvisi in tempo reale riguardo a eventuali condizioni della macchina che richiedono la loro attenzione. </w:t>
      </w:r>
    </w:p>
    <w:p w14:paraId="576FC45D" w14:textId="4AFBEEEF" w:rsidR="002A05B1" w:rsidRPr="00424A2A" w:rsidRDefault="00DF69EC" w:rsidP="002A05B1">
      <w:pPr>
        <w:pStyle w:val="ListParagraph"/>
        <w:widowControl w:val="0"/>
        <w:numPr>
          <w:ilvl w:val="0"/>
          <w:numId w:val="1"/>
        </w:numPr>
        <w:autoSpaceDE w:val="0"/>
        <w:autoSpaceDN w:val="0"/>
        <w:adjustRightInd w:val="0"/>
        <w:spacing w:after="240" w:line="276" w:lineRule="auto"/>
        <w:rPr>
          <w:rFonts w:ascii="Gill Sans MT" w:hAnsi="Gill Sans MT" w:cs="Arial"/>
          <w:b/>
          <w:bCs/>
          <w:sz w:val="19"/>
          <w:szCs w:val="19"/>
          <w:lang w:val="it-IT"/>
        </w:rPr>
      </w:pPr>
      <w:r w:rsidRPr="00424A2A">
        <w:rPr>
          <w:rFonts w:ascii="Gill Sans MT" w:eastAsia="Arial" w:hAnsi="Gill Sans MT" w:cs="Arial"/>
          <w:b/>
          <w:bCs/>
          <w:sz w:val="19"/>
          <w:szCs w:val="19"/>
          <w:lang w:val="it-IT"/>
        </w:rPr>
        <w:t>Collaborazione con i concessionari per la manutenzione preventiva:</w:t>
      </w:r>
      <w:r w:rsidR="00AF4B57" w:rsidRPr="00424A2A">
        <w:rPr>
          <w:rFonts w:ascii="Gill Sans MT" w:eastAsia="Arial" w:hAnsi="Gill Sans MT" w:cs="Arial"/>
          <w:sz w:val="19"/>
          <w:szCs w:val="19"/>
          <w:lang w:val="it-IT"/>
        </w:rPr>
        <w:t xml:space="preserve"> </w:t>
      </w:r>
      <w:r w:rsidR="152A709C" w:rsidRPr="00424A2A">
        <w:rPr>
          <w:rFonts w:ascii="Gill Sans MT" w:eastAsia="Arial" w:hAnsi="Gill Sans MT" w:cs="Arial"/>
          <w:sz w:val="19"/>
          <w:szCs w:val="19"/>
          <w:lang w:val="it-IT"/>
        </w:rPr>
        <w:t>p</w:t>
      </w:r>
      <w:r w:rsidRPr="00424A2A">
        <w:rPr>
          <w:rFonts w:ascii="Gill Sans MT" w:eastAsia="Arial" w:hAnsi="Gill Sans MT" w:cs="Arial"/>
          <w:sz w:val="19"/>
          <w:szCs w:val="19"/>
          <w:lang w:val="it-IT"/>
        </w:rPr>
        <w:t>uoi permettere al tuo concessionario CASE locale di accedere ai tuoi dati telematici</w:t>
      </w:r>
      <w:r w:rsidR="000B1559" w:rsidRPr="00424A2A">
        <w:rPr>
          <w:rFonts w:ascii="Gill Sans MT" w:eastAsia="Arial" w:hAnsi="Gill Sans MT" w:cs="Arial"/>
          <w:sz w:val="19"/>
          <w:szCs w:val="19"/>
          <w:lang w:val="it-IT"/>
        </w:rPr>
        <w:t>,</w:t>
      </w:r>
      <w:r w:rsidRPr="00424A2A">
        <w:rPr>
          <w:rFonts w:ascii="Gill Sans MT" w:eastAsia="Arial" w:hAnsi="Gill Sans MT" w:cs="Arial"/>
          <w:sz w:val="19"/>
          <w:szCs w:val="19"/>
          <w:lang w:val="it-IT"/>
        </w:rPr>
        <w:t xml:space="preserve"> al fine di facilitare </w:t>
      </w:r>
      <w:r w:rsidR="00AF4B57" w:rsidRPr="00424A2A">
        <w:rPr>
          <w:rFonts w:ascii="Gill Sans MT" w:eastAsia="Arial" w:hAnsi="Gill Sans MT" w:cs="Arial"/>
          <w:sz w:val="19"/>
          <w:szCs w:val="19"/>
          <w:lang w:val="it-IT"/>
        </w:rPr>
        <w:t>l</w:t>
      </w:r>
      <w:r w:rsidRPr="00424A2A">
        <w:rPr>
          <w:rFonts w:ascii="Gill Sans MT" w:eastAsia="Arial" w:hAnsi="Gill Sans MT" w:cs="Arial"/>
          <w:sz w:val="19"/>
          <w:szCs w:val="19"/>
          <w:lang w:val="it-IT"/>
        </w:rPr>
        <w:t xml:space="preserve">a collaborazione </w:t>
      </w:r>
      <w:r w:rsidR="00AF4B57" w:rsidRPr="00424A2A">
        <w:rPr>
          <w:rFonts w:ascii="Gill Sans MT" w:eastAsia="Arial" w:hAnsi="Gill Sans MT" w:cs="Arial"/>
          <w:sz w:val="19"/>
          <w:szCs w:val="19"/>
          <w:lang w:val="it-IT"/>
        </w:rPr>
        <w:t>in termini di</w:t>
      </w:r>
      <w:r w:rsidRPr="00424A2A">
        <w:rPr>
          <w:rFonts w:ascii="Gill Sans MT" w:eastAsia="Arial" w:hAnsi="Gill Sans MT" w:cs="Arial"/>
          <w:sz w:val="19"/>
          <w:szCs w:val="19"/>
          <w:lang w:val="it-IT"/>
        </w:rPr>
        <w:t xml:space="preserve"> manutenzione preventiva e p</w:t>
      </w:r>
      <w:r w:rsidR="000B1559" w:rsidRPr="00424A2A">
        <w:rPr>
          <w:rFonts w:ascii="Gill Sans MT" w:eastAsia="Arial" w:hAnsi="Gill Sans MT" w:cs="Arial"/>
          <w:sz w:val="19"/>
          <w:szCs w:val="19"/>
          <w:lang w:val="it-IT"/>
        </w:rPr>
        <w:t>rogrammata</w:t>
      </w:r>
      <w:r w:rsidRPr="00424A2A">
        <w:rPr>
          <w:rFonts w:ascii="Gill Sans MT" w:eastAsia="Arial" w:hAnsi="Gill Sans MT" w:cs="Arial"/>
          <w:sz w:val="19"/>
          <w:szCs w:val="19"/>
          <w:lang w:val="it-IT"/>
        </w:rPr>
        <w:t xml:space="preserve">. </w:t>
      </w:r>
    </w:p>
    <w:p w14:paraId="53A87AB5" w14:textId="17A600A6" w:rsidR="002A05B1" w:rsidRPr="00424A2A" w:rsidRDefault="00DF69EC" w:rsidP="002A05B1">
      <w:pPr>
        <w:pStyle w:val="ListParagraph"/>
        <w:widowControl w:val="0"/>
        <w:numPr>
          <w:ilvl w:val="0"/>
          <w:numId w:val="1"/>
        </w:numPr>
        <w:autoSpaceDE w:val="0"/>
        <w:autoSpaceDN w:val="0"/>
        <w:adjustRightInd w:val="0"/>
        <w:spacing w:after="240" w:line="276" w:lineRule="auto"/>
        <w:rPr>
          <w:rFonts w:ascii="Gill Sans MT" w:hAnsi="Gill Sans MT" w:cs="Arial"/>
          <w:b/>
          <w:bCs/>
          <w:sz w:val="19"/>
          <w:szCs w:val="19"/>
          <w:lang w:val="it-IT"/>
        </w:rPr>
      </w:pPr>
      <w:r w:rsidRPr="00424A2A">
        <w:rPr>
          <w:rFonts w:ascii="Gill Sans MT" w:eastAsia="Arial" w:hAnsi="Gill Sans MT" w:cs="Arial"/>
          <w:b/>
          <w:bCs/>
          <w:sz w:val="19"/>
          <w:szCs w:val="19"/>
          <w:lang w:val="it-IT"/>
        </w:rPr>
        <w:t>Sicurezza dei mezzi:</w:t>
      </w:r>
      <w:r w:rsidRPr="00424A2A">
        <w:rPr>
          <w:rFonts w:ascii="Gill Sans MT" w:eastAsia="Arial" w:hAnsi="Gill Sans MT" w:cs="Arial"/>
          <w:sz w:val="19"/>
          <w:szCs w:val="19"/>
          <w:lang w:val="it-IT"/>
        </w:rPr>
        <w:t xml:space="preserve"> </w:t>
      </w:r>
      <w:r w:rsidR="00AF4B57" w:rsidRPr="00424A2A">
        <w:rPr>
          <w:rFonts w:ascii="Gill Sans MT" w:eastAsia="Arial" w:hAnsi="Gill Sans MT" w:cs="Arial"/>
          <w:sz w:val="19"/>
          <w:szCs w:val="19"/>
          <w:lang w:val="it-IT"/>
        </w:rPr>
        <w:t>i</w:t>
      </w:r>
      <w:r w:rsidRPr="00424A2A">
        <w:rPr>
          <w:rFonts w:ascii="Gill Sans MT" w:eastAsia="Arial" w:hAnsi="Gill Sans MT" w:cs="Arial"/>
          <w:sz w:val="19"/>
          <w:szCs w:val="19"/>
          <w:lang w:val="it-IT"/>
        </w:rPr>
        <w:t xml:space="preserve"> servizi telematici aiutano a localizzare </w:t>
      </w:r>
      <w:r w:rsidR="0053745E" w:rsidRPr="00424A2A">
        <w:rPr>
          <w:rFonts w:ascii="Gill Sans MT" w:eastAsia="Arial" w:hAnsi="Gill Sans MT" w:cs="Arial"/>
          <w:sz w:val="19"/>
          <w:szCs w:val="19"/>
          <w:lang w:val="it-IT"/>
        </w:rPr>
        <w:t xml:space="preserve">i </w:t>
      </w:r>
      <w:r w:rsidRPr="00424A2A">
        <w:rPr>
          <w:rFonts w:ascii="Gill Sans MT" w:eastAsia="Arial" w:hAnsi="Gill Sans MT" w:cs="Arial"/>
          <w:sz w:val="19"/>
          <w:szCs w:val="19"/>
          <w:lang w:val="it-IT"/>
        </w:rPr>
        <w:t>mezzi rubati,</w:t>
      </w:r>
      <w:r w:rsidR="0053745E" w:rsidRPr="00424A2A">
        <w:rPr>
          <w:rFonts w:ascii="Gill Sans MT" w:eastAsia="Arial" w:hAnsi="Gill Sans MT" w:cs="Arial"/>
          <w:sz w:val="19"/>
          <w:szCs w:val="19"/>
          <w:lang w:val="it-IT"/>
        </w:rPr>
        <w:t xml:space="preserve"> rendendo semplice rintracciarli e recuperarli </w:t>
      </w:r>
      <w:r w:rsidRPr="00424A2A">
        <w:rPr>
          <w:rFonts w:ascii="Gill Sans MT" w:eastAsia="Arial" w:hAnsi="Gill Sans MT" w:cs="Arial"/>
          <w:sz w:val="19"/>
          <w:szCs w:val="19"/>
          <w:lang w:val="it-IT"/>
        </w:rPr>
        <w:t>da parte delle forze dell’ordine.</w:t>
      </w:r>
    </w:p>
    <w:p w14:paraId="02099497" w14:textId="5458AFA4" w:rsidR="00094788" w:rsidRPr="00424A2A" w:rsidRDefault="00DF69EC" w:rsidP="00AF4B57">
      <w:pPr>
        <w:widowControl w:val="0"/>
        <w:autoSpaceDE w:val="0"/>
        <w:autoSpaceDN w:val="0"/>
        <w:adjustRightInd w:val="0"/>
        <w:spacing w:after="240" w:line="276" w:lineRule="auto"/>
        <w:rPr>
          <w:rFonts w:ascii="Gill Sans MT" w:hAnsi="Gill Sans MT" w:cs="Arial"/>
          <w:b/>
          <w:color w:val="0070C0"/>
          <w:szCs w:val="19"/>
          <w:lang w:val="it-IT"/>
        </w:rPr>
      </w:pPr>
      <w:r w:rsidRPr="00424A2A">
        <w:rPr>
          <w:rFonts w:ascii="Gill Sans MT" w:eastAsia="Calibri" w:hAnsi="Gill Sans MT" w:cs="Arial"/>
          <w:lang w:val="it-IT"/>
        </w:rPr>
        <w:t xml:space="preserve">Questi sono solo alcuni dei motivi per cui la nuova piattaforma telematica SiteWatch di CASE contribuisce a migliorare </w:t>
      </w:r>
      <w:r w:rsidR="003A6043" w:rsidRPr="00424A2A">
        <w:rPr>
          <w:rFonts w:ascii="Gill Sans MT" w:eastAsia="Calibri" w:hAnsi="Gill Sans MT" w:cs="Arial"/>
          <w:lang w:val="it-IT"/>
        </w:rPr>
        <w:t>l’attività</w:t>
      </w:r>
      <w:r w:rsidRPr="00424A2A">
        <w:rPr>
          <w:rFonts w:ascii="Gill Sans MT" w:eastAsia="Calibri" w:hAnsi="Gill Sans MT" w:cs="Arial"/>
          <w:lang w:val="it-IT"/>
        </w:rPr>
        <w:t xml:space="preserve"> dei tuoi mezzi. Contatta il tuo concessionario CASE locale per maggiori dettagli, oppure visita il sito </w:t>
      </w:r>
      <w:r w:rsidRPr="00424A2A">
        <w:rPr>
          <w:rFonts w:ascii="Gill Sans MT" w:eastAsia="Calibri" w:hAnsi="Gill Sans MT" w:cs="Times New Roman"/>
          <w:lang w:val="it-IT"/>
        </w:rPr>
        <w:t xml:space="preserve">CaseCE.com/emea/en-u/solutions/SiteWatch/SiteWatch </w:t>
      </w:r>
      <w:r w:rsidRPr="00424A2A">
        <w:rPr>
          <w:rFonts w:ascii="Gill Sans MT" w:eastAsia="Calibri" w:hAnsi="Gill Sans MT" w:cs="Arial"/>
          <w:lang w:val="it-IT"/>
        </w:rPr>
        <w:t xml:space="preserve">per ulteriori informazioni.  </w:t>
      </w:r>
    </w:p>
    <w:p w14:paraId="5B626009" w14:textId="77777777" w:rsidR="00094788" w:rsidRPr="00424A2A" w:rsidRDefault="00DF69EC" w:rsidP="00094788">
      <w:pPr>
        <w:rPr>
          <w:rFonts w:ascii="Gill Sans MT" w:hAnsi="Gill Sans MT" w:cs="Arial"/>
          <w:b/>
          <w:szCs w:val="19"/>
          <w:lang w:val="it-IT"/>
        </w:rPr>
      </w:pPr>
      <w:bookmarkStart w:id="2" w:name="_Hlk527710660"/>
      <w:bookmarkStart w:id="3" w:name="_Hlk527712510"/>
      <w:bookmarkEnd w:id="0"/>
      <w:r w:rsidRPr="00424A2A">
        <w:rPr>
          <w:rFonts w:ascii="Gill Sans MT" w:eastAsia="Gill Sans MT" w:hAnsi="Gill Sans MT" w:cs="Arial"/>
          <w:b/>
          <w:bCs/>
          <w:sz w:val="19"/>
          <w:szCs w:val="19"/>
          <w:lang w:val="it-IT"/>
        </w:rPr>
        <w:t>Note per i redattori:</w:t>
      </w:r>
      <w:bookmarkEnd w:id="2"/>
    </w:p>
    <w:bookmarkEnd w:id="3"/>
    <w:p w14:paraId="680B23E4" w14:textId="22B1D170" w:rsidR="00094788" w:rsidRPr="00424A2A" w:rsidRDefault="00DF69EC" w:rsidP="00094788">
      <w:pPr>
        <w:pStyle w:val="HTMLPreformatted"/>
        <w:shd w:val="clear" w:color="auto" w:fill="FFFFFF"/>
        <w:rPr>
          <w:rFonts w:ascii="Gill Sans MT" w:hAnsi="Gill Sans MT" w:cs="Arial"/>
          <w:color w:val="212121"/>
          <w:sz w:val="19"/>
          <w:szCs w:val="19"/>
          <w:lang w:val="it-IT"/>
        </w:rPr>
      </w:pPr>
      <w:r w:rsidRPr="00424A2A">
        <w:rPr>
          <w:rFonts w:ascii="Gill Sans MT" w:eastAsia="Gill Sans MT" w:hAnsi="Gill Sans MT" w:cs="Arial"/>
          <w:sz w:val="19"/>
          <w:szCs w:val="19"/>
          <w:lang w:val="it-IT"/>
        </w:rPr>
        <w:t xml:space="preserve">Visitate il nostro sito web per scaricare testi, video e immagini (JPG 300 DPI, CMYK) in alta risoluzione e altri comunicati stampa di CASE: </w:t>
      </w:r>
      <w:hyperlink r:id="rId10" w:history="1">
        <w:r w:rsidRPr="00424A2A">
          <w:rPr>
            <w:rFonts w:ascii="Gill Sans MT" w:eastAsia="Gill Sans MT" w:hAnsi="Gill Sans MT" w:cs="Arial"/>
            <w:color w:val="0000FF"/>
            <w:sz w:val="19"/>
            <w:szCs w:val="19"/>
            <w:lang w:val="it-IT"/>
          </w:rPr>
          <w:t>www.casecetools.com/press-kit</w:t>
        </w:r>
      </w:hyperlink>
      <w:r w:rsidRPr="00424A2A">
        <w:rPr>
          <w:rFonts w:ascii="Gill Sans MT" w:eastAsia="Gill Sans MT" w:hAnsi="Gill Sans MT" w:cs="Arial"/>
          <w:color w:val="212121"/>
          <w:sz w:val="19"/>
          <w:szCs w:val="19"/>
          <w:lang w:val="it-IT"/>
        </w:rPr>
        <w:t xml:space="preserve"> </w:t>
      </w:r>
    </w:p>
    <w:p w14:paraId="0E6CCDE1" w14:textId="77777777" w:rsidR="00A27749" w:rsidRPr="00424A2A" w:rsidRDefault="00A27749" w:rsidP="00094788">
      <w:pPr>
        <w:pStyle w:val="HTMLPreformatted"/>
        <w:shd w:val="clear" w:color="auto" w:fill="FFFFFF"/>
        <w:rPr>
          <w:rFonts w:ascii="Gill Sans MT" w:hAnsi="Gill Sans MT" w:cs="Arial"/>
          <w:color w:val="212121"/>
          <w:sz w:val="19"/>
          <w:szCs w:val="19"/>
          <w:lang w:val="it-IT"/>
        </w:rPr>
      </w:pPr>
    </w:p>
    <w:p w14:paraId="7F22E15D" w14:textId="77777777" w:rsidR="00A27749" w:rsidRPr="002F408E" w:rsidRDefault="00DF69EC" w:rsidP="00094788">
      <w:pPr>
        <w:pStyle w:val="HTMLPreformatted"/>
        <w:shd w:val="clear" w:color="auto" w:fill="FFFFFF"/>
        <w:rPr>
          <w:rFonts w:ascii="Gill Sans MT" w:hAnsi="Gill Sans MT" w:cs="Arial"/>
          <w:b/>
          <w:bCs/>
          <w:color w:val="212121"/>
          <w:sz w:val="19"/>
          <w:szCs w:val="19"/>
          <w:lang w:val="it-IT"/>
        </w:rPr>
      </w:pPr>
      <w:bookmarkStart w:id="4" w:name="_Hlk527712544"/>
      <w:r w:rsidRPr="002F408E">
        <w:rPr>
          <w:rFonts w:ascii="Gill Sans MT" w:eastAsia="Gill Sans MT" w:hAnsi="Gill Sans MT" w:cs="Arial"/>
          <w:b/>
          <w:bCs/>
          <w:color w:val="212121"/>
          <w:sz w:val="19"/>
          <w:szCs w:val="19"/>
          <w:lang w:val="it-IT"/>
        </w:rPr>
        <w:t>Seguite CASE su:</w:t>
      </w:r>
    </w:p>
    <w:p w14:paraId="782CA890" w14:textId="77777777" w:rsidR="00A27749" w:rsidRPr="00424A2A" w:rsidRDefault="00A27749" w:rsidP="00094788">
      <w:pPr>
        <w:pStyle w:val="HTMLPreformatted"/>
        <w:shd w:val="clear" w:color="auto" w:fill="FFFFFF"/>
        <w:rPr>
          <w:rFonts w:ascii="Gill Sans MT" w:hAnsi="Gill Sans MT" w:cs="Arial"/>
          <w:color w:val="212121"/>
          <w:sz w:val="19"/>
          <w:szCs w:val="19"/>
          <w:lang w:val="it-IT"/>
        </w:rPr>
      </w:pPr>
    </w:p>
    <w:p w14:paraId="644B9F36" w14:textId="77777777" w:rsidR="00094788" w:rsidRPr="00424A2A" w:rsidRDefault="00DF69EC" w:rsidP="00A27749">
      <w:pPr>
        <w:rPr>
          <w:rFonts w:ascii="Gill Sans MT" w:eastAsia="Calibri" w:hAnsi="Gill Sans MT"/>
          <w:lang w:val="it-IT"/>
        </w:rPr>
      </w:pPr>
      <w:bookmarkStart w:id="5" w:name="_Hlk527712055"/>
      <w:r w:rsidRPr="00424A2A">
        <w:rPr>
          <w:rFonts w:ascii="Gill Sans MT" w:hAnsi="Gill Sans MT"/>
          <w:noProof/>
        </w:rPr>
        <w:drawing>
          <wp:inline distT="0" distB="0" distL="0" distR="0" wp14:anchorId="24F28391" wp14:editId="4FD133C4">
            <wp:extent cx="196850" cy="196850"/>
            <wp:effectExtent l="0" t="0" r="0" b="0"/>
            <wp:docPr id="1455739870" name="Picture 11" descr="cid:image001.gif@01D123A8.097F9890">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12">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00424A2A">
        <w:rPr>
          <w:rFonts w:ascii="Gill Sans MT" w:eastAsia="Gill Sans MT" w:hAnsi="Gill Sans MT" w:cs="Times New Roman"/>
          <w:lang w:val="it-IT" w:eastAsia="it-IT"/>
        </w:rPr>
        <w:t xml:space="preserve">   </w:t>
      </w:r>
      <w:r w:rsidRPr="00424A2A">
        <w:rPr>
          <w:rFonts w:ascii="Gill Sans MT" w:hAnsi="Gill Sans MT"/>
          <w:noProof/>
        </w:rPr>
        <w:drawing>
          <wp:inline distT="0" distB="0" distL="0" distR="0" wp14:anchorId="5FB77BEE" wp14:editId="00358F23">
            <wp:extent cx="196850" cy="196850"/>
            <wp:effectExtent l="0" t="0" r="0" b="0"/>
            <wp:docPr id="1963802176" name="Picture 12" descr="cid:image002.gif@01D123A8.097F9890">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4">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00424A2A">
        <w:rPr>
          <w:rFonts w:ascii="Gill Sans MT" w:eastAsia="Gill Sans MT" w:hAnsi="Gill Sans MT" w:cs="Times New Roman"/>
          <w:lang w:val="it-IT" w:eastAsia="it-IT"/>
        </w:rPr>
        <w:t xml:space="preserve">   </w:t>
      </w:r>
      <w:r w:rsidRPr="00424A2A">
        <w:rPr>
          <w:rFonts w:ascii="Gill Sans MT" w:hAnsi="Gill Sans MT"/>
          <w:noProof/>
        </w:rPr>
        <w:drawing>
          <wp:inline distT="0" distB="0" distL="0" distR="0" wp14:anchorId="12FDADD3" wp14:editId="7B929353">
            <wp:extent cx="196850" cy="196850"/>
            <wp:effectExtent l="0" t="0" r="0" b="0"/>
            <wp:docPr id="1789271482" name="Picture 13" descr="cid:image003.gif@01D123A8.097F9890">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6">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00424A2A">
        <w:rPr>
          <w:rFonts w:ascii="Gill Sans MT" w:eastAsia="Gill Sans MT" w:hAnsi="Gill Sans MT" w:cs="Times New Roman"/>
          <w:lang w:val="it-IT" w:eastAsia="it-IT"/>
        </w:rPr>
        <w:t xml:space="preserve">   </w:t>
      </w:r>
      <w:r w:rsidRPr="00424A2A">
        <w:rPr>
          <w:rFonts w:ascii="Gill Sans MT" w:hAnsi="Gill Sans MT"/>
          <w:noProof/>
        </w:rPr>
        <w:drawing>
          <wp:inline distT="0" distB="0" distL="0" distR="0" wp14:anchorId="5739D4C0" wp14:editId="733C73AA">
            <wp:extent cx="196850" cy="196850"/>
            <wp:effectExtent l="0" t="0" r="0" b="0"/>
            <wp:docPr id="1381877932" name="Picture 14" descr="cid:image004.gif@01D123A8.097F9890">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18">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p>
    <w:bookmarkEnd w:id="1"/>
    <w:bookmarkEnd w:id="4"/>
    <w:bookmarkEnd w:id="5"/>
    <w:p w14:paraId="4427C10B" w14:textId="0C24D557" w:rsidR="00094788" w:rsidRPr="00424A2A" w:rsidRDefault="00DF69EC" w:rsidP="00094788">
      <w:pPr>
        <w:jc w:val="both"/>
        <w:rPr>
          <w:rFonts w:ascii="Gill Sans MT" w:hAnsi="Gill Sans MT" w:cs="Arial"/>
          <w:i/>
          <w:sz w:val="16"/>
          <w:szCs w:val="16"/>
          <w:lang w:val="it-IT"/>
        </w:rPr>
      </w:pPr>
      <w:r w:rsidRPr="00424A2A">
        <w:rPr>
          <w:rFonts w:ascii="Gill Sans MT" w:eastAsia="Gill Sans MT" w:hAnsi="Gill Sans MT" w:cs="Arial"/>
          <w:i/>
          <w:iCs/>
          <w:sz w:val="16"/>
          <w:szCs w:val="16"/>
          <w:lang w:val="it-IT"/>
        </w:rPr>
        <w:t xml:space="preserve">CASE Construction Equipment offre un servizio di vendita e assistenza per una linea completa di mezzi da costruzione, tra cui i migliori: caricatrici/retroescavatori, escavatori, motolivellatrici, pale gommate, rulli compattatori vibranti, apripista cingolati, minipale compatte gommate, minipale compatte cingolate e carrelli elevatori fuoristrada. Attraverso i concessionari CASE, i clienti possono contare su un partner professionale affidabile, con mezzi e assistenza </w:t>
      </w:r>
      <w:r w:rsidR="003A716F" w:rsidRPr="00424A2A">
        <w:rPr>
          <w:rFonts w:ascii="Gill Sans MT" w:eastAsia="Gill Sans MT" w:hAnsi="Gill Sans MT" w:cs="Arial"/>
          <w:i/>
          <w:iCs/>
          <w:sz w:val="16"/>
          <w:szCs w:val="16"/>
          <w:lang w:val="it-IT"/>
        </w:rPr>
        <w:t>post-vendita</w:t>
      </w:r>
      <w:r w:rsidRPr="00424A2A">
        <w:rPr>
          <w:rFonts w:ascii="Gill Sans MT" w:eastAsia="Gill Sans MT" w:hAnsi="Gill Sans MT" w:cs="Arial"/>
          <w:i/>
          <w:iCs/>
          <w:sz w:val="16"/>
          <w:szCs w:val="16"/>
          <w:lang w:val="it-IT"/>
        </w:rPr>
        <w:t xml:space="preserve"> eccellenti, garanzie ai vertici del settore e finanziamenti flessibili. Per ulteriori informazioni visitate il sito </w:t>
      </w:r>
      <w:hyperlink r:id="rId19" w:history="1">
        <w:r w:rsidRPr="00424A2A">
          <w:rPr>
            <w:rFonts w:ascii="Gill Sans MT" w:eastAsia="Gill Sans MT" w:hAnsi="Gill Sans MT" w:cs="Arial"/>
            <w:i/>
            <w:iCs/>
            <w:color w:val="0000FF"/>
            <w:sz w:val="16"/>
            <w:szCs w:val="16"/>
            <w:u w:val="single"/>
            <w:lang w:val="it-IT"/>
          </w:rPr>
          <w:t>www.CASEce.com</w:t>
        </w:r>
      </w:hyperlink>
      <w:r w:rsidRPr="00424A2A">
        <w:rPr>
          <w:rFonts w:ascii="Gill Sans MT" w:eastAsia="Gill Sans MT" w:hAnsi="Gill Sans MT" w:cs="Arial"/>
          <w:i/>
          <w:iCs/>
          <w:sz w:val="16"/>
          <w:szCs w:val="16"/>
          <w:lang w:val="it-IT"/>
        </w:rPr>
        <w:t>.</w:t>
      </w:r>
    </w:p>
    <w:p w14:paraId="4425A873" w14:textId="77777777" w:rsidR="00094788" w:rsidRPr="00424A2A" w:rsidRDefault="00DF69EC" w:rsidP="003330ED">
      <w:pPr>
        <w:jc w:val="both"/>
        <w:rPr>
          <w:rFonts w:ascii="Gill Sans MT" w:hAnsi="Gill Sans MT" w:cs="Arial"/>
          <w:i/>
          <w:sz w:val="16"/>
          <w:szCs w:val="16"/>
          <w:lang w:val="it-IT"/>
        </w:rPr>
      </w:pPr>
      <w:r w:rsidRPr="00424A2A">
        <w:rPr>
          <w:rFonts w:ascii="Gill Sans MT" w:eastAsia="Gill Sans MT" w:hAnsi="Gill Sans MT" w:cs="Arial"/>
          <w:i/>
          <w:iCs/>
          <w:sz w:val="16"/>
          <w:szCs w:val="16"/>
          <w:lang w:val="it-IT"/>
        </w:rPr>
        <w:t xml:space="preserve">CASE Construction Equipment è un marchio CNH Industrial N.V., leader mondiale in beni strumentali, quotato presso la borsa di New York (NYSE: CNHI) e il Mercato Telematico Azionario della Borsa Italiana (MI: CNHI).  Per ulteriori informazioni su CNH Industrial, visitate il sito </w:t>
      </w:r>
      <w:hyperlink r:id="rId20" w:history="1">
        <w:r w:rsidRPr="00424A2A">
          <w:rPr>
            <w:rFonts w:ascii="Gill Sans MT" w:eastAsia="Gill Sans MT" w:hAnsi="Gill Sans MT" w:cs="Arial"/>
            <w:i/>
            <w:iCs/>
            <w:color w:val="0000FF"/>
            <w:sz w:val="16"/>
            <w:szCs w:val="16"/>
            <w:lang w:val="it-IT"/>
          </w:rPr>
          <w:t>www.cnhindustrial.com</w:t>
        </w:r>
      </w:hyperlink>
      <w:r w:rsidRPr="00424A2A">
        <w:rPr>
          <w:rFonts w:ascii="Gill Sans MT" w:eastAsia="Gill Sans MT" w:hAnsi="Gill Sans MT" w:cs="Arial"/>
          <w:i/>
          <w:iCs/>
          <w:color w:val="0000FF"/>
          <w:lang w:val="it-IT"/>
        </w:rPr>
        <w:t>.</w:t>
      </w:r>
    </w:p>
    <w:p w14:paraId="73BC1B5E" w14:textId="77777777" w:rsidR="00094788" w:rsidRPr="00424A2A" w:rsidRDefault="00DF69EC" w:rsidP="009666D1">
      <w:pPr>
        <w:pStyle w:val="01TESTO"/>
        <w:rPr>
          <w:rFonts w:ascii="Gill Sans MT" w:hAnsi="Gill Sans MT" w:cs="Arial"/>
          <w:b/>
          <w:szCs w:val="19"/>
          <w:lang w:val="it-IT"/>
        </w:rPr>
      </w:pPr>
      <w:r w:rsidRPr="00424A2A">
        <w:rPr>
          <w:rFonts w:ascii="Gill Sans MT" w:eastAsia="Gill Sans MT" w:hAnsi="Gill Sans MT" w:cs="Arial"/>
          <w:b/>
          <w:bCs/>
          <w:szCs w:val="19"/>
          <w:lang w:val="it-IT"/>
        </w:rPr>
        <w:t>Per ulteriori informazioni, contattate:</w:t>
      </w:r>
    </w:p>
    <w:p w14:paraId="4CDD42EF" w14:textId="77777777" w:rsidR="00D55DF9" w:rsidRPr="00D55DF9" w:rsidRDefault="00D55DF9" w:rsidP="00D55DF9">
      <w:pPr>
        <w:pStyle w:val="01TESTO"/>
        <w:rPr>
          <w:rFonts w:ascii="Gill Sans MT" w:eastAsia="Gill Sans MT" w:hAnsi="Gill Sans MT" w:cs="Arial"/>
          <w:bCs/>
          <w:szCs w:val="19"/>
          <w:lang w:val="de-DE" w:eastAsia="es-ES"/>
        </w:rPr>
      </w:pPr>
      <w:r w:rsidRPr="00D55DF9">
        <w:rPr>
          <w:rFonts w:ascii="Gill Sans MT" w:eastAsia="Gill Sans MT" w:hAnsi="Gill Sans MT" w:cs="Arial"/>
          <w:szCs w:val="19"/>
          <w:lang w:val="de-DE" w:eastAsia="es-ES"/>
        </w:rPr>
        <w:t>Susanna Laino – Copestone, per conto di CASE Construction Equipment</w:t>
      </w:r>
    </w:p>
    <w:p w14:paraId="5F5DAF27" w14:textId="77777777" w:rsidR="00D55DF9" w:rsidRPr="00D55DF9" w:rsidRDefault="00D55DF9" w:rsidP="00D55DF9">
      <w:pPr>
        <w:pStyle w:val="01TESTO"/>
        <w:rPr>
          <w:rFonts w:ascii="Gill Sans MT" w:eastAsia="Gill Sans MT" w:hAnsi="Gill Sans MT" w:cs="Arial"/>
          <w:szCs w:val="19"/>
          <w:lang w:val="de-DE" w:eastAsia="es-ES"/>
        </w:rPr>
      </w:pPr>
      <w:r w:rsidRPr="00D55DF9">
        <w:rPr>
          <w:rFonts w:ascii="Gill Sans MT" w:eastAsia="Gill Sans MT" w:hAnsi="Gill Sans MT" w:cs="Arial"/>
          <w:szCs w:val="19"/>
          <w:lang w:val="de-DE" w:eastAsia="es-ES"/>
        </w:rPr>
        <w:t>+39 (0) 389 474 63 76</w:t>
      </w:r>
    </w:p>
    <w:p w14:paraId="28154D53" w14:textId="77777777" w:rsidR="00D55DF9" w:rsidRPr="00D55DF9" w:rsidRDefault="00D55DF9" w:rsidP="00D55DF9">
      <w:pPr>
        <w:pStyle w:val="01TESTO"/>
        <w:rPr>
          <w:rFonts w:ascii="Gill Sans MT" w:eastAsia="Gill Sans MT" w:hAnsi="Gill Sans MT" w:cs="Arial"/>
          <w:szCs w:val="19"/>
          <w:lang w:val="de-DE" w:eastAsia="es-ES"/>
        </w:rPr>
      </w:pPr>
      <w:hyperlink r:id="rId21" w:history="1">
        <w:r w:rsidRPr="00D55DF9">
          <w:rPr>
            <w:rStyle w:val="Hyperlink"/>
            <w:rFonts w:ascii="Gill Sans MT" w:eastAsia="Gill Sans MT" w:hAnsi="Gill Sans MT" w:cs="Arial"/>
            <w:szCs w:val="19"/>
            <w:lang w:val="de-DE" w:eastAsia="es-ES"/>
          </w:rPr>
          <w:t>susanna@copestone.uk.com</w:t>
        </w:r>
      </w:hyperlink>
    </w:p>
    <w:p w14:paraId="58B9D19E" w14:textId="77777777" w:rsidR="00094788" w:rsidRPr="00424A2A" w:rsidRDefault="00094788" w:rsidP="00094788">
      <w:pPr>
        <w:pStyle w:val="01TESTO"/>
        <w:rPr>
          <w:rFonts w:ascii="Gill Sans MT" w:hAnsi="Gill Sans MT"/>
          <w:b/>
          <w:szCs w:val="19"/>
        </w:rPr>
      </w:pPr>
    </w:p>
    <w:p w14:paraId="6BAB9128" w14:textId="77777777" w:rsidR="00094788" w:rsidRPr="00424A2A" w:rsidRDefault="00094788" w:rsidP="00094788">
      <w:pPr>
        <w:widowControl w:val="0"/>
        <w:autoSpaceDE w:val="0"/>
        <w:autoSpaceDN w:val="0"/>
        <w:adjustRightInd w:val="0"/>
        <w:spacing w:line="360" w:lineRule="auto"/>
        <w:rPr>
          <w:rFonts w:ascii="Gill Sans MT" w:hAnsi="Gill Sans MT"/>
        </w:rPr>
      </w:pPr>
    </w:p>
    <w:p w14:paraId="2FECA7EA" w14:textId="77777777" w:rsidR="003452F5" w:rsidRPr="00424A2A" w:rsidRDefault="003452F5">
      <w:pPr>
        <w:rPr>
          <w:rFonts w:ascii="Gill Sans MT" w:hAnsi="Gill Sans MT"/>
        </w:rPr>
      </w:pPr>
    </w:p>
    <w:sectPr w:rsidR="003452F5" w:rsidRPr="00424A2A" w:rsidSect="003A6043">
      <w:headerReference w:type="default" r:id="rId22"/>
      <w:footerReference w:type="default" r:id="rId23"/>
      <w:headerReference w:type="first" r:id="rId24"/>
      <w:footerReference w:type="first" r:id="rId25"/>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7B4E5E" w14:textId="77777777" w:rsidR="0053745E" w:rsidRDefault="0053745E">
      <w:pPr>
        <w:spacing w:after="0" w:line="240" w:lineRule="auto"/>
      </w:pPr>
      <w:r>
        <w:separator/>
      </w:r>
    </w:p>
  </w:endnote>
  <w:endnote w:type="continuationSeparator" w:id="0">
    <w:p w14:paraId="28543022" w14:textId="77777777" w:rsidR="0053745E" w:rsidRDefault="005374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7CB241" w14:textId="77777777" w:rsidR="0053745E" w:rsidRDefault="0053745E" w:rsidP="00842584">
    <w:pPr>
      <w:pStyle w:val="Footer"/>
    </w:pPr>
  </w:p>
  <w:p w14:paraId="5FCF3610" w14:textId="77777777" w:rsidR="0053745E" w:rsidRDefault="0053745E" w:rsidP="00842584">
    <w:pPr>
      <w:pStyle w:val="Footer"/>
    </w:pPr>
  </w:p>
  <w:p w14:paraId="2B59E479" w14:textId="77777777" w:rsidR="0053745E" w:rsidRDefault="0053745E" w:rsidP="00842584">
    <w:pPr>
      <w:pStyle w:val="Footer"/>
    </w:pPr>
  </w:p>
  <w:p w14:paraId="329EB593" w14:textId="77777777" w:rsidR="0053745E" w:rsidRDefault="0053745E" w:rsidP="008425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0FFCAE" w14:textId="77777777" w:rsidR="0053745E" w:rsidRPr="00C7201A" w:rsidRDefault="0053745E" w:rsidP="00842584">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EAA2A74" w14:textId="77777777" w:rsidR="0053745E" w:rsidRDefault="0053745E">
      <w:pPr>
        <w:spacing w:after="0" w:line="240" w:lineRule="auto"/>
      </w:pPr>
      <w:r>
        <w:separator/>
      </w:r>
    </w:p>
  </w:footnote>
  <w:footnote w:type="continuationSeparator" w:id="0">
    <w:p w14:paraId="1CD1D4C1" w14:textId="77777777" w:rsidR="0053745E" w:rsidRDefault="005374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2CA44F" w14:textId="77777777" w:rsidR="0053745E" w:rsidRDefault="0053745E" w:rsidP="00842584">
    <w:r>
      <w:rPr>
        <w:noProof/>
        <w:lang w:val="it-IT" w:eastAsia="it-IT"/>
      </w:rPr>
      <w:drawing>
        <wp:anchor distT="0" distB="0" distL="114300" distR="114300" simplePos="0" relativeHeight="251664384" behindDoc="1" locked="0" layoutInCell="1" allowOverlap="1" wp14:anchorId="1F345AE8" wp14:editId="369038D2">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694792"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53745E" w14:paraId="75A8C20D" w14:textId="77777777">
      <w:trPr>
        <w:trHeight w:val="735"/>
      </w:trPr>
      <w:tc>
        <w:tcPr>
          <w:tcW w:w="2614" w:type="dxa"/>
          <w:shd w:val="clear" w:color="auto" w:fill="auto"/>
          <w:vAlign w:val="bottom"/>
        </w:tcPr>
        <w:p w14:paraId="14DE8A51" w14:textId="77777777" w:rsidR="0053745E" w:rsidRPr="00293E17" w:rsidRDefault="0053745E" w:rsidP="00842584">
          <w:pPr>
            <w:pStyle w:val="04FOOTER"/>
            <w:ind w:right="-101"/>
          </w:pPr>
        </w:p>
      </w:tc>
      <w:tc>
        <w:tcPr>
          <w:tcW w:w="2835" w:type="dxa"/>
        </w:tcPr>
        <w:p w14:paraId="386D039E" w14:textId="77777777" w:rsidR="0053745E" w:rsidRDefault="0053745E" w:rsidP="00842584">
          <w:pPr>
            <w:pStyle w:val="04FOOTER"/>
            <w:ind w:right="-101"/>
          </w:pPr>
        </w:p>
        <w:p w14:paraId="49309519" w14:textId="77777777" w:rsidR="0053745E" w:rsidRDefault="0053745E" w:rsidP="00842584">
          <w:pPr>
            <w:pStyle w:val="04FOOTER"/>
            <w:ind w:right="-101"/>
          </w:pPr>
        </w:p>
        <w:p w14:paraId="67D4AB9C" w14:textId="77777777" w:rsidR="0053745E" w:rsidRDefault="0053745E" w:rsidP="00842584">
          <w:pPr>
            <w:pStyle w:val="04FOOTER"/>
            <w:ind w:right="-101"/>
          </w:pPr>
        </w:p>
        <w:p w14:paraId="64C85D1B" w14:textId="77777777" w:rsidR="0053745E" w:rsidRPr="00293E17" w:rsidRDefault="0053745E" w:rsidP="00842584">
          <w:pPr>
            <w:pStyle w:val="04FOOTER"/>
            <w:ind w:right="-101"/>
          </w:pPr>
        </w:p>
      </w:tc>
    </w:tr>
  </w:tbl>
  <w:p w14:paraId="6629667B" w14:textId="77777777" w:rsidR="0053745E" w:rsidRPr="002C48D5" w:rsidRDefault="0053745E" w:rsidP="00842584">
    <w:pPr>
      <w:rPr>
        <w:rFonts w:ascii="Times New Roman" w:hAnsi="Times New Roman"/>
        <w:snapToGrid w:val="0"/>
        <w:vanish/>
        <w:w w:val="0"/>
        <w:sz w:val="0"/>
        <w:szCs w:val="0"/>
        <w:u w:color="000000"/>
        <w:bdr w:val="nil"/>
        <w:shd w:val="clear" w:color="000000" w:fill="000000"/>
        <w:lang w:val="x-none" w:eastAsia="x-none" w:bidi="x-none"/>
      </w:rPr>
    </w:pPr>
    <w:r>
      <w:rPr>
        <w:noProof/>
        <w:lang w:val="it-IT" w:eastAsia="it-IT"/>
      </w:rPr>
      <w:drawing>
        <wp:anchor distT="0" distB="0" distL="114300" distR="114300" simplePos="0" relativeHeight="251663360" behindDoc="1" locked="0" layoutInCell="1" allowOverlap="1" wp14:anchorId="55E08F27" wp14:editId="22E0B438">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400765"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it-IT"/>
      </w:rPr>
      <w:drawing>
        <wp:anchor distT="0" distB="0" distL="114300" distR="114300" simplePos="0" relativeHeight="251665408" behindDoc="1" locked="0" layoutInCell="1" allowOverlap="1" wp14:anchorId="216E9526" wp14:editId="2A5C8D40">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278731"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4D5CF7" w14:textId="77777777" w:rsidR="0053745E" w:rsidRDefault="0053745E" w:rsidP="00842584">
    <w:r>
      <w:rPr>
        <w:noProof/>
        <w:lang w:val="it-IT" w:eastAsia="it-IT"/>
      </w:rPr>
      <w:drawing>
        <wp:anchor distT="0" distB="0" distL="114300" distR="114300" simplePos="0" relativeHeight="251662336" behindDoc="1" locked="0" layoutInCell="1" allowOverlap="1" wp14:anchorId="3BA39DCD" wp14:editId="0EE99B3D">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088925" name="Picture 1" descr="CNH"/>
                  <pic:cNvPicPr>
                    <a:picLocks noChangeAspect="1" noChangeArrowheads="1"/>
                  </pic:cNvPicPr>
                </pic:nvPicPr>
                <pic:blipFill>
                  <a:blip r:embed="rId3">
                    <a:extLst>
                      <a:ext uri="{28A0092B-C50C-407E-A947-70E740481C1C}">
                        <a14:useLocalDpi xmlns:a14="http://schemas.microsoft.com/office/drawing/2010/main" val="0"/>
                      </a:ext>
                    </a:extLst>
                  </a:blip>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it-IT"/>
      </w:rPr>
      <mc:AlternateContent>
        <mc:Choice Requires="wps">
          <w:drawing>
            <wp:anchor distT="0" distB="0" distL="114300" distR="114300" simplePos="0" relativeHeight="251660288" behindDoc="0" locked="0" layoutInCell="1" allowOverlap="1" wp14:anchorId="32F53DDD" wp14:editId="055324CD">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14="http://schemas.microsoft.com/office/drawing/2010/main" xmlns:pic="http://schemas.openxmlformats.org/drawingml/2006/picture"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9E0BCF" id="Line 35"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from="-153.1pt,264.5pt" to="-99.1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" strokeweight=".11pt">
              <w10:wrap anchory="page"/>
            </v:line>
          </w:pict>
        </mc:Fallback>
      </mc:AlternateContent>
    </w:r>
    <w:r>
      <w:rPr>
        <w:noProof/>
        <w:lang w:val="it-IT" w:eastAsia="it-IT"/>
      </w:rPr>
      <mc:AlternateContent>
        <mc:Choice Requires="wps">
          <w:drawing>
            <wp:anchor distT="0" distB="0" distL="114300" distR="114300" simplePos="0" relativeHeight="251658240" behindDoc="0" locked="0" layoutInCell="1" allowOverlap="1" wp14:anchorId="61B773F5" wp14:editId="55E873A4">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a14="http://schemas.microsoft.com/office/drawing/2010/main" xmlns:pic="http://schemas.openxmlformats.org/drawingml/2006/picture"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BD3E2F" id="Line 34"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35.85pt" to="557.95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" strokeweight=".03739mm"/>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3FC6807"/>
    <w:multiLevelType w:val="hybridMultilevel"/>
    <w:tmpl w:val="55725A42"/>
    <w:lvl w:ilvl="0" w:tplc="553C6C52">
      <w:start w:val="1"/>
      <w:numFmt w:val="bullet"/>
      <w:lvlText w:val=""/>
      <w:lvlJc w:val="left"/>
      <w:pPr>
        <w:ind w:left="720" w:hanging="360"/>
      </w:pPr>
      <w:rPr>
        <w:rFonts w:ascii="Symbol" w:hAnsi="Symbol" w:hint="default"/>
      </w:rPr>
    </w:lvl>
    <w:lvl w:ilvl="1" w:tplc="0BC86B5C" w:tentative="1">
      <w:start w:val="1"/>
      <w:numFmt w:val="bullet"/>
      <w:lvlText w:val="o"/>
      <w:lvlJc w:val="left"/>
      <w:pPr>
        <w:ind w:left="1440" w:hanging="360"/>
      </w:pPr>
      <w:rPr>
        <w:rFonts w:ascii="Courier New" w:hAnsi="Courier New" w:cs="Courier New" w:hint="default"/>
      </w:rPr>
    </w:lvl>
    <w:lvl w:ilvl="2" w:tplc="3A80ABF8" w:tentative="1">
      <w:start w:val="1"/>
      <w:numFmt w:val="bullet"/>
      <w:lvlText w:val=""/>
      <w:lvlJc w:val="left"/>
      <w:pPr>
        <w:ind w:left="2160" w:hanging="360"/>
      </w:pPr>
      <w:rPr>
        <w:rFonts w:ascii="Wingdings" w:hAnsi="Wingdings" w:hint="default"/>
      </w:rPr>
    </w:lvl>
    <w:lvl w:ilvl="3" w:tplc="CD664162" w:tentative="1">
      <w:start w:val="1"/>
      <w:numFmt w:val="bullet"/>
      <w:lvlText w:val=""/>
      <w:lvlJc w:val="left"/>
      <w:pPr>
        <w:ind w:left="2880" w:hanging="360"/>
      </w:pPr>
      <w:rPr>
        <w:rFonts w:ascii="Symbol" w:hAnsi="Symbol" w:hint="default"/>
      </w:rPr>
    </w:lvl>
    <w:lvl w:ilvl="4" w:tplc="E2C687D8" w:tentative="1">
      <w:start w:val="1"/>
      <w:numFmt w:val="bullet"/>
      <w:lvlText w:val="o"/>
      <w:lvlJc w:val="left"/>
      <w:pPr>
        <w:ind w:left="3600" w:hanging="360"/>
      </w:pPr>
      <w:rPr>
        <w:rFonts w:ascii="Courier New" w:hAnsi="Courier New" w:cs="Courier New" w:hint="default"/>
      </w:rPr>
    </w:lvl>
    <w:lvl w:ilvl="5" w:tplc="F80A2102" w:tentative="1">
      <w:start w:val="1"/>
      <w:numFmt w:val="bullet"/>
      <w:lvlText w:val=""/>
      <w:lvlJc w:val="left"/>
      <w:pPr>
        <w:ind w:left="4320" w:hanging="360"/>
      </w:pPr>
      <w:rPr>
        <w:rFonts w:ascii="Wingdings" w:hAnsi="Wingdings" w:hint="default"/>
      </w:rPr>
    </w:lvl>
    <w:lvl w:ilvl="6" w:tplc="AB72AD7E" w:tentative="1">
      <w:start w:val="1"/>
      <w:numFmt w:val="bullet"/>
      <w:lvlText w:val=""/>
      <w:lvlJc w:val="left"/>
      <w:pPr>
        <w:ind w:left="5040" w:hanging="360"/>
      </w:pPr>
      <w:rPr>
        <w:rFonts w:ascii="Symbol" w:hAnsi="Symbol" w:hint="default"/>
      </w:rPr>
    </w:lvl>
    <w:lvl w:ilvl="7" w:tplc="5A4EB7C2" w:tentative="1">
      <w:start w:val="1"/>
      <w:numFmt w:val="bullet"/>
      <w:lvlText w:val="o"/>
      <w:lvlJc w:val="left"/>
      <w:pPr>
        <w:ind w:left="5760" w:hanging="360"/>
      </w:pPr>
      <w:rPr>
        <w:rFonts w:ascii="Courier New" w:hAnsi="Courier New" w:cs="Courier New" w:hint="default"/>
      </w:rPr>
    </w:lvl>
    <w:lvl w:ilvl="8" w:tplc="04E64842"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rAUAFT0BMiwAAAA="/>
  </w:docVars>
  <w:rsids>
    <w:rsidRoot w:val="00094788"/>
    <w:rsid w:val="00094788"/>
    <w:rsid w:val="000B1559"/>
    <w:rsid w:val="000D137D"/>
    <w:rsid w:val="00166B65"/>
    <w:rsid w:val="00293E17"/>
    <w:rsid w:val="002A05B1"/>
    <w:rsid w:val="002C48D5"/>
    <w:rsid w:val="002F408E"/>
    <w:rsid w:val="003330ED"/>
    <w:rsid w:val="0033523B"/>
    <w:rsid w:val="003452F5"/>
    <w:rsid w:val="003A6043"/>
    <w:rsid w:val="003A716F"/>
    <w:rsid w:val="00424A2A"/>
    <w:rsid w:val="004428B5"/>
    <w:rsid w:val="004F6D5D"/>
    <w:rsid w:val="00512CB3"/>
    <w:rsid w:val="0053745E"/>
    <w:rsid w:val="00571764"/>
    <w:rsid w:val="005C0760"/>
    <w:rsid w:val="005F6730"/>
    <w:rsid w:val="00621BFC"/>
    <w:rsid w:val="00750B5E"/>
    <w:rsid w:val="00771211"/>
    <w:rsid w:val="007A2771"/>
    <w:rsid w:val="00842584"/>
    <w:rsid w:val="009666D1"/>
    <w:rsid w:val="009A26E9"/>
    <w:rsid w:val="00A27749"/>
    <w:rsid w:val="00AF4B57"/>
    <w:rsid w:val="00C11491"/>
    <w:rsid w:val="00C12EC2"/>
    <w:rsid w:val="00C7009F"/>
    <w:rsid w:val="00C7201A"/>
    <w:rsid w:val="00D27B03"/>
    <w:rsid w:val="00D55DF9"/>
    <w:rsid w:val="00DA13DE"/>
    <w:rsid w:val="00DF69EC"/>
    <w:rsid w:val="00E4080A"/>
    <w:rsid w:val="00E5556D"/>
    <w:rsid w:val="00E770AC"/>
    <w:rsid w:val="00EB3648"/>
    <w:rsid w:val="00F43BC9"/>
    <w:rsid w:val="00F9222A"/>
    <w:rsid w:val="01D7EAE3"/>
    <w:rsid w:val="0C8AAB54"/>
    <w:rsid w:val="13D8732B"/>
    <w:rsid w:val="14720D7D"/>
    <w:rsid w:val="152A709C"/>
    <w:rsid w:val="18953D51"/>
    <w:rsid w:val="1DAE2B6C"/>
    <w:rsid w:val="1E53E68D"/>
    <w:rsid w:val="1E6162EB"/>
    <w:rsid w:val="23511369"/>
    <w:rsid w:val="25CC4620"/>
    <w:rsid w:val="2A94717C"/>
    <w:rsid w:val="2D52A107"/>
    <w:rsid w:val="2DAB6A03"/>
    <w:rsid w:val="2F744B53"/>
    <w:rsid w:val="30258E39"/>
    <w:rsid w:val="32743646"/>
    <w:rsid w:val="3762B78B"/>
    <w:rsid w:val="404D12B7"/>
    <w:rsid w:val="452C8A35"/>
    <w:rsid w:val="4571F2E5"/>
    <w:rsid w:val="4FE6899F"/>
    <w:rsid w:val="56C4D3DE"/>
    <w:rsid w:val="5B830332"/>
    <w:rsid w:val="60F416B9"/>
    <w:rsid w:val="614CF5E5"/>
    <w:rsid w:val="64B7265F"/>
    <w:rsid w:val="652D7AD3"/>
    <w:rsid w:val="6621482C"/>
    <w:rsid w:val="66E68AC5"/>
    <w:rsid w:val="6772109A"/>
    <w:rsid w:val="6A7EAF48"/>
    <w:rsid w:val="6C9AC6ED"/>
    <w:rsid w:val="72AADE78"/>
    <w:rsid w:val="73963964"/>
    <w:rsid w:val="769BCCE2"/>
    <w:rsid w:val="769EFDBE"/>
    <w:rsid w:val="7C5D25AD"/>
    <w:rsid w:val="7CA716CC"/>
    <w:rsid w:val="7EC7D60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44F72E7"/>
  <w15:docId w15:val="{22EF4CC0-1E76-4C81-85F2-113CDBA16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val="en-US" w:eastAsia="zh-CN"/>
    </w:rPr>
  </w:style>
  <w:style w:type="character" w:customStyle="1" w:styleId="FooterChar">
    <w:name w:val="Footer Char"/>
    <w:basedOn w:val="DefaultParagraphFont"/>
    <w:link w:val="Footer"/>
    <w:rsid w:val="00094788"/>
    <w:rPr>
      <w:rFonts w:eastAsiaTheme="minorEastAsia"/>
      <w:lang w:val="en-US"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val="en-US" w:eastAsia="it-IT"/>
    </w:rPr>
  </w:style>
  <w:style w:type="character" w:styleId="Hyperlink">
    <w:name w:val="Hyperlink"/>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val="en-US"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paragraph" w:styleId="BalloonText">
    <w:name w:val="Balloon Text"/>
    <w:basedOn w:val="Normal"/>
    <w:link w:val="BalloonTextChar"/>
    <w:uiPriority w:val="99"/>
    <w:semiHidden/>
    <w:unhideWhenUsed/>
    <w:rsid w:val="002A05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A05B1"/>
    <w:rPr>
      <w:rFonts w:ascii="Segoe UI" w:hAnsi="Segoe UI" w:cs="Segoe UI"/>
      <w:sz w:val="18"/>
      <w:szCs w:val="18"/>
    </w:rPr>
  </w:style>
  <w:style w:type="paragraph" w:styleId="ListParagraph">
    <w:name w:val="List Paragraph"/>
    <w:basedOn w:val="Normal"/>
    <w:uiPriority w:val="34"/>
    <w:qFormat/>
    <w:rsid w:val="002A05B1"/>
    <w:pPr>
      <w:spacing w:after="0" w:line="240" w:lineRule="auto"/>
      <w:ind w:left="720"/>
      <w:contextualSpacing/>
    </w:pPr>
    <w:rPr>
      <w:rFonts w:ascii="Calibri" w:eastAsia="Calibri" w:hAnsi="Calibri" w:cs="Times New Roman"/>
      <w:lang w:val="en-US"/>
    </w:rPr>
  </w:style>
  <w:style w:type="character" w:styleId="CommentReference">
    <w:name w:val="annotation reference"/>
    <w:rsid w:val="002A05B1"/>
    <w:rPr>
      <w:sz w:val="16"/>
      <w:szCs w:val="16"/>
    </w:rPr>
  </w:style>
  <w:style w:type="paragraph" w:styleId="CommentText">
    <w:name w:val="annotation text"/>
    <w:basedOn w:val="Normal"/>
    <w:link w:val="CommentTextChar"/>
    <w:rsid w:val="002A05B1"/>
    <w:pPr>
      <w:spacing w:after="0" w:line="300" w:lineRule="exact"/>
    </w:pPr>
    <w:rPr>
      <w:rFonts w:ascii="Gill Sans MT" w:eastAsia="Times New Roman" w:hAnsi="Gill Sans MT" w:cs="Times New Roman"/>
      <w:color w:val="000000"/>
      <w:sz w:val="20"/>
      <w:szCs w:val="20"/>
      <w:lang w:val="it-IT" w:eastAsia="it-IT"/>
    </w:rPr>
  </w:style>
  <w:style w:type="character" w:customStyle="1" w:styleId="CommentTextChar">
    <w:name w:val="Comment Text Char"/>
    <w:basedOn w:val="DefaultParagraphFont"/>
    <w:link w:val="CommentText"/>
    <w:rsid w:val="002A05B1"/>
    <w:rPr>
      <w:rFonts w:ascii="Gill Sans MT" w:eastAsia="Times New Roman" w:hAnsi="Gill Sans MT" w:cs="Times New Roman"/>
      <w:color w:val="000000"/>
      <w:sz w:val="20"/>
      <w:szCs w:val="20"/>
      <w:lang w:val="it-IT" w:eastAsia="it-IT"/>
    </w:rPr>
  </w:style>
  <w:style w:type="character" w:styleId="UnresolvedMention">
    <w:name w:val="Unresolved Mention"/>
    <w:basedOn w:val="DefaultParagraphFont"/>
    <w:uiPriority w:val="99"/>
    <w:semiHidden/>
    <w:unhideWhenUsed/>
    <w:rsid w:val="00D55D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twitter.com/%23!/casece" TargetMode="External"/><Relationship Id="rId18" Type="http://schemas.openxmlformats.org/officeDocument/2006/relationships/image" Target="media/image4.pn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mailto:susanna@copestone.uk.com" TargetMode="External"/><Relationship Id="rId7" Type="http://schemas.openxmlformats.org/officeDocument/2006/relationships/webSettings" Target="webSettings.xml"/><Relationship Id="rId12" Type="http://schemas.openxmlformats.org/officeDocument/2006/relationships/image" Target="media/image1.png"/><Relationship Id="rId17" Type="http://schemas.openxmlformats.org/officeDocument/2006/relationships/hyperlink" Target="https://www.linkedin.com/company/case-construction-equipment"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yperlink" Target="http://www.cnhindustrial.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facebook.com/caseconstructionequipment" TargetMode="External"/><Relationship Id="rId24" Type="http://schemas.openxmlformats.org/officeDocument/2006/relationships/header" Target="header2.xml"/><Relationship Id="rId5" Type="http://schemas.openxmlformats.org/officeDocument/2006/relationships/styles" Target="styles.xml"/><Relationship Id="rId15" Type="http://schemas.openxmlformats.org/officeDocument/2006/relationships/hyperlink" Target="https://www.youtube.com/user/Caseatwork" TargetMode="External"/><Relationship Id="rId23" Type="http://schemas.openxmlformats.org/officeDocument/2006/relationships/footer" Target="footer1.xml"/><Relationship Id="rId10" Type="http://schemas.openxmlformats.org/officeDocument/2006/relationships/hyperlink" Target="http://www.casecetools.com/press-kit" TargetMode="External"/><Relationship Id="rId19" Type="http://schemas.openxmlformats.org/officeDocument/2006/relationships/hyperlink" Target="http://www.CASEce.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png"/><Relationship Id="rId22" Type="http://schemas.openxmlformats.org/officeDocument/2006/relationships/header" Target="header1.xm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SharedWithUsers xmlns="ee50a320-7cab-480e-8dab-74586aaed348">
      <UserInfo>
        <DisplayName>Rakhee Rathod</DisplayName>
        <AccountId>55</AccountId>
        <AccountType/>
      </UserInfo>
      <UserInfo>
        <DisplayName>Audrey Shulman</DisplayName>
        <AccountId>23</AccountId>
        <AccountType/>
      </UserInfo>
      <UserInfo>
        <DisplayName>Pete Bayliss</DisplayName>
        <AccountId>22</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3" ma:contentTypeDescription="Create a new document." ma:contentTypeScope="" ma:versionID="d94ce01d13cf6aeed9d78da34379a75c">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d592912916fc60b2444693f9b198fca1"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A7DC714-75D3-4383-80A7-A16D2D1EC0DE}">
  <ds:schemaRefs>
    <ds:schemaRef ds:uri="http://purl.org/dc/elements/1.1/"/>
    <ds:schemaRef ds:uri="ee50a320-7cab-480e-8dab-74586aaed348"/>
    <ds:schemaRef ds:uri="http://schemas.microsoft.com/office/2006/documentManagement/types"/>
    <ds:schemaRef ds:uri="http://purl.org/dc/terms/"/>
    <ds:schemaRef ds:uri="http://purl.org/dc/dcmitype/"/>
    <ds:schemaRef ds:uri="http://schemas.microsoft.com/office/infopath/2007/PartnerControls"/>
    <ds:schemaRef ds:uri="ae82bc55-adb9-499f-a89d-8cc34ff9b62e"/>
    <ds:schemaRef ds:uri="http://schemas.openxmlformats.org/package/2006/metadata/core-properties"/>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22B52CC4-93EA-4EE4-8018-56BF4C08397C}">
  <ds:schemaRefs>
    <ds:schemaRef ds:uri="http://schemas.microsoft.com/sharepoint/v3/contenttype/forms"/>
  </ds:schemaRefs>
</ds:datastoreItem>
</file>

<file path=customXml/itemProps3.xml><?xml version="1.0" encoding="utf-8"?>
<ds:datastoreItem xmlns:ds="http://schemas.openxmlformats.org/officeDocument/2006/customXml" ds:itemID="{004A8A70-66EB-4BC0-B12E-F6F7B471C4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831</Words>
  <Characters>4741</Characters>
  <Application>Microsoft Office Word</Application>
  <DocSecurity>0</DocSecurity>
  <Lines>39</Lines>
  <Paragraphs>11</Paragraphs>
  <ScaleCrop>false</ScaleCrop>
  <Company/>
  <LinksUpToDate>false</LinksUpToDate>
  <CharactersWithSpaces>5561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 Oddie</dc:creator>
  <cp:lastModifiedBy>Brad Kilner</cp:lastModifiedBy>
  <cp:revision>16</cp:revision>
  <dcterms:created xsi:type="dcterms:W3CDTF">2020-07-01T07:05:00Z</dcterms:created>
  <dcterms:modified xsi:type="dcterms:W3CDTF">2020-07-20T08:24:00Z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ies>
</file>