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77DFA77F" w:rsidP="77DFA77F" w:rsidRDefault="77DFA77F" w14:paraId="0E42961F" w14:textId="39329399">
      <w:pPr>
        <w:pStyle w:val="01TESTO"/>
        <w:spacing w:line="276" w:lineRule="auto"/>
        <w:jc w:val="center"/>
        <w:rPr>
          <w:rFonts w:ascii="Arial" w:hAnsi="Arial" w:eastAsia="Times New Roman" w:cs="Times New Roman"/>
          <w:b w:val="1"/>
          <w:bCs w:val="1"/>
          <w:noProof w:val="0"/>
          <w:color w:val="000000" w:themeColor="text1" w:themeTint="FF" w:themeShade="FF"/>
          <w:sz w:val="19"/>
          <w:szCs w:val="19"/>
          <w:lang w:val="it-IT"/>
        </w:rPr>
      </w:pPr>
      <w:bookmarkStart w:name="_Hlk527710660" w:id="0"/>
      <w:bookmarkStart w:name="_Hlk510438457" w:id="1"/>
      <w:r w:rsidRPr="77DFA77F" w:rsidR="77DFA77F">
        <w:rPr>
          <w:rFonts w:ascii="Gill Sans MT" w:hAnsi="Gill Sans MT" w:eastAsia="Gill Sans MT" w:cs="Arial"/>
          <w:b w:val="1"/>
          <w:bCs w:val="1"/>
          <w:sz w:val="24"/>
          <w:szCs w:val="24"/>
          <w:lang w:val="it-IT"/>
        </w:rPr>
        <w:t xml:space="preserve">CASE </w:t>
      </w:r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it-IT"/>
        </w:rPr>
        <w:t>scelto da CEMEX per la fornitura di macchine per le costruzioni</w:t>
      </w:r>
    </w:p>
    <w:p w:rsidR="00B06D3D" w:rsidP="00254095" w:rsidRDefault="00B06D3D" w14:paraId="4CEBB6B0" w14:textId="77777777">
      <w:pPr>
        <w:pStyle w:val="01TESTO"/>
        <w:spacing w:line="276" w:lineRule="auto"/>
        <w:jc w:val="center"/>
        <w:rPr>
          <w:rFonts w:ascii="Gill Sans MT" w:hAnsi="Gill Sans MT" w:cs="Arial"/>
          <w:b/>
          <w:bCs/>
          <w:sz w:val="24"/>
          <w:szCs w:val="24"/>
        </w:rPr>
      </w:pPr>
    </w:p>
    <w:p w:rsidR="00320DE7" w:rsidP="00094788" w:rsidRDefault="00381EA0" w14:paraId="09CC5AED" w14:textId="77777777">
      <w:pPr>
        <w:rPr>
          <w:rFonts w:ascii="Gill Sans MT" w:hAnsi="Gill Sans MT" w:cs="Arial"/>
          <w:bCs/>
          <w:i/>
          <w:iCs/>
          <w:szCs w:val="19"/>
        </w:rPr>
      </w:pPr>
      <w:r w:rsidRPr="77DFA77F" w:rsidR="77DFA77F">
        <w:rPr>
          <w:rFonts w:ascii="Gill Sans MT" w:hAnsi="Gill Sans MT" w:eastAsia="Gill Sans MT" w:cs="Arial"/>
          <w:i w:val="1"/>
          <w:iCs w:val="1"/>
          <w:lang w:val="it-IT"/>
        </w:rPr>
        <w:t>Torino, 12 novembre 2020</w:t>
      </w:r>
    </w:p>
    <w:p w:rsidRPr="00115AFA" w:rsidR="00115AFA" w:rsidP="77DFA77F" w:rsidRDefault="00381EA0" w14:paraId="7FC8F988" w14:textId="6933797A">
      <w:pPr>
        <w:spacing w:line="257" w:lineRule="auto"/>
      </w:pPr>
      <w:r w:rsidRPr="77DFA77F" w:rsidR="77DFA77F">
        <w:rPr>
          <w:rFonts w:ascii="Gill Sans MT" w:hAnsi="Gill Sans MT" w:eastAsia="Gill Sans MT" w:cs="Gill Sans MT"/>
          <w:noProof w:val="0"/>
          <w:sz w:val="22"/>
          <w:szCs w:val="22"/>
          <w:lang w:val="it-IT"/>
        </w:rPr>
        <w:t xml:space="preserve">CASE Construction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sz w:val="22"/>
          <w:szCs w:val="22"/>
          <w:lang w:val="it-IT"/>
        </w:rPr>
        <w:t>Equipment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sz w:val="22"/>
          <w:szCs w:val="22"/>
          <w:lang w:val="it-IT"/>
        </w:rPr>
        <w:t xml:space="preserve"> ha annunciato di essere una delle due aziende vincitrici di una gara d’appalto indetta da CEMEX, leader nel settore dei materiali da costruzione. L’accordo sancisce la cooperazione tra i due marchi e prevede l’acquisto da parte di CEMEX di una serie di macchine CASE a ridotto consumo di carburante per molti mercati in tutta Europa, compresi Francia, Spagna, Repubblica Ceca, Polonia, Germania e Regno Unito.</w:t>
      </w:r>
    </w:p>
    <w:p w:rsidR="00115AFA" w:rsidP="00115AFA" w:rsidRDefault="00381EA0" w14:paraId="5C19C287" w14:textId="77777777">
      <w:pPr>
        <w:rPr>
          <w:rFonts w:ascii="Gill Sans MT" w:hAnsi="Gill Sans MT" w:cs="Arial"/>
          <w:szCs w:val="19"/>
        </w:rPr>
      </w:pPr>
      <w:r>
        <w:rPr>
          <w:rFonts w:ascii="Gill Sans MT" w:hAnsi="Gill Sans MT" w:eastAsia="Gill Sans MT" w:cs="Arial"/>
          <w:lang w:val="it-IT"/>
        </w:rPr>
        <w:t xml:space="preserve">In seguito all’aggiudicazione dell’appalto, la prima serie di macchine è già stata consegnata in Francia e ulteriori consegne sono in programma nelle prossime settimane. </w:t>
      </w:r>
    </w:p>
    <w:p w:rsidRPr="00115AFA" w:rsidR="00115AFA" w:rsidP="77DFA77F" w:rsidRDefault="00381EA0" w14:paraId="64FAD444" w14:textId="39E51E83">
      <w:pPr>
        <w:pStyle w:val="Normal"/>
        <w:spacing w:line="257" w:lineRule="auto"/>
        <w:rPr>
          <w:rFonts w:ascii="Gill Sans MT" w:hAnsi="Gill Sans MT" w:cs="Arial"/>
        </w:rPr>
      </w:pPr>
      <w:r w:rsidRPr="77DFA77F" w:rsidR="77DFA77F">
        <w:rPr>
          <w:rFonts w:ascii="Gill Sans MT" w:hAnsi="Gill Sans MT" w:eastAsia="Gill Sans MT" w:cs="Arial"/>
          <w:lang w:val="it-IT"/>
        </w:rPr>
        <w:t xml:space="preserve">Questo il commento di Andrea Rapali, Key Account Director Europa, a nome di CASE: </w:t>
      </w:r>
      <w:r w:rsidRPr="77DFA77F" w:rsidR="77DFA77F">
        <w:rPr>
          <w:rFonts w:ascii="Gill Sans MT" w:hAnsi="Gill Sans MT" w:eastAsia="Gill Sans MT" w:cs="Gill Sans MT"/>
          <w:noProof w:val="0"/>
          <w:sz w:val="22"/>
          <w:szCs w:val="22"/>
          <w:lang w:val="it-IT"/>
        </w:rPr>
        <w:t xml:space="preserve">“CEMEX, leader mondiale nel settore dei materiali da costruzione, ha deciso di proiettarsi verso un futuro migliore grazie all’adozione di prodotti e soluzioni sostenibili. Siamo onorati che CEMEX abbia scelto CASE per supportare questo progetto e non vediamo l’ora di consolidare la nostra collaborazione e lavorare fianco a fianco con loro, sia oggi che nel futuro”. </w:t>
      </w:r>
      <w:proofErr w:type="spellStart"/>
      <w:proofErr w:type="spellEnd"/>
    </w:p>
    <w:p w:rsidRPr="00115AFA" w:rsidR="00115AFA" w:rsidP="77DFA77F" w:rsidRDefault="00381EA0" w14:paraId="7C1012C3" w14:textId="1FA3D478">
      <w:pPr>
        <w:spacing w:line="257" w:lineRule="auto"/>
      </w:pPr>
      <w:r w:rsidRPr="77DFA77F" w:rsidR="77DFA77F">
        <w:rPr>
          <w:rFonts w:ascii="Gill Sans MT" w:hAnsi="Gill Sans MT" w:eastAsia="Gill Sans MT" w:cs="Gill Sans MT"/>
          <w:noProof w:val="0"/>
          <w:sz w:val="22"/>
          <w:szCs w:val="22"/>
          <w:lang w:val="it-IT"/>
        </w:rPr>
        <w:t xml:space="preserve">Craig Hooper, Mobile Equipment Fleet e Category Manager di CEMEX, ha commentato: “CEMEX, tra i maggiori fornitori al mondo di soluzioni per le costruzioni, si impegna a tracciare la rotta verso un’economia a basse emissioni di carbonio e monitora da vicino tutte le aree in cui opera, al fine di adottare soluzioni sempre più efficienti”. </w:t>
      </w:r>
    </w:p>
    <w:p w:rsidRPr="00115AFA" w:rsidR="00115AFA" w:rsidP="77DFA77F" w:rsidRDefault="00381EA0" w14:paraId="4D5AD640" w14:textId="2549C214">
      <w:pPr>
        <w:spacing w:line="257" w:lineRule="auto"/>
      </w:pPr>
      <w:r w:rsidRPr="77DFA77F" w:rsidR="77DFA77F">
        <w:rPr>
          <w:rFonts w:ascii="Gill Sans MT" w:hAnsi="Gill Sans MT" w:eastAsia="Gill Sans MT" w:cs="Gill Sans MT"/>
          <w:noProof w:val="0"/>
          <w:sz w:val="22"/>
          <w:szCs w:val="22"/>
          <w:lang w:val="it-IT"/>
        </w:rPr>
        <w:t>“I veicoli che utilizziamo per svolgere il nostro lavoro sono una parte fondamentale di questo processo e siamo molto felici di aver concluso questo accordo con CASE per la fornitura di nuove macchine, perché ciò offrirà un significativo beneficio in termini di sostenibilità a tutte le operazioni di CEMEX in Europa. Le macchine CASE, infatti, offrono tecnologie avanzate e consumi ridotti, grazie a un rapporto peso-potenza migliorato. Non vediamo l’ora di lavorare con CASE per esplorare nuove opportunità e continuare a migliorare le credenziali ecologiche della nostra flotta”.</w:t>
      </w:r>
    </w:p>
    <w:p w:rsidRPr="00115AFA" w:rsidR="00115AFA" w:rsidP="00115AFA" w:rsidRDefault="00381EA0" w14:paraId="0B302173" w14:textId="016EBEB8">
      <w:pPr>
        <w:rPr>
          <w:rFonts w:ascii="Gill Sans MT" w:hAnsi="Gill Sans MT" w:cs="Arial"/>
        </w:rPr>
      </w:pPr>
      <w:r w:rsidRPr="77DFA77F" w:rsidR="77DFA77F">
        <w:rPr>
          <w:rFonts w:ascii="Gill Sans MT" w:hAnsi="Gill Sans MT" w:eastAsia="Gill Sans MT" w:cs="Arial"/>
          <w:lang w:val="it-IT"/>
        </w:rPr>
        <w:t xml:space="preserve">L’ordine prevede la consegna delle seguenti macchine a diversi siti </w:t>
      </w:r>
      <w:r w:rsidRPr="77DFA77F" w:rsidR="77DFA77F">
        <w:rPr>
          <w:rFonts w:ascii="Gill Sans MT" w:hAnsi="Gill Sans MT" w:eastAsia="Gill Sans MT" w:cs="Arial"/>
          <w:lang w:val="it-IT"/>
        </w:rPr>
        <w:t>CEMEX</w:t>
      </w:r>
      <w:r w:rsidRPr="77DFA77F" w:rsidR="77DFA77F">
        <w:rPr>
          <w:rFonts w:ascii="Gill Sans MT" w:hAnsi="Gill Sans MT" w:eastAsia="Gill Sans MT" w:cs="Arial"/>
          <w:lang w:val="it-IT"/>
        </w:rPr>
        <w:t xml:space="preserve"> in tutta Europa:</w:t>
      </w:r>
    </w:p>
    <w:p w:rsidRPr="00420D3C" w:rsidR="00115AFA" w:rsidP="00420D3C" w:rsidRDefault="00381EA0" w14:paraId="507FDFD0" w14:textId="77777777">
      <w:pPr>
        <w:pStyle w:val="ListParagraph"/>
        <w:numPr>
          <w:ilvl w:val="0"/>
          <w:numId w:val="5"/>
        </w:numPr>
        <w:rPr>
          <w:rFonts w:ascii="Gill Sans MT" w:hAnsi="Gill Sans MT" w:cs="Arial"/>
        </w:rPr>
      </w:pPr>
      <w:r>
        <w:rPr>
          <w:rFonts w:ascii="Gill Sans MT" w:hAnsi="Gill Sans MT" w:eastAsia="Gill Sans MT" w:cs="Arial"/>
          <w:lang w:val="it-IT"/>
        </w:rPr>
        <w:t xml:space="preserve">2 apripista cingolati </w:t>
      </w:r>
      <w:proofErr w:type="spellStart"/>
      <w:r>
        <w:rPr>
          <w:rFonts w:ascii="Gill Sans MT" w:hAnsi="Gill Sans MT" w:eastAsia="Gill Sans MT" w:cs="Arial"/>
          <w:lang w:val="it-IT"/>
        </w:rPr>
        <w:t>1650M</w:t>
      </w:r>
      <w:proofErr w:type="spellEnd"/>
      <w:r>
        <w:rPr>
          <w:rFonts w:ascii="Gill Sans MT" w:hAnsi="Gill Sans MT" w:eastAsia="Gill Sans MT" w:cs="Arial"/>
          <w:lang w:val="it-IT"/>
        </w:rPr>
        <w:t xml:space="preserve">, 2 terne </w:t>
      </w:r>
      <w:proofErr w:type="spellStart"/>
      <w:r>
        <w:rPr>
          <w:rFonts w:ascii="Gill Sans MT" w:hAnsi="Gill Sans MT" w:eastAsia="Gill Sans MT" w:cs="Arial"/>
          <w:lang w:val="it-IT"/>
        </w:rPr>
        <w:t>580ST</w:t>
      </w:r>
      <w:proofErr w:type="spellEnd"/>
      <w:r>
        <w:rPr>
          <w:rFonts w:ascii="Gill Sans MT" w:hAnsi="Gill Sans MT" w:eastAsia="Gill Sans MT" w:cs="Arial"/>
          <w:lang w:val="it-IT"/>
        </w:rPr>
        <w:t xml:space="preserve">, 1 pala gommata </w:t>
      </w:r>
      <w:proofErr w:type="spellStart"/>
      <w:r>
        <w:rPr>
          <w:rFonts w:ascii="Gill Sans MT" w:hAnsi="Gill Sans MT" w:eastAsia="Gill Sans MT" w:cs="Arial"/>
          <w:lang w:val="it-IT"/>
        </w:rPr>
        <w:t>1121G</w:t>
      </w:r>
      <w:proofErr w:type="spellEnd"/>
      <w:r>
        <w:rPr>
          <w:rFonts w:ascii="Gill Sans MT" w:hAnsi="Gill Sans MT" w:eastAsia="Gill Sans MT" w:cs="Arial"/>
          <w:lang w:val="it-IT"/>
        </w:rPr>
        <w:t xml:space="preserve"> e 2 pale gommate 521 G in Francia</w:t>
      </w:r>
    </w:p>
    <w:p w:rsidRPr="00420D3C" w:rsidR="00115AFA" w:rsidP="00420D3C" w:rsidRDefault="00381EA0" w14:paraId="54BA20C1" w14:textId="77777777">
      <w:pPr>
        <w:pStyle w:val="ListParagraph"/>
        <w:numPr>
          <w:ilvl w:val="0"/>
          <w:numId w:val="5"/>
        </w:numPr>
        <w:rPr>
          <w:rFonts w:ascii="Gill Sans MT" w:hAnsi="Gill Sans MT" w:cs="Arial"/>
        </w:rPr>
      </w:pPr>
      <w:r>
        <w:rPr>
          <w:rFonts w:ascii="Gill Sans MT" w:hAnsi="Gill Sans MT" w:eastAsia="Gill Sans MT" w:cs="Arial"/>
          <w:lang w:val="it-IT"/>
        </w:rPr>
        <w:t xml:space="preserve">2 pale gommate </w:t>
      </w:r>
      <w:proofErr w:type="spellStart"/>
      <w:r>
        <w:rPr>
          <w:rFonts w:ascii="Gill Sans MT" w:hAnsi="Gill Sans MT" w:eastAsia="Gill Sans MT" w:cs="Arial"/>
          <w:lang w:val="it-IT"/>
        </w:rPr>
        <w:t>821G</w:t>
      </w:r>
      <w:proofErr w:type="spellEnd"/>
      <w:r>
        <w:rPr>
          <w:rFonts w:ascii="Gill Sans MT" w:hAnsi="Gill Sans MT" w:eastAsia="Gill Sans MT" w:cs="Arial"/>
          <w:lang w:val="it-IT"/>
        </w:rPr>
        <w:t xml:space="preserve"> in Spagna</w:t>
      </w:r>
    </w:p>
    <w:p w:rsidRPr="00420D3C" w:rsidR="00115AFA" w:rsidP="00420D3C" w:rsidRDefault="00381EA0" w14:paraId="03875F10" w14:textId="77777777">
      <w:pPr>
        <w:pStyle w:val="ListParagraph"/>
        <w:numPr>
          <w:ilvl w:val="0"/>
          <w:numId w:val="5"/>
        </w:numPr>
        <w:rPr>
          <w:rFonts w:ascii="Gill Sans MT" w:hAnsi="Gill Sans MT" w:cs="Arial"/>
        </w:rPr>
      </w:pPr>
      <w:r>
        <w:rPr>
          <w:rFonts w:ascii="Gill Sans MT" w:hAnsi="Gill Sans MT" w:eastAsia="Gill Sans MT" w:cs="Arial"/>
          <w:lang w:val="it-IT"/>
        </w:rPr>
        <w:t xml:space="preserve">2 pale gommate </w:t>
      </w:r>
      <w:proofErr w:type="spellStart"/>
      <w:r>
        <w:rPr>
          <w:rFonts w:ascii="Gill Sans MT" w:hAnsi="Gill Sans MT" w:eastAsia="Gill Sans MT" w:cs="Arial"/>
          <w:lang w:val="it-IT"/>
        </w:rPr>
        <w:t>821G</w:t>
      </w:r>
      <w:proofErr w:type="spellEnd"/>
      <w:r>
        <w:rPr>
          <w:rFonts w:ascii="Gill Sans MT" w:hAnsi="Gill Sans MT" w:eastAsia="Gill Sans MT" w:cs="Arial"/>
          <w:lang w:val="it-IT"/>
        </w:rPr>
        <w:t xml:space="preserve"> in Polonia</w:t>
      </w:r>
    </w:p>
    <w:p w:rsidRPr="00420D3C" w:rsidR="00115AFA" w:rsidP="00420D3C" w:rsidRDefault="00381EA0" w14:paraId="7B569F35" w14:textId="77777777">
      <w:pPr>
        <w:pStyle w:val="ListParagraph"/>
        <w:numPr>
          <w:ilvl w:val="0"/>
          <w:numId w:val="5"/>
        </w:numPr>
        <w:rPr>
          <w:rFonts w:ascii="Gill Sans MT" w:hAnsi="Gill Sans MT" w:cs="Arial"/>
        </w:rPr>
      </w:pPr>
      <w:r>
        <w:rPr>
          <w:rFonts w:ascii="Gill Sans MT" w:hAnsi="Gill Sans MT" w:eastAsia="Gill Sans MT" w:cs="Arial"/>
          <w:lang w:val="it-IT"/>
        </w:rPr>
        <w:t xml:space="preserve">1 pala gommata </w:t>
      </w:r>
      <w:proofErr w:type="spellStart"/>
      <w:r>
        <w:rPr>
          <w:rFonts w:ascii="Gill Sans MT" w:hAnsi="Gill Sans MT" w:eastAsia="Gill Sans MT" w:cs="Arial"/>
          <w:lang w:val="it-IT"/>
        </w:rPr>
        <w:t>621G</w:t>
      </w:r>
      <w:proofErr w:type="spellEnd"/>
      <w:r>
        <w:rPr>
          <w:rFonts w:ascii="Gill Sans MT" w:hAnsi="Gill Sans MT" w:eastAsia="Gill Sans MT" w:cs="Arial"/>
          <w:lang w:val="it-IT"/>
        </w:rPr>
        <w:t xml:space="preserve"> in Repubblica Ceca</w:t>
      </w:r>
    </w:p>
    <w:p w:rsidRPr="00420D3C" w:rsidR="00115AFA" w:rsidP="00420D3C" w:rsidRDefault="00381EA0" w14:paraId="4526AF83" w14:textId="77777777">
      <w:pPr>
        <w:pStyle w:val="ListParagraph"/>
        <w:numPr>
          <w:ilvl w:val="0"/>
          <w:numId w:val="5"/>
        </w:numPr>
        <w:rPr>
          <w:rFonts w:ascii="Gill Sans MT" w:hAnsi="Gill Sans MT" w:cs="Arial"/>
        </w:rPr>
      </w:pPr>
      <w:r>
        <w:rPr>
          <w:rFonts w:ascii="Gill Sans MT" w:hAnsi="Gill Sans MT" w:eastAsia="Gill Sans MT" w:cs="Arial"/>
          <w:lang w:val="it-IT"/>
        </w:rPr>
        <w:t xml:space="preserve">1 pala gommata </w:t>
      </w:r>
      <w:proofErr w:type="spellStart"/>
      <w:r>
        <w:rPr>
          <w:rFonts w:ascii="Gill Sans MT" w:hAnsi="Gill Sans MT" w:eastAsia="Gill Sans MT" w:cs="Arial"/>
          <w:lang w:val="it-IT"/>
        </w:rPr>
        <w:t>1021G</w:t>
      </w:r>
      <w:proofErr w:type="spellEnd"/>
      <w:r>
        <w:rPr>
          <w:rFonts w:ascii="Gill Sans MT" w:hAnsi="Gill Sans MT" w:eastAsia="Gill Sans MT" w:cs="Arial"/>
          <w:lang w:val="it-IT"/>
        </w:rPr>
        <w:t xml:space="preserve"> in Germania</w:t>
      </w:r>
    </w:p>
    <w:p w:rsidRPr="00420D3C" w:rsidR="00B40271" w:rsidP="00420D3C" w:rsidRDefault="00381EA0" w14:paraId="782806C8" w14:textId="77777777">
      <w:pPr>
        <w:pStyle w:val="ListParagraph"/>
        <w:numPr>
          <w:ilvl w:val="0"/>
          <w:numId w:val="5"/>
        </w:numPr>
        <w:rPr>
          <w:rFonts w:ascii="Gill Sans MT" w:hAnsi="Gill Sans MT"/>
          <w:color w:val="000000"/>
          <w:shd w:val="clear" w:color="auto" w:fill="FFFFFF"/>
        </w:rPr>
      </w:pPr>
      <w:r>
        <w:rPr>
          <w:rFonts w:ascii="Gill Sans MT" w:hAnsi="Gill Sans MT" w:eastAsia="Gill Sans MT" w:cs="Arial"/>
          <w:lang w:val="it-IT"/>
        </w:rPr>
        <w:t xml:space="preserve">1 pala gommata </w:t>
      </w:r>
      <w:proofErr w:type="spellStart"/>
      <w:r>
        <w:rPr>
          <w:rFonts w:ascii="Gill Sans MT" w:hAnsi="Gill Sans MT" w:eastAsia="Gill Sans MT" w:cs="Arial"/>
          <w:lang w:val="it-IT"/>
        </w:rPr>
        <w:t>621G</w:t>
      </w:r>
      <w:proofErr w:type="spellEnd"/>
      <w:r>
        <w:rPr>
          <w:rFonts w:ascii="Gill Sans MT" w:hAnsi="Gill Sans MT" w:eastAsia="Gill Sans MT" w:cs="Arial"/>
          <w:lang w:val="it-IT"/>
        </w:rPr>
        <w:t xml:space="preserve">, 1 pala gommata </w:t>
      </w:r>
      <w:proofErr w:type="spellStart"/>
      <w:r>
        <w:rPr>
          <w:rFonts w:ascii="Gill Sans MT" w:hAnsi="Gill Sans MT" w:eastAsia="Gill Sans MT" w:cs="Arial"/>
          <w:lang w:val="it-IT"/>
        </w:rPr>
        <w:t>821G</w:t>
      </w:r>
      <w:proofErr w:type="spellEnd"/>
      <w:r>
        <w:rPr>
          <w:rFonts w:ascii="Gill Sans MT" w:hAnsi="Gill Sans MT" w:eastAsia="Gill Sans MT" w:cs="Arial"/>
          <w:lang w:val="it-IT"/>
        </w:rPr>
        <w:t xml:space="preserve"> e 1 terna </w:t>
      </w:r>
      <w:proofErr w:type="spellStart"/>
      <w:r>
        <w:rPr>
          <w:rFonts w:ascii="Gill Sans MT" w:hAnsi="Gill Sans MT" w:eastAsia="Gill Sans MT" w:cs="Arial"/>
          <w:lang w:val="it-IT"/>
        </w:rPr>
        <w:t>580ST</w:t>
      </w:r>
      <w:proofErr w:type="spellEnd"/>
      <w:r>
        <w:rPr>
          <w:rFonts w:ascii="Gill Sans MT" w:hAnsi="Gill Sans MT" w:eastAsia="Gill Sans MT" w:cs="Arial"/>
          <w:lang w:val="it-IT"/>
        </w:rPr>
        <w:t xml:space="preserve"> al Regno Unito</w:t>
      </w:r>
    </w:p>
    <w:p w:rsidR="00CE7EE6" w:rsidP="00094788" w:rsidRDefault="00CE7EE6" w14:paraId="329930D3" w14:textId="77777777">
      <w:pPr>
        <w:rPr>
          <w:rFonts w:ascii="Gill Sans MT" w:hAnsi="Gill Sans MT"/>
          <w:color w:val="000000"/>
          <w:shd w:val="clear" w:color="auto" w:fill="FFFFFF"/>
        </w:rPr>
      </w:pPr>
    </w:p>
    <w:p w:rsidRPr="00413803" w:rsidR="00B83E57" w:rsidP="00413803" w:rsidRDefault="00381EA0" w14:paraId="39F2E665" w14:textId="77777777">
      <w:pPr>
        <w:jc w:val="center"/>
        <w:rPr>
          <w:rFonts w:ascii="Gill Sans MT" w:hAnsi="Gill Sans MT" w:cs="Arial"/>
          <w:b/>
          <w:bCs/>
          <w:szCs w:val="19"/>
        </w:rPr>
      </w:pPr>
      <w:r>
        <w:rPr>
          <w:rFonts w:ascii="Gill Sans MT" w:hAnsi="Gill Sans MT" w:eastAsia="Gill Sans MT" w:cs="Times New Roman"/>
          <w:b/>
          <w:bCs/>
          <w:color w:val="000000"/>
          <w:shd w:val="clear" w:color="auto" w:fill="FFFFFF"/>
          <w:lang w:val="it-IT"/>
        </w:rPr>
        <w:t>FINE</w:t>
      </w:r>
    </w:p>
    <w:p w:rsidRPr="00E55909" w:rsidR="00E71CDA" w:rsidP="00094788" w:rsidRDefault="00E71CDA" w14:paraId="367D7F11" w14:textId="77777777">
      <w:pPr>
        <w:rPr>
          <w:rFonts w:cs="Arial"/>
          <w:b/>
          <w:szCs w:val="19"/>
          <w:u w:val="single"/>
        </w:rPr>
      </w:pPr>
    </w:p>
    <w:p w:rsidR="005F63CD" w:rsidP="77DFA77F" w:rsidRDefault="00381EA0" w14:paraId="078088DE" w14:textId="77777777" w14:noSpellErr="1">
      <w:pPr>
        <w:rPr>
          <w:rFonts w:ascii="Gill Sans MT" w:hAnsi="Gill Sans MT" w:cs="Arial"/>
          <w:b w:val="1"/>
          <w:bCs w:val="1"/>
          <w:sz w:val="19"/>
          <w:szCs w:val="19"/>
        </w:rPr>
      </w:pPr>
      <w:bookmarkStart w:name="_Hlk527712510" w:id="2"/>
      <w:r w:rsidRPr="77DFA77F">
        <w:rPr>
          <w:rFonts w:ascii="Gill Sans MT" w:hAnsi="Gill Sans MT" w:cs="Arial"/>
          <w:b w:val="1"/>
          <w:bCs w:val="1"/>
          <w:sz w:val="19"/>
          <w:szCs w:val="19"/>
        </w:rPr>
        <w:br w:type="page"/>
      </w:r>
      <w:bookmarkEnd w:id="0"/>
      <w:bookmarkEnd w:id="2"/>
      <w:bookmarkEnd w:id="1"/>
    </w:p>
    <w:p w:rsidR="77DFA77F" w:rsidP="77DFA77F" w:rsidRDefault="77DFA77F" w14:paraId="4E18208E" w14:textId="6CC8F857">
      <w:pPr>
        <w:spacing w:line="257" w:lineRule="auto"/>
      </w:pPr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en-GB"/>
        </w:rPr>
        <w:t>Note per i redattori:</w:t>
      </w:r>
    </w:p>
    <w:p w:rsidR="77DFA77F" w:rsidRDefault="77DFA77F" w14:paraId="3C8F7119" w14:textId="40928C93"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000000" w:themeColor="text1" w:themeTint="FF" w:themeShade="FF"/>
          <w:sz w:val="19"/>
          <w:szCs w:val="19"/>
          <w:lang w:val="en-GB"/>
        </w:rPr>
        <w:t>Visitate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000000" w:themeColor="text1" w:themeTint="FF" w:themeShade="FF"/>
          <w:sz w:val="19"/>
          <w:szCs w:val="19"/>
          <w:lang w:val="en-GB"/>
        </w:rPr>
        <w:t xml:space="preserve"> il nostro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000000" w:themeColor="text1" w:themeTint="FF" w:themeShade="FF"/>
          <w:sz w:val="19"/>
          <w:szCs w:val="19"/>
          <w:lang w:val="en-GB"/>
        </w:rPr>
        <w:t>sito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000000" w:themeColor="text1" w:themeTint="FF" w:themeShade="FF"/>
          <w:sz w:val="19"/>
          <w:szCs w:val="19"/>
          <w:lang w:val="en-GB"/>
        </w:rPr>
        <w:t xml:space="preserve"> web per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000000" w:themeColor="text1" w:themeTint="FF" w:themeShade="FF"/>
          <w:sz w:val="19"/>
          <w:szCs w:val="19"/>
          <w:lang w:val="en-GB"/>
        </w:rPr>
        <w:t>scaricare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000000" w:themeColor="text1" w:themeTint="FF" w:themeShade="FF"/>
          <w:sz w:val="19"/>
          <w:szCs w:val="19"/>
          <w:lang w:val="en-GB"/>
        </w:rPr>
        <w:t xml:space="preserve">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>testi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, video e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>immagini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(JPG 300 DPI, CMYK) in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>alta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>risoluzione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e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>altri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>comunicati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</w:t>
      </w:r>
      <w:proofErr w:type="spellStart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>stampa</w:t>
      </w:r>
      <w:proofErr w:type="spellEnd"/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di CASE: </w:t>
      </w:r>
      <w:hyperlink r:id="Ra24f43e807d64248">
        <w:r w:rsidRPr="77DFA77F" w:rsidR="77DFA77F">
          <w:rPr>
            <w:rStyle w:val="Hyperlink"/>
            <w:rFonts w:ascii="Gill Sans MT" w:hAnsi="Gill Sans MT" w:eastAsia="Gill Sans MT" w:cs="Gill Sans MT"/>
            <w:strike w:val="0"/>
            <w:dstrike w:val="0"/>
            <w:noProof w:val="0"/>
            <w:sz w:val="19"/>
            <w:szCs w:val="19"/>
            <w:lang w:val="it"/>
          </w:rPr>
          <w:t>www.casecetools.com/press-kit</w:t>
        </w:r>
      </w:hyperlink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 </w:t>
      </w:r>
    </w:p>
    <w:p w:rsidR="77DFA77F" w:rsidRDefault="77DFA77F" w14:paraId="1B6E3220" w14:textId="6B957EE0"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color w:val="212121"/>
          <w:sz w:val="19"/>
          <w:szCs w:val="19"/>
          <w:lang w:val="en-GB"/>
        </w:rPr>
        <w:t>Seguite</w:t>
      </w:r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color w:val="212121"/>
          <w:sz w:val="19"/>
          <w:szCs w:val="19"/>
          <w:lang w:val="en-GB"/>
        </w:rPr>
        <w:t xml:space="preserve"> CASE </w:t>
      </w:r>
      <w:proofErr w:type="spellStart"/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color w:val="212121"/>
          <w:sz w:val="19"/>
          <w:szCs w:val="19"/>
          <w:lang w:val="en-GB"/>
        </w:rPr>
        <w:t>su</w:t>
      </w:r>
      <w:proofErr w:type="spellEnd"/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color w:val="212121"/>
          <w:sz w:val="19"/>
          <w:szCs w:val="19"/>
          <w:lang w:val="en-GB"/>
        </w:rPr>
        <w:t>:</w:t>
      </w:r>
      <w:r w:rsidRPr="77DFA77F" w:rsidR="77DFA77F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n-GB"/>
        </w:rPr>
        <w:t xml:space="preserve"> </w:t>
      </w:r>
      <w:r w:rsidRPr="77DFA77F" w:rsidR="77DFA77F">
        <w:rPr>
          <w:rFonts w:ascii="Gill Sans MT" w:hAnsi="Gill Sans MT" w:eastAsia="Gill Sans MT" w:cs="Gill Sans MT"/>
          <w:noProof w:val="0"/>
          <w:sz w:val="22"/>
          <w:szCs w:val="22"/>
          <w:lang w:val="en-GB"/>
        </w:rPr>
        <w:t xml:space="preserve"> </w:t>
      </w:r>
      <w:bookmarkStart w:name="_Hlk527712544" w:id="3"/>
    </w:p>
    <w:p w:rsidR="007F3253" w:rsidP="007F3253" w:rsidRDefault="007F3253" w14:paraId="5119526D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="007F3253" w:rsidP="77DFA77F" w:rsidRDefault="007F3253" w14:paraId="537C07F9" w14:textId="71F87799" w14:noSpellErr="1">
      <w:pPr>
        <w:rPr>
          <w:rFonts w:ascii="Gill Sans MT" w:hAnsi="Gill Sans MT"/>
        </w:rPr>
      </w:pPr>
      <w:bookmarkStart w:name="_Hlk527712055" w:id="4"/>
      <w:r>
        <w:drawing>
          <wp:inline wp14:editId="31CB3747" wp14:anchorId="56567499">
            <wp:extent cx="198120" cy="198120"/>
            <wp:effectExtent l="0" t="0" r="11430" b="11430"/>
            <wp:docPr id="4" name="Picture 4" title="">
              <a:hlinkClick r:id="Rdfac8cb17e354b93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4"/>
                    <pic:cNvPicPr/>
                  </pic:nvPicPr>
                  <pic:blipFill>
                    <a:blip r:embed="R21fa30e7fcf648b2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7DFA77F" w:rsidR="77DFA77F">
        <w:rPr>
          <w:rFonts w:ascii="Gill Sans MT" w:hAnsi="Gill Sans MT"/>
        </w:rPr>
        <w:t xml:space="preserve">   </w:t>
      </w:r>
      <w:r>
        <w:drawing>
          <wp:inline wp14:editId="75C002BF" wp14:anchorId="4DC3F35D">
            <wp:extent cx="198120" cy="198120"/>
            <wp:effectExtent l="0" t="0" r="11430" b="11430"/>
            <wp:docPr id="3" name="Picture 3" title="">
              <a:hlinkClick r:id="R48c9d8956da34844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3"/>
                    <pic:cNvPicPr/>
                  </pic:nvPicPr>
                  <pic:blipFill>
                    <a:blip r:embed="R1f5ab47995554ee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7DFA77F" w:rsidR="77DFA77F">
        <w:rPr>
          <w:rFonts w:ascii="Gill Sans MT" w:hAnsi="Gill Sans MT"/>
        </w:rPr>
        <w:t xml:space="preserve">   </w:t>
      </w:r>
      <w:r>
        <w:drawing>
          <wp:inline wp14:editId="598E2983" wp14:anchorId="715C1232">
            <wp:extent cx="198120" cy="198120"/>
            <wp:effectExtent l="0" t="0" r="11430" b="11430"/>
            <wp:docPr id="2" name="Picture 2" title="">
              <a:hlinkClick r:id="R5984310485e64a5e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2"/>
                    <pic:cNvPicPr/>
                  </pic:nvPicPr>
                  <pic:blipFill>
                    <a:blip r:embed="R05877b74a8fe4653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7DFA77F" w:rsidR="77DFA77F">
        <w:rPr>
          <w:rFonts w:ascii="Gill Sans MT" w:hAnsi="Gill Sans MT"/>
        </w:rPr>
        <w:t xml:space="preserve">   </w:t>
      </w:r>
      <w:r>
        <w:drawing>
          <wp:inline wp14:editId="52854414" wp14:anchorId="7432F914">
            <wp:extent cx="198120" cy="198120"/>
            <wp:effectExtent l="0" t="0" r="11430" b="11430"/>
            <wp:docPr id="1" name="Picture 1" title="">
              <a:hlinkClick r:id="Rceeb8f644c77445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4ab072220f8142fc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  <w:bookmarkEnd w:id="4"/>
    </w:p>
    <w:p w:rsidR="77DFA77F" w:rsidP="77DFA77F" w:rsidRDefault="77DFA77F" w14:paraId="3022B927" w14:textId="674A2FF6">
      <w:pPr>
        <w:pStyle w:val="Normal"/>
        <w:rPr>
          <w:rFonts w:ascii="Gill Sans MT" w:hAnsi="Gill Sans MT"/>
        </w:rPr>
      </w:pPr>
    </w:p>
    <w:p w:rsidR="77DFA77F" w:rsidP="77DFA77F" w:rsidRDefault="77DFA77F" w14:paraId="13FBCE15" w14:textId="19823E69">
      <w:pPr>
        <w:spacing w:line="257" w:lineRule="auto"/>
        <w:jc w:val="both"/>
      </w:pPr>
      <w:r w:rsidRPr="77DFA77F" w:rsidR="77DFA77F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en-GB"/>
        </w:rPr>
        <w:t>CASE Construction Equipment offre un servizio di vendita e assistenza globale per una vasta gamma di mezzi da costruzione, tra cui: caricatrici/retroescavatori, escavatori, motolivellatrici, pale gommate, rulli compattatori vibranti, apripista cingolati, minipale compatte, minipale compatte cingolate e carrelli elevatori fuoristrada, numero uno al mondo.</w:t>
      </w:r>
      <w:r w:rsidRPr="77DFA77F" w:rsidR="77DFA77F">
        <w:rPr>
          <w:rFonts w:ascii="Gill Sans MT" w:hAnsi="Gill Sans MT" w:eastAsia="Gill Sans MT" w:cs="Gill Sans MT"/>
          <w:noProof w:val="0"/>
          <w:sz w:val="16"/>
          <w:szCs w:val="16"/>
          <w:lang w:val="en-GB"/>
        </w:rPr>
        <w:t xml:space="preserve"> Attraverso i concessionari CASE, i clienti possono contare su un partner professionale affidabile, con mezzi e assistenza post vendita eccellenti, garanzie ai vertici del settore e finanziamenti flessibili. Per ulteriori informazioni visitate il sito </w:t>
      </w:r>
      <w:hyperlink r:id="Rf975ae12b1b04acd">
        <w:r w:rsidRPr="77DFA77F" w:rsidR="77DFA77F">
          <w:rPr>
            <w:rStyle w:val="Hyperlink"/>
            <w:rFonts w:ascii="Gill Sans MT" w:hAnsi="Gill Sans MT" w:eastAsia="Gill Sans MT" w:cs="Gill Sans MT"/>
            <w:strike w:val="0"/>
            <w:dstrike w:val="0"/>
            <w:noProof w:val="0"/>
            <w:sz w:val="16"/>
            <w:szCs w:val="16"/>
            <w:lang w:val="it"/>
          </w:rPr>
          <w:t>www.CASEce.com</w:t>
        </w:r>
      </w:hyperlink>
      <w:r w:rsidRPr="77DFA77F" w:rsidR="77DFA77F">
        <w:rPr>
          <w:rFonts w:ascii="Gill Sans MT" w:hAnsi="Gill Sans MT" w:eastAsia="Gill Sans MT" w:cs="Gill Sans MT"/>
          <w:noProof w:val="0"/>
          <w:sz w:val="16"/>
          <w:szCs w:val="16"/>
          <w:lang w:val="en-GB"/>
        </w:rPr>
        <w:t>.</w:t>
      </w:r>
    </w:p>
    <w:p w:rsidR="77DFA77F" w:rsidP="77DFA77F" w:rsidRDefault="77DFA77F" w14:paraId="11F23B0F" w14:textId="501C50B2">
      <w:pPr>
        <w:spacing w:line="257" w:lineRule="auto"/>
        <w:jc w:val="both"/>
      </w:pPr>
      <w:r w:rsidRPr="77DFA77F" w:rsidR="77DFA77F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en-GB"/>
        </w:rPr>
        <w:t xml:space="preserve">CASE Construction Equipment è un marchio CNH Industrial N.V., leader mondiale in beni strumentali, quotato presso la Borsa di New York (NYSE: CNHI) e il Mercato Telematico Azionario della Borsa di Milano (MI: CNHI). Per ulteriori informazioni su CNH Industrial, visitate il sito </w:t>
      </w:r>
      <w:hyperlink r:id="R787e5c0bb70841d4">
        <w:r w:rsidRPr="77DFA77F" w:rsidR="77DFA77F">
          <w:rPr>
            <w:rStyle w:val="Hyperlink"/>
            <w:rFonts w:ascii="Gill Sans MT" w:hAnsi="Gill Sans MT" w:eastAsia="Gill Sans MT" w:cs="Gill Sans MT"/>
            <w:i w:val="1"/>
            <w:iCs w:val="1"/>
            <w:strike w:val="0"/>
            <w:dstrike w:val="0"/>
            <w:noProof w:val="0"/>
            <w:sz w:val="16"/>
            <w:szCs w:val="16"/>
            <w:lang w:val="it"/>
          </w:rPr>
          <w:t>www.cnhindustrial.com</w:t>
        </w:r>
      </w:hyperlink>
      <w:r w:rsidRPr="77DFA77F" w:rsidR="77DFA77F">
        <w:rPr>
          <w:rFonts w:ascii="Gill Sans MT" w:hAnsi="Gill Sans MT" w:eastAsia="Gill Sans MT" w:cs="Gill Sans MT"/>
          <w:i w:val="1"/>
          <w:iCs w:val="1"/>
          <w:noProof w:val="0"/>
          <w:color w:val="0000FF"/>
          <w:sz w:val="22"/>
          <w:szCs w:val="22"/>
          <w:lang w:val="en-GB"/>
        </w:rPr>
        <w:t>.</w:t>
      </w:r>
    </w:p>
    <w:p w:rsidR="77DFA77F" w:rsidRDefault="77DFA77F" w14:paraId="764F5D01" w14:textId="0331C2C5"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 xml:space="preserve">Per </w:t>
      </w:r>
      <w:proofErr w:type="spellStart"/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>maggiori</w:t>
      </w:r>
      <w:proofErr w:type="spellEnd"/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>informazioni,</w:t>
      </w:r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 xml:space="preserve"> </w:t>
      </w:r>
      <w:proofErr w:type="spellStart"/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>contattare</w:t>
      </w:r>
      <w:proofErr w:type="spellEnd"/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>:</w:t>
      </w:r>
    </w:p>
    <w:p w:rsidR="77DFA77F" w:rsidRDefault="77DFA77F" w14:paraId="4247C6E4" w14:textId="7AF7EBAE">
      <w:r w:rsidRPr="77DFA77F" w:rsidR="77DFA77F">
        <w:rPr>
          <w:rFonts w:ascii="Gill Sans MT" w:hAnsi="Gill Sans MT" w:eastAsia="Gill Sans MT" w:cs="Gill Sans MT"/>
          <w:noProof w:val="0"/>
          <w:sz w:val="19"/>
          <w:szCs w:val="19"/>
          <w:lang w:val="en-GB"/>
        </w:rPr>
        <w:t>Susanna Laino– Copestone, per conto di CASE Construction Equipment</w:t>
      </w:r>
    </w:p>
    <w:p w:rsidR="77DFA77F" w:rsidRDefault="77DFA77F" w14:paraId="2E2B88AB" w14:textId="27BB4022">
      <w:r w:rsidRPr="77DFA77F" w:rsidR="77DFA77F">
        <w:rPr>
          <w:rFonts w:ascii="Gill Sans MT" w:hAnsi="Gill Sans MT" w:eastAsia="Gill Sans MT" w:cs="Gill Sans MT"/>
          <w:noProof w:val="0"/>
          <w:color w:val="333333"/>
          <w:sz w:val="19"/>
          <w:szCs w:val="19"/>
          <w:lang w:val="en-GB"/>
        </w:rPr>
        <w:t>+39 (0)389 474 6376</w:t>
      </w:r>
    </w:p>
    <w:p w:rsidR="77DFA77F" w:rsidRDefault="77DFA77F" w14:paraId="620D79DE" w14:textId="443B7E62">
      <w:r w:rsidRPr="77DFA77F" w:rsidR="77DFA77F">
        <w:rPr>
          <w:rFonts w:ascii="Gill Sans MT" w:hAnsi="Gill Sans MT" w:eastAsia="Gill Sans MT" w:cs="Gill Sans MT"/>
          <w:noProof w:val="0"/>
          <w:color w:val="0000FF"/>
          <w:sz w:val="19"/>
          <w:szCs w:val="19"/>
          <w:u w:val="single"/>
          <w:lang w:val="en-GB"/>
        </w:rPr>
        <w:t>susanna</w:t>
      </w:r>
      <w:hyperlink r:id="Rcd21337578024227">
        <w:r w:rsidRPr="77DFA77F" w:rsidR="77DFA77F">
          <w:rPr>
            <w:rStyle w:val="Hyperlink"/>
            <w:rFonts w:ascii="Gill Sans MT" w:hAnsi="Gill Sans MT" w:eastAsia="Gill Sans MT" w:cs="Gill Sans MT"/>
            <w:noProof w:val="0"/>
            <w:sz w:val="19"/>
            <w:szCs w:val="19"/>
            <w:lang w:val="it"/>
          </w:rPr>
          <w:t>@copestone.uk.com</w:t>
        </w:r>
      </w:hyperlink>
    </w:p>
    <w:p w:rsidR="77DFA77F" w:rsidRDefault="77DFA77F" w14:paraId="49ECB33E" w14:textId="3C16DDB9">
      <w:r w:rsidRPr="77DFA77F" w:rsidR="77DFA77F">
        <w:rPr>
          <w:rFonts w:ascii="Gill Sans MT" w:hAnsi="Gill Sans MT" w:eastAsia="Gill Sans MT" w:cs="Gill Sans MT"/>
          <w:b w:val="1"/>
          <w:bCs w:val="1"/>
          <w:noProof w:val="0"/>
          <w:sz w:val="22"/>
          <w:szCs w:val="22"/>
          <w:lang w:val="en-GB"/>
        </w:rPr>
        <w:t xml:space="preserve"> </w:t>
      </w:r>
    </w:p>
    <w:p w:rsidR="77DFA77F" w:rsidP="77DFA77F" w:rsidRDefault="77DFA77F" w14:paraId="673BABC4" w14:textId="7FB8EC7B">
      <w:pPr>
        <w:spacing w:line="257" w:lineRule="auto"/>
        <w:rPr>
          <w:rFonts w:ascii="Calibri" w:hAnsi="Calibri" w:eastAsia="Calibri" w:cs="Calibri"/>
          <w:noProof w:val="0"/>
          <w:sz w:val="22"/>
          <w:szCs w:val="22"/>
          <w:lang w:val="en-GB"/>
        </w:rPr>
      </w:pPr>
    </w:p>
    <w:p w:rsidR="77DFA77F" w:rsidP="77DFA77F" w:rsidRDefault="77DFA77F" w14:paraId="3C381EB3" w14:textId="13EF45C4">
      <w:pPr>
        <w:pStyle w:val="Normal"/>
        <w:rPr>
          <w:rFonts w:ascii="Gill Sans MT" w:hAnsi="Gill Sans MT"/>
        </w:rPr>
      </w:pPr>
    </w:p>
    <w:sectPr w:rsidR="003452F5" w:rsidSect="00A729E4">
      <w:headerReference w:type="default" r:id="rId26"/>
      <w:footerReference w:type="default" r:id="rId27"/>
      <w:headerReference w:type="first" r:id="rId28"/>
      <w:footerReference w:type="first" r:id="rId29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D064A" w:rsidRDefault="000D064A" w14:paraId="0B54DDDC" w14:textId="77777777">
      <w:pPr>
        <w:spacing w:after="0" w:line="240" w:lineRule="auto"/>
      </w:pPr>
      <w:r>
        <w:separator/>
      </w:r>
    </w:p>
  </w:endnote>
  <w:endnote w:type="continuationSeparator" w:id="0">
    <w:p w:rsidR="000D064A" w:rsidRDefault="000D064A" w14:paraId="353E17E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729E4" w:rsidP="00A729E4" w:rsidRDefault="00A729E4" w14:paraId="0DDA14B9" w14:textId="77777777">
    <w:pPr>
      <w:pStyle w:val="Footer"/>
    </w:pPr>
  </w:p>
  <w:p w:rsidR="00A729E4" w:rsidP="00A729E4" w:rsidRDefault="00A729E4" w14:paraId="0259C85D" w14:textId="77777777">
    <w:pPr>
      <w:pStyle w:val="Footer"/>
    </w:pPr>
  </w:p>
  <w:p w:rsidR="00A729E4" w:rsidP="00A729E4" w:rsidRDefault="00A729E4" w14:paraId="49685261" w14:textId="77777777">
    <w:pPr>
      <w:pStyle w:val="Footer"/>
    </w:pPr>
  </w:p>
  <w:p w:rsidR="00A729E4" w:rsidP="00A729E4" w:rsidRDefault="00A729E4" w14:paraId="422D2E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C7201A" w:rsidR="00A729E4" w:rsidP="00A729E4" w:rsidRDefault="00A729E4" w14:paraId="650FCD1B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D064A" w:rsidRDefault="000D064A" w14:paraId="7DAA4078" w14:textId="77777777">
      <w:pPr>
        <w:spacing w:after="0" w:line="240" w:lineRule="auto"/>
      </w:pPr>
      <w:r>
        <w:separator/>
      </w:r>
    </w:p>
  </w:footnote>
  <w:footnote w:type="continuationSeparator" w:id="0">
    <w:p w:rsidR="000D064A" w:rsidRDefault="000D064A" w14:paraId="2B588A5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A729E4" w:rsidP="00A729E4" w:rsidRDefault="00381EA0" w14:paraId="0E8E0C2C" w14:textId="77777777"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473E039B" wp14:editId="311D35A4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BF166C" w14:paraId="03C957C7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A729E4" w:rsidP="00A729E4" w:rsidRDefault="00A729E4" w14:paraId="29004778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A729E4" w:rsidP="00A729E4" w:rsidRDefault="00A729E4" w14:paraId="0AC29DE4" w14:textId="77777777">
          <w:pPr>
            <w:pStyle w:val="04FOOTER"/>
            <w:ind w:right="-101"/>
          </w:pPr>
        </w:p>
        <w:p w:rsidR="00A729E4" w:rsidP="00A729E4" w:rsidRDefault="00A729E4" w14:paraId="672FD864" w14:textId="77777777">
          <w:pPr>
            <w:pStyle w:val="04FOOTER"/>
            <w:ind w:right="-101"/>
          </w:pPr>
        </w:p>
        <w:p w:rsidR="00A729E4" w:rsidP="00A729E4" w:rsidRDefault="00A729E4" w14:paraId="318D66BF" w14:textId="77777777">
          <w:pPr>
            <w:pStyle w:val="04FOOTER"/>
            <w:ind w:right="-101"/>
          </w:pPr>
        </w:p>
        <w:p w:rsidRPr="00293E17" w:rsidR="00A729E4" w:rsidP="00A729E4" w:rsidRDefault="00A729E4" w14:paraId="18AB6EE0" w14:textId="77777777">
          <w:pPr>
            <w:pStyle w:val="04FOOTER"/>
            <w:ind w:right="-101"/>
          </w:pPr>
        </w:p>
      </w:tc>
    </w:tr>
  </w:tbl>
  <w:p w:rsidRPr="00C15BA9" w:rsidR="00A729E4" w:rsidP="00A729E4" w:rsidRDefault="00381EA0" w14:paraId="5E391CF2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  <w:lang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489F905F" wp14:editId="2C726467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5408" behindDoc="1" locked="0" layoutInCell="1" allowOverlap="1" wp14:anchorId="3B829FBB" wp14:editId="1D369A62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729E4" w:rsidP="00A729E4" w:rsidRDefault="00381EA0" w14:paraId="50185DD5" w14:textId="77777777"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52CD6616" wp14:editId="2CD23495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3802C3" wp14:editId="5ACEA304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0="urn:schemas-microsoft-com:office:word" xmlns:w="http://schemas.openxmlformats.org/wordprocessingml/2006/main" xmlns:v="urn:schemas-microsoft-com:vml" xmlns:pic="http://schemas.openxmlformats.org/drawingml/2006/picture" xmlns:o="urn:schemas-microsoft-com:office:office" xmlns:mv="urn:schemas-microsoft-com:mac:vml" xmlns:mo="http://schemas.microsoft.com/office/mac/office/2008/main" xmlns:arto="http://schemas.microsoft.com/office/word/2006/arto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5" style="mso-height-percent:0;mso-height-relative:page;mso-position-vertical-relative:page;mso-width-percent:0;mso-width-relative:page;mso-wrap-distance-bottom:0pt;mso-wrap-distance-left:9pt;mso-wrap-distance-right:9pt;mso-wrap-distance-top:0pt;mso-wrap-style:square;position:absolute;visibility:visible;z-index:251661312" o:spid="_x0000_s2049" strokeweight="0.11pt" from="-153.1pt,264.5pt" to="-99.1pt,264.5pt"/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50C8CA" wp14:editId="6A33BC48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0="urn:schemas-microsoft-com:office:word" xmlns:w="http://schemas.openxmlformats.org/wordprocessingml/2006/main" xmlns:v="urn:schemas-microsoft-com:vml" xmlns:pic="http://schemas.openxmlformats.org/drawingml/2006/picture" xmlns:o="urn:schemas-microsoft-com:office:office" xmlns:mv="urn:schemas-microsoft-com:mac:vml" xmlns:mo="http://schemas.microsoft.com/office/mac/office/2008/main" xmlns:arto="http://schemas.microsoft.com/office/word/2006/arto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4" style="mso-height-percent:0;mso-height-relative:page;mso-width-percent:0;mso-width-relative:page;mso-wrap-distance-bottom:0pt;mso-wrap-distance-left:9pt;mso-wrap-distance-right:9pt;mso-wrap-distance-top:0pt;mso-wrap-style:square;position:absolute;visibility:visible;z-index:251659264" o:spid="_x0000_s2050" strokeweight="0.11pt" from="-0.05pt,35.85pt" to="557.95pt,35.8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97989"/>
    <w:multiLevelType w:val="hybridMultilevel"/>
    <w:tmpl w:val="C45A6168"/>
    <w:lvl w:ilvl="0" w:tplc="866200D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8964390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3D7657EE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050D910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73A34B0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9A8EC296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9967CC2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A08FE4A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3B0CF30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F8021EA"/>
    <w:multiLevelType w:val="hybridMultilevel"/>
    <w:tmpl w:val="AC8C287C"/>
    <w:lvl w:ilvl="0" w:tplc="5C96579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1925AF2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D9A5AB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42E276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33C9F6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ADC7ABA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424734E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3BA2C0A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C2466974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CD38F3"/>
    <w:multiLevelType w:val="hybridMultilevel"/>
    <w:tmpl w:val="209681F2"/>
    <w:lvl w:ilvl="0" w:tplc="0FE2BE7E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91862910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B8308F64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8736A696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45D8E03A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C13831C4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87BCAF88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9E14F864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AA0C3A44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abstractNum w:abstractNumId="3" w15:restartNumberingAfterBreak="0">
    <w:nsid w:val="373C2F8F"/>
    <w:multiLevelType w:val="hybridMultilevel"/>
    <w:tmpl w:val="DB480500"/>
    <w:lvl w:ilvl="0" w:tplc="4BDEDC76">
      <w:numFmt w:val="bullet"/>
      <w:lvlText w:val="·"/>
      <w:lvlJc w:val="left"/>
      <w:pPr>
        <w:ind w:left="720" w:hanging="360"/>
      </w:pPr>
      <w:rPr>
        <w:rFonts w:hint="default" w:ascii="Gill Sans MT" w:hAnsi="Gill Sans MT" w:eastAsia="Times New Roman" w:cs="Times New Roman"/>
      </w:rPr>
    </w:lvl>
    <w:lvl w:ilvl="1" w:tplc="4E14C128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C00C4122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3A7FA6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0E6382E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BF804A88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3726FE0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4C204A6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C7E2BFF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B851EAC"/>
    <w:multiLevelType w:val="hybridMultilevel"/>
    <w:tmpl w:val="A6B4BE66"/>
    <w:lvl w:ilvl="0" w:tplc="74E84AE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662EC7A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89EE086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BD851DA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C96494A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F7AE3E8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62419A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B4EF254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B4A4492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37310"/>
    <w:rsid w:val="000537A5"/>
    <w:rsid w:val="00083432"/>
    <w:rsid w:val="00086C9F"/>
    <w:rsid w:val="00094788"/>
    <w:rsid w:val="00096A71"/>
    <w:rsid w:val="000D039C"/>
    <w:rsid w:val="000D064A"/>
    <w:rsid w:val="000D3051"/>
    <w:rsid w:val="00105240"/>
    <w:rsid w:val="0011462C"/>
    <w:rsid w:val="00115AFA"/>
    <w:rsid w:val="0012331D"/>
    <w:rsid w:val="001317AB"/>
    <w:rsid w:val="00191596"/>
    <w:rsid w:val="00201095"/>
    <w:rsid w:val="0021067E"/>
    <w:rsid w:val="002415AA"/>
    <w:rsid w:val="00254095"/>
    <w:rsid w:val="00284A7E"/>
    <w:rsid w:val="00293E17"/>
    <w:rsid w:val="003150C5"/>
    <w:rsid w:val="00320DE7"/>
    <w:rsid w:val="003330ED"/>
    <w:rsid w:val="003452F5"/>
    <w:rsid w:val="00381EA0"/>
    <w:rsid w:val="00384579"/>
    <w:rsid w:val="003A434E"/>
    <w:rsid w:val="004126CA"/>
    <w:rsid w:val="00412AD1"/>
    <w:rsid w:val="00413803"/>
    <w:rsid w:val="00420D3C"/>
    <w:rsid w:val="00425AC0"/>
    <w:rsid w:val="004C16B5"/>
    <w:rsid w:val="00504805"/>
    <w:rsid w:val="00540FE2"/>
    <w:rsid w:val="00551D27"/>
    <w:rsid w:val="0057249C"/>
    <w:rsid w:val="0057670F"/>
    <w:rsid w:val="005A67DB"/>
    <w:rsid w:val="005B36D6"/>
    <w:rsid w:val="005B515E"/>
    <w:rsid w:val="005D2EE4"/>
    <w:rsid w:val="005E0F67"/>
    <w:rsid w:val="005F2318"/>
    <w:rsid w:val="005F63CD"/>
    <w:rsid w:val="005F6730"/>
    <w:rsid w:val="00623A3A"/>
    <w:rsid w:val="006539A1"/>
    <w:rsid w:val="006C2332"/>
    <w:rsid w:val="007326CB"/>
    <w:rsid w:val="00737011"/>
    <w:rsid w:val="00765833"/>
    <w:rsid w:val="007A2771"/>
    <w:rsid w:val="007B50F1"/>
    <w:rsid w:val="007E4307"/>
    <w:rsid w:val="007F3253"/>
    <w:rsid w:val="007F4554"/>
    <w:rsid w:val="007F5687"/>
    <w:rsid w:val="00814F46"/>
    <w:rsid w:val="00821387"/>
    <w:rsid w:val="008238D2"/>
    <w:rsid w:val="008554D8"/>
    <w:rsid w:val="0087149E"/>
    <w:rsid w:val="00880AAB"/>
    <w:rsid w:val="008A2B04"/>
    <w:rsid w:val="008A491D"/>
    <w:rsid w:val="008B14C7"/>
    <w:rsid w:val="008B2771"/>
    <w:rsid w:val="008D55B0"/>
    <w:rsid w:val="008F5F1F"/>
    <w:rsid w:val="00916434"/>
    <w:rsid w:val="00935298"/>
    <w:rsid w:val="00947A91"/>
    <w:rsid w:val="0095394B"/>
    <w:rsid w:val="00954BF2"/>
    <w:rsid w:val="0096362A"/>
    <w:rsid w:val="00964524"/>
    <w:rsid w:val="009666D1"/>
    <w:rsid w:val="00966912"/>
    <w:rsid w:val="009837B6"/>
    <w:rsid w:val="009A4F69"/>
    <w:rsid w:val="009C24EE"/>
    <w:rsid w:val="009E3213"/>
    <w:rsid w:val="009F5F98"/>
    <w:rsid w:val="00A048F2"/>
    <w:rsid w:val="00A103C3"/>
    <w:rsid w:val="00A27749"/>
    <w:rsid w:val="00A314AB"/>
    <w:rsid w:val="00A66F9E"/>
    <w:rsid w:val="00A729E4"/>
    <w:rsid w:val="00AA2B81"/>
    <w:rsid w:val="00AC2D09"/>
    <w:rsid w:val="00AC5E02"/>
    <w:rsid w:val="00AD2745"/>
    <w:rsid w:val="00B04F4C"/>
    <w:rsid w:val="00B06D3D"/>
    <w:rsid w:val="00B109F9"/>
    <w:rsid w:val="00B1581D"/>
    <w:rsid w:val="00B20474"/>
    <w:rsid w:val="00B40271"/>
    <w:rsid w:val="00B52776"/>
    <w:rsid w:val="00B709A0"/>
    <w:rsid w:val="00B77BE9"/>
    <w:rsid w:val="00B83E57"/>
    <w:rsid w:val="00BC2094"/>
    <w:rsid w:val="00BD5A46"/>
    <w:rsid w:val="00BF166C"/>
    <w:rsid w:val="00BF3249"/>
    <w:rsid w:val="00C07607"/>
    <w:rsid w:val="00C15BA9"/>
    <w:rsid w:val="00C663CF"/>
    <w:rsid w:val="00C7009F"/>
    <w:rsid w:val="00C7201A"/>
    <w:rsid w:val="00CB09DC"/>
    <w:rsid w:val="00CD5A20"/>
    <w:rsid w:val="00CE7EE6"/>
    <w:rsid w:val="00D27B03"/>
    <w:rsid w:val="00D44711"/>
    <w:rsid w:val="00D51494"/>
    <w:rsid w:val="00D732CD"/>
    <w:rsid w:val="00D87C77"/>
    <w:rsid w:val="00D934EE"/>
    <w:rsid w:val="00DD2D5B"/>
    <w:rsid w:val="00DF765B"/>
    <w:rsid w:val="00E20A34"/>
    <w:rsid w:val="00E20E14"/>
    <w:rsid w:val="00E26CF3"/>
    <w:rsid w:val="00E55909"/>
    <w:rsid w:val="00E71CDA"/>
    <w:rsid w:val="00E77348"/>
    <w:rsid w:val="00E85C4E"/>
    <w:rsid w:val="00E87F61"/>
    <w:rsid w:val="00EA5704"/>
    <w:rsid w:val="00EB0203"/>
    <w:rsid w:val="00EC5DAE"/>
    <w:rsid w:val="00ED2F47"/>
    <w:rsid w:val="00F243D3"/>
    <w:rsid w:val="00F36A9B"/>
    <w:rsid w:val="00F753B7"/>
    <w:rsid w:val="00F92323"/>
    <w:rsid w:val="00FA2075"/>
    <w:rsid w:val="00FA5DA9"/>
    <w:rsid w:val="00FB009C"/>
    <w:rsid w:val="00FC4905"/>
    <w:rsid w:val="00FE2C7E"/>
    <w:rsid w:val="0A2F6AFC"/>
    <w:rsid w:val="0F9D2FC6"/>
    <w:rsid w:val="1653BA7C"/>
    <w:rsid w:val="1E473608"/>
    <w:rsid w:val="2321B1FE"/>
    <w:rsid w:val="248BDB9A"/>
    <w:rsid w:val="2AD72195"/>
    <w:rsid w:val="2BC52FD9"/>
    <w:rsid w:val="2C58C081"/>
    <w:rsid w:val="300939F5"/>
    <w:rsid w:val="34D488DC"/>
    <w:rsid w:val="3C72263A"/>
    <w:rsid w:val="3CC67264"/>
    <w:rsid w:val="4524C723"/>
    <w:rsid w:val="4FE7AAF8"/>
    <w:rsid w:val="50B5C4BD"/>
    <w:rsid w:val="55C43CB1"/>
    <w:rsid w:val="58FBDD73"/>
    <w:rsid w:val="5B6A5AE4"/>
    <w:rsid w:val="6EB5773D"/>
    <w:rsid w:val="6EF651C0"/>
    <w:rsid w:val="755C1FB3"/>
    <w:rsid w:val="77DFA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FA997"/>
  <w15:chartTrackingRefBased/>
  <w15:docId w15:val="{212430F8-0B3E-48EB-A621-2FBF0A913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FooterChar" w:customStyle="1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CommentTextChar" w:customStyle="1">
    <w:name w:val="Comment Text Char"/>
    <w:basedOn w:val="DefaultParagraphFont"/>
    <w:link w:val="CommentText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vAlign w:val="bottom"/>
    </w:tcPr>
  </w:style>
  <w:style w:type="character" w:styleId="Menzionenonrisolta1" w:customStyle="1">
    <w:name w:val="Menzione non risolta1"/>
    <w:basedOn w:val="DefaultParagraphFont"/>
    <w:uiPriority w:val="99"/>
    <w:semiHidden/>
    <w:unhideWhenUsed/>
    <w:rsid w:val="006C233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EE4"/>
    <w:pPr>
      <w:spacing w:after="160" w:line="240" w:lineRule="auto"/>
    </w:pPr>
    <w:rPr>
      <w:rFonts w:asciiTheme="minorHAnsi" w:hAnsiTheme="minorHAnsi" w:eastAsiaTheme="minorHAnsi" w:cstheme="minorBidi"/>
      <w:b/>
      <w:bCs/>
      <w:color w:val="auto"/>
      <w:lang w:val="en-GB" w:eastAsia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D2EE4"/>
    <w:rPr>
      <w:rFonts w:ascii="Arial" w:hAnsi="Arial" w:eastAsia="Times New Roman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rsid w:val="00E71CD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47A9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47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1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26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footer" Target="footer2.xml" Id="rId29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header" Target="header2.xml" Id="rId28" /><Relationship Type="http://schemas.openxmlformats.org/officeDocument/2006/relationships/theme" Target="theme/theme1.xml" Id="rId31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27" /><Relationship Type="http://schemas.openxmlformats.org/officeDocument/2006/relationships/fontTable" Target="fontTable.xml" Id="rId30" /><Relationship Type="http://schemas.openxmlformats.org/officeDocument/2006/relationships/hyperlink" Target="http://www.casecetools.com/press-kit" TargetMode="External" Id="Ra24f43e807d64248" /><Relationship Type="http://schemas.openxmlformats.org/officeDocument/2006/relationships/image" Target="/media/image8.png" Id="R21fa30e7fcf648b2" /><Relationship Type="http://schemas.openxmlformats.org/officeDocument/2006/relationships/hyperlink" Target="https://www.facebook.com/caseconstructionequipment" TargetMode="External" Id="Rdfac8cb17e354b93" /><Relationship Type="http://schemas.openxmlformats.org/officeDocument/2006/relationships/image" Target="/media/image9.png" Id="R1f5ab47995554ee1" /><Relationship Type="http://schemas.openxmlformats.org/officeDocument/2006/relationships/hyperlink" Target="https://twitter.com/%23!/casece" TargetMode="External" Id="R48c9d8956da34844" /><Relationship Type="http://schemas.openxmlformats.org/officeDocument/2006/relationships/image" Target="/media/imagea.png" Id="R05877b74a8fe4653" /><Relationship Type="http://schemas.openxmlformats.org/officeDocument/2006/relationships/hyperlink" Target="https://www.youtube.com/user/Caseatwork" TargetMode="External" Id="R5984310485e64a5e" /><Relationship Type="http://schemas.openxmlformats.org/officeDocument/2006/relationships/image" Target="/media/imageb.png" Id="R4ab072220f8142fc" /><Relationship Type="http://schemas.openxmlformats.org/officeDocument/2006/relationships/hyperlink" Target="https://www.linkedin.com/company/case-construction-equipment" TargetMode="External" Id="Rceeb8f644c774450" /><Relationship Type="http://schemas.openxmlformats.org/officeDocument/2006/relationships/hyperlink" Target="http://www.casece.com/" TargetMode="External" Id="Rf975ae12b1b04acd" /><Relationship Type="http://schemas.openxmlformats.org/officeDocument/2006/relationships/hyperlink" Target="http://www.cnhindustrial.com/" TargetMode="External" Id="R787e5c0bb70841d4" /><Relationship Type="http://schemas.openxmlformats.org/officeDocument/2006/relationships/hyperlink" Target="mailto:rakhee@copestone.uk.com" TargetMode="External" Id="Rcd21337578024227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Mike Doggwiler</DisplayName>
        <AccountId>6</AccountId>
        <AccountType/>
      </UserInfo>
      <UserInfo>
        <DisplayName>Pete Bayliss</DisplayName>
        <AccountId>22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11D36A-66B4-4CC0-A05A-CEB7BA3DF9C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17DA05AC-9667-4FC9-85A9-158879A96F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BAB2CF-EE7B-4C63-AA10-472E19F7CB3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Oddie</dc:creator>
  <cp:lastModifiedBy>Utente guest</cp:lastModifiedBy>
  <cp:revision>7</cp:revision>
  <dcterms:created xsi:type="dcterms:W3CDTF">2021-11-09T18:14:00Z</dcterms:created>
  <dcterms:modified xsi:type="dcterms:W3CDTF">2021-11-11T08:41:58Z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