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661B4" w14:textId="77777777" w:rsidR="006225AA" w:rsidRPr="006225AA" w:rsidRDefault="006225AA" w:rsidP="006225AA">
      <w:pPr>
        <w:jc w:val="center"/>
        <w:rPr>
          <w:rFonts w:ascii="Gill Sans MT" w:hAnsi="Gill Sans MT"/>
          <w:b/>
          <w:bCs/>
          <w:lang w:val="it-IT"/>
        </w:rPr>
      </w:pPr>
      <w:bookmarkStart w:id="0" w:name="_Hlk510438457"/>
      <w:r w:rsidRPr="006225AA">
        <w:rPr>
          <w:rFonts w:ascii="Gill Sans MT" w:hAnsi="Gill Sans MT"/>
          <w:b/>
          <w:bCs/>
          <w:lang w:val="it-IT"/>
        </w:rPr>
        <w:t>DICHIARAZIONE UFFICIALE: CASE offre un primo sguardo alla gamma ampliata di miniescavatori con il CX15 EV a batteria elettrica</w:t>
      </w:r>
    </w:p>
    <w:p w14:paraId="2D8F1E9E" w14:textId="77777777" w:rsidR="006225AA" w:rsidRPr="006225AA" w:rsidRDefault="006225AA" w:rsidP="006225AA">
      <w:pPr>
        <w:rPr>
          <w:rFonts w:ascii="Gill Sans MT" w:hAnsi="Gill Sans MT"/>
          <w:lang w:val="it-IT"/>
        </w:rPr>
      </w:pPr>
    </w:p>
    <w:p w14:paraId="66966046" w14:textId="77777777" w:rsidR="006225AA" w:rsidRPr="006225AA" w:rsidRDefault="006225AA" w:rsidP="006225AA">
      <w:pPr>
        <w:rPr>
          <w:rFonts w:ascii="Gill Sans MT" w:hAnsi="Gill Sans MT"/>
          <w:lang w:val="it-IT"/>
        </w:rPr>
      </w:pPr>
      <w:r w:rsidRPr="006225AA">
        <w:rPr>
          <w:rFonts w:ascii="Gill Sans MT" w:hAnsi="Gill Sans MT"/>
          <w:lang w:val="it-IT"/>
        </w:rPr>
        <w:t xml:space="preserve">Torino, 23 febbraio 2022 </w:t>
      </w:r>
    </w:p>
    <w:p w14:paraId="1C83CBB0" w14:textId="77777777" w:rsidR="006225AA" w:rsidRPr="006225AA" w:rsidRDefault="006225AA" w:rsidP="006225AA">
      <w:pPr>
        <w:rPr>
          <w:rFonts w:ascii="Gill Sans MT" w:hAnsi="Gill Sans MT"/>
          <w:lang w:val="it-IT"/>
        </w:rPr>
      </w:pPr>
      <w:r w:rsidRPr="006225AA">
        <w:rPr>
          <w:rFonts w:ascii="Gill Sans MT" w:hAnsi="Gill Sans MT"/>
          <w:lang w:val="it-IT"/>
        </w:rPr>
        <w:t xml:space="preserve">CASE Construction Equipment ha offerto un primo assaggio della gamma ampliata di miniescavatori all'evento CNH Industrial Capital Markets Day tenutosi il 22 febbraio 2022 a Miami Beach, in Florida. La vetrina ha incluso il debutto del CASE CX15 EV (veicolo elettrico), un mini escavatore elettrico con progetti per il mercato europeo nel 2023. </w:t>
      </w:r>
    </w:p>
    <w:p w14:paraId="0729D2B7" w14:textId="77777777" w:rsidR="006225AA" w:rsidRPr="006225AA" w:rsidRDefault="006225AA" w:rsidP="006225AA">
      <w:pPr>
        <w:rPr>
          <w:rFonts w:ascii="Gill Sans MT" w:hAnsi="Gill Sans MT"/>
          <w:lang w:val="it-IT"/>
        </w:rPr>
      </w:pPr>
    </w:p>
    <w:p w14:paraId="6A857DA9" w14:textId="77777777" w:rsidR="006225AA" w:rsidRPr="006225AA" w:rsidRDefault="006225AA" w:rsidP="006225AA">
      <w:pPr>
        <w:rPr>
          <w:rFonts w:ascii="Gill Sans MT" w:hAnsi="Gill Sans MT"/>
          <w:lang w:val="it-IT"/>
        </w:rPr>
      </w:pPr>
      <w:r w:rsidRPr="006225AA">
        <w:rPr>
          <w:rFonts w:ascii="Gill Sans MT" w:hAnsi="Gill Sans MT"/>
          <w:lang w:val="it-IT"/>
        </w:rPr>
        <w:t xml:space="preserve">Il CASE CX15 EV è un mini escavatore da 1,3t alimentato da un motore elettrico da 16 kW - è dotato di cingoli retrattili che portano la larghezza della macchina a circa 790mm per passare attraverso le porte e lavorare in spazi ristretti. Può anche lavorare molto vicino a strutture e ostacoli con un raggio di rotazione minimo. La batteria agli ioni di litio da 21,5 kWh viene caricata dal caricatore di bordo da 110V/220V o tramite un caricabatterie rapido esterno che può caricare la macchina molto velocemente, in genere entro 90 minuti. A seconda del tipo di lavoro, il CASE CX15 EV fornisce abbastanza potenza per un'intera giornata lavorativa di otto ore. Un sistema idraulico con rilevamento del carico offre prestazioni fluide e potenti che permettono all'operatore di adattare la macchina a ogni compito.          </w:t>
      </w:r>
    </w:p>
    <w:p w14:paraId="1E32ABAA" w14:textId="77777777" w:rsidR="006225AA" w:rsidRPr="006225AA" w:rsidRDefault="006225AA" w:rsidP="006225AA">
      <w:pPr>
        <w:rPr>
          <w:rFonts w:ascii="Gill Sans MT" w:hAnsi="Gill Sans MT"/>
          <w:lang w:val="it-IT"/>
        </w:rPr>
      </w:pPr>
    </w:p>
    <w:p w14:paraId="18F0687C" w14:textId="77777777" w:rsidR="006225AA" w:rsidRPr="006225AA" w:rsidRDefault="006225AA" w:rsidP="006225AA">
      <w:pPr>
        <w:rPr>
          <w:rFonts w:ascii="Gill Sans MT" w:hAnsi="Gill Sans MT"/>
          <w:lang w:val="it-IT"/>
        </w:rPr>
      </w:pPr>
      <w:r w:rsidRPr="006225AA">
        <w:rPr>
          <w:rFonts w:ascii="Gill Sans MT" w:hAnsi="Gill Sans MT"/>
          <w:lang w:val="it-IT"/>
        </w:rPr>
        <w:t xml:space="preserve">"Dalle emissioni ridotte alla riduzione del rumore e ai minori costi di carburante e manutenzione nel corso della vita della macchina, il CASE CX15 EV sarà un'aggiunta potente, efficiente e sostenibile alla nostra linea di miniescavatori", afferma Egidio Galano, responsabile del Product Management Europa di CASE. "Questa macchina è il prossimo passo del nostro viaggio verso l'elettrificazione, e siamo impegnati a portare al settore un portafoglio complementare di attrezzature diesel ed elettriche per soddisfare le esigenze della più ampia gamma di applicazioni e operazioni". </w:t>
      </w:r>
    </w:p>
    <w:p w14:paraId="70A4A7DA" w14:textId="77777777" w:rsidR="00B02387" w:rsidRDefault="00B02387" w:rsidP="00DF3F6D">
      <w:pPr>
        <w:pStyle w:val="NormalWeb"/>
        <w:jc w:val="center"/>
        <w:rPr>
          <w:rFonts w:ascii="Gill Sans MT" w:eastAsia="Gill Sans MT" w:hAnsi="Gill Sans MT"/>
          <w:b/>
          <w:bCs/>
          <w:color w:val="000000"/>
          <w:sz w:val="22"/>
          <w:szCs w:val="22"/>
          <w:lang w:val="it-IT"/>
        </w:rPr>
      </w:pPr>
    </w:p>
    <w:p w14:paraId="77AB71A6" w14:textId="2BF85369" w:rsidR="00DF3F6D" w:rsidRPr="00543AD5" w:rsidRDefault="00DF3F6D" w:rsidP="00DF3F6D">
      <w:pPr>
        <w:pStyle w:val="NormalWeb"/>
        <w:jc w:val="center"/>
        <w:rPr>
          <w:rFonts w:ascii="Gill Sans MT" w:hAnsi="Gill Sans MT"/>
          <w:color w:val="000000"/>
          <w:sz w:val="22"/>
          <w:szCs w:val="22"/>
          <w:lang w:val="it-IT"/>
        </w:rPr>
      </w:pPr>
      <w:r>
        <w:rPr>
          <w:rFonts w:ascii="Gill Sans MT" w:eastAsia="Gill Sans MT" w:hAnsi="Gill Sans MT"/>
          <w:b/>
          <w:bCs/>
          <w:color w:val="000000"/>
          <w:sz w:val="22"/>
          <w:szCs w:val="22"/>
          <w:lang w:val="it-IT"/>
        </w:rPr>
        <w:t>FINE</w:t>
      </w:r>
    </w:p>
    <w:p w14:paraId="2CBF3C47" w14:textId="77777777" w:rsidR="00B02387" w:rsidRDefault="00B02387" w:rsidP="00DF3F6D">
      <w:pPr>
        <w:rPr>
          <w:rFonts w:ascii="Gill Sans MT" w:eastAsia="Gill Sans MT" w:hAnsi="Gill Sans MT" w:cs="Arial"/>
          <w:b/>
          <w:bCs/>
          <w:sz w:val="19"/>
          <w:szCs w:val="19"/>
          <w:lang w:val="it-IT"/>
        </w:rPr>
      </w:pPr>
    </w:p>
    <w:p w14:paraId="03D0477C" w14:textId="77777777" w:rsidR="00B02387" w:rsidRDefault="00B02387" w:rsidP="00DF3F6D">
      <w:pPr>
        <w:rPr>
          <w:rFonts w:ascii="Gill Sans MT" w:eastAsia="Gill Sans MT" w:hAnsi="Gill Sans MT" w:cs="Arial"/>
          <w:b/>
          <w:bCs/>
          <w:sz w:val="19"/>
          <w:szCs w:val="19"/>
          <w:lang w:val="it-IT"/>
        </w:rPr>
      </w:pPr>
    </w:p>
    <w:p w14:paraId="579F1C26" w14:textId="77777777" w:rsidR="00B02387" w:rsidRDefault="00B02387" w:rsidP="00DF3F6D">
      <w:pPr>
        <w:rPr>
          <w:rFonts w:ascii="Gill Sans MT" w:eastAsia="Gill Sans MT" w:hAnsi="Gill Sans MT" w:cs="Arial"/>
          <w:b/>
          <w:bCs/>
          <w:sz w:val="19"/>
          <w:szCs w:val="19"/>
          <w:lang w:val="it-IT"/>
        </w:rPr>
      </w:pPr>
    </w:p>
    <w:p w14:paraId="05F63457" w14:textId="77777777" w:rsidR="006225AA" w:rsidRDefault="006225AA">
      <w:pPr>
        <w:rPr>
          <w:rFonts w:ascii="Gill Sans MT" w:eastAsia="Gill Sans MT" w:hAnsi="Gill Sans MT" w:cs="Arial"/>
          <w:b/>
          <w:bCs/>
          <w:sz w:val="19"/>
          <w:szCs w:val="19"/>
          <w:lang w:val="it-IT"/>
        </w:rPr>
      </w:pPr>
      <w:r>
        <w:rPr>
          <w:rFonts w:ascii="Gill Sans MT" w:eastAsia="Gill Sans MT" w:hAnsi="Gill Sans MT" w:cs="Arial"/>
          <w:b/>
          <w:bCs/>
          <w:sz w:val="19"/>
          <w:szCs w:val="19"/>
          <w:lang w:val="it-IT"/>
        </w:rPr>
        <w:br w:type="page"/>
      </w:r>
    </w:p>
    <w:p w14:paraId="0733F860" w14:textId="172F2048" w:rsidR="00DF3F6D" w:rsidRPr="00543AD5" w:rsidRDefault="00DF3F6D" w:rsidP="00DF3F6D">
      <w:pPr>
        <w:rPr>
          <w:rFonts w:ascii="Gill Sans MT" w:hAnsi="Gill Sans MT" w:cs="Arial"/>
          <w:b/>
          <w:sz w:val="19"/>
          <w:szCs w:val="19"/>
          <w:lang w:val="it-IT"/>
        </w:rPr>
      </w:pPr>
      <w:r>
        <w:rPr>
          <w:rFonts w:ascii="Gill Sans MT" w:eastAsia="Gill Sans MT" w:hAnsi="Gill Sans MT" w:cs="Arial"/>
          <w:b/>
          <w:bCs/>
          <w:sz w:val="19"/>
          <w:szCs w:val="19"/>
          <w:lang w:val="it-IT"/>
        </w:rPr>
        <w:lastRenderedPageBreak/>
        <w:t>Note per i redattori:</w:t>
      </w:r>
    </w:p>
    <w:p w14:paraId="4FFF6675" w14:textId="77777777" w:rsidR="00DF3F6D" w:rsidRDefault="00DF3F6D" w:rsidP="00DF3F6D">
      <w:pPr>
        <w:shd w:val="clear" w:color="auto" w:fill="FFFFFF"/>
        <w:rPr>
          <w:rFonts w:ascii="Gill Sans MT" w:eastAsia="Gill Sans MT" w:hAnsi="Gill Sans MT" w:cs="Arial"/>
          <w:sz w:val="19"/>
          <w:szCs w:val="19"/>
          <w:lang w:val="it-IT"/>
        </w:rPr>
      </w:pPr>
    </w:p>
    <w:p w14:paraId="1EB7A603" w14:textId="140A6FF9" w:rsidR="00A27749" w:rsidRPr="002F5E40" w:rsidRDefault="000414CA" w:rsidP="00DF3F6D">
      <w:pPr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r w:rsidRPr="00DF3F6D">
        <w:rPr>
          <w:rFonts w:ascii="Gill Sans MT" w:eastAsia="Gill Sans MT" w:hAnsi="Gill Sans MT" w:cs="Arial"/>
          <w:sz w:val="19"/>
          <w:szCs w:val="19"/>
          <w:lang w:val="it-IT"/>
        </w:rPr>
        <w:t xml:space="preserve">Visitate il nostro sito web per scaricare </w:t>
      </w:r>
      <w:r w:rsidRPr="00DF3F6D"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testi, video e immagini (JPG 300 DPI, CMYK) in alta risoluzione e altri comunicati stampa di CASE: </w:t>
      </w:r>
      <w:hyperlink r:id="rId12" w:history="1">
        <w:r w:rsidRPr="00DF3F6D">
          <w:rPr>
            <w:rFonts w:ascii="Gill Sans MT" w:eastAsia="Gill Sans MT" w:hAnsi="Gill Sans MT" w:cs="Arial"/>
            <w:color w:val="0000FF"/>
            <w:sz w:val="19"/>
            <w:szCs w:val="19"/>
            <w:lang w:val="it-IT"/>
          </w:rPr>
          <w:t>www.casecetools.com/press-kit</w:t>
        </w:r>
      </w:hyperlink>
      <w:r w:rsidRPr="00DF3F6D"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 </w:t>
      </w:r>
    </w:p>
    <w:p w14:paraId="066877CB" w14:textId="77777777" w:rsidR="00A27749" w:rsidRPr="002F5E40" w:rsidRDefault="000414CA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bookmarkStart w:id="1" w:name="_Hlk527712544"/>
      <w:r>
        <w:rPr>
          <w:rFonts w:ascii="Gill Sans MT" w:eastAsia="Gill Sans MT" w:hAnsi="Gill Sans MT" w:cs="Arial"/>
          <w:b/>
          <w:bCs/>
          <w:color w:val="212121"/>
          <w:sz w:val="19"/>
          <w:szCs w:val="19"/>
          <w:lang w:val="it-IT"/>
        </w:rPr>
        <w:t>Seguite CASE su:</w:t>
      </w:r>
    </w:p>
    <w:p w14:paraId="70C84AC9" w14:textId="77777777" w:rsidR="00A27749" w:rsidRPr="002F5E4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3540A190" w14:textId="77777777" w:rsidR="00C948BE" w:rsidRPr="00543AD5" w:rsidRDefault="000414CA" w:rsidP="00C948BE">
      <w:pPr>
        <w:rPr>
          <w:lang w:val="it-IT"/>
        </w:rPr>
      </w:pPr>
      <w:bookmarkStart w:id="2" w:name="_Hlk527712055"/>
      <w:r>
        <w:rPr>
          <w:noProof/>
          <w:lang w:val="it-IT" w:eastAsia="zh-CN"/>
        </w:rPr>
        <w:drawing>
          <wp:inline distT="0" distB="0" distL="0" distR="0" wp14:anchorId="22CF6E9A" wp14:editId="72FB8607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9866973">
        <w:rPr>
          <w:rFonts w:ascii="Gill Sans MT" w:eastAsia="Gill Sans MT" w:hAnsi="Gill Sans MT" w:cs="Times New Roman"/>
          <w:lang w:val="it-IT" w:eastAsia="it-IT"/>
        </w:rPr>
        <w:t xml:space="preserve">   </w:t>
      </w:r>
      <w:r>
        <w:rPr>
          <w:noProof/>
          <w:lang w:val="it-IT" w:eastAsia="zh-CN"/>
        </w:rPr>
        <w:drawing>
          <wp:inline distT="0" distB="0" distL="0" distR="0" wp14:anchorId="57232B92" wp14:editId="5884F4B2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9866973">
        <w:rPr>
          <w:rFonts w:ascii="Gill Sans MT" w:eastAsia="Gill Sans MT" w:hAnsi="Gill Sans MT" w:cs="Times New Roman"/>
          <w:lang w:val="it-IT" w:eastAsia="it-IT"/>
        </w:rPr>
        <w:t xml:space="preserve">   </w:t>
      </w:r>
      <w:r>
        <w:rPr>
          <w:noProof/>
          <w:lang w:val="it-IT" w:eastAsia="zh-CN"/>
        </w:rPr>
        <w:drawing>
          <wp:inline distT="0" distB="0" distL="0" distR="0" wp14:anchorId="15FA5072" wp14:editId="342D5A70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9866973">
        <w:rPr>
          <w:rFonts w:ascii="Gill Sans MT" w:eastAsia="Gill Sans MT" w:hAnsi="Gill Sans MT" w:cs="Times New Roman"/>
          <w:lang w:val="it-IT" w:eastAsia="it-IT"/>
        </w:rPr>
        <w:t xml:space="preserve">   </w:t>
      </w:r>
      <w:r>
        <w:rPr>
          <w:noProof/>
          <w:lang w:val="it-IT" w:eastAsia="zh-CN"/>
        </w:rPr>
        <w:drawing>
          <wp:inline distT="0" distB="0" distL="0" distR="0" wp14:anchorId="21885AA3" wp14:editId="186DDAAA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48BE" w:rsidRPr="00543AD5">
        <w:rPr>
          <w:lang w:val="it-IT"/>
        </w:rPr>
        <w:t xml:space="preserve"> </w:t>
      </w:r>
    </w:p>
    <w:p w14:paraId="7974606F" w14:textId="26CB8676" w:rsidR="00C948BE" w:rsidRPr="00991520" w:rsidRDefault="00C948BE" w:rsidP="00C948BE">
      <w:pPr>
        <w:jc w:val="both"/>
        <w:rPr>
          <w:rFonts w:ascii="Gill Sans MT" w:hAnsi="Gill Sans MT" w:cs="Arial"/>
          <w:i/>
          <w:sz w:val="16"/>
          <w:szCs w:val="16"/>
          <w:lang w:val="it-IT"/>
        </w:rPr>
      </w:pPr>
      <w:r w:rsidRPr="00543AD5">
        <w:rPr>
          <w:rFonts w:ascii="Gill Sans MT" w:hAnsi="Gill Sans MT" w:cs="Arial"/>
          <w:i/>
          <w:sz w:val="16"/>
          <w:szCs w:val="16"/>
          <w:lang w:val="it-IT"/>
        </w:rPr>
        <w:t xml:space="preserve">CASE Construction Equipment vende e fornisce assistenza ovunque nel mondo a una gamma completa di macchine movimento terra: dalle prime terne integrate a livello industriale agli escavatori cingolati e gommati, dalle pale gommate alle minipale compatte (gommate e cingolate), dalle motolivellatrici ai rulli compattatori vibranti, dai dozer ai carrelli elevatori fuoristrada. Attraverso i concessionari CASE, i clienti possono contare su un vero e proprio partner professionale, con attrezzature e assistenza post-vendita eccellenti, garanzie ai vertici del settore e finanziamenti flessibili. Ulteriori informazioni su </w:t>
      </w:r>
      <w:hyperlink r:id="rId21" w:history="1">
        <w:r>
          <w:rPr>
            <w:rFonts w:ascii="Gill Sans MT" w:eastAsia="Gill Sans MT" w:hAnsi="Gill Sans MT" w:cs="Arial"/>
            <w:color w:val="0000FF"/>
            <w:sz w:val="16"/>
            <w:szCs w:val="16"/>
            <w:lang w:val="it-IT"/>
          </w:rPr>
          <w:t>www.CASEce.com</w:t>
        </w:r>
      </w:hyperlink>
      <w:r>
        <w:rPr>
          <w:rFonts w:ascii="Gill Sans MT" w:eastAsia="Gill Sans MT" w:hAnsi="Gill Sans MT" w:cs="Arial"/>
          <w:sz w:val="16"/>
          <w:szCs w:val="16"/>
          <w:lang w:val="it-IT"/>
        </w:rPr>
        <w:t>.</w:t>
      </w:r>
    </w:p>
    <w:p w14:paraId="00A46AC7" w14:textId="77777777" w:rsidR="00C948BE" w:rsidRPr="00991520" w:rsidRDefault="00C948BE" w:rsidP="00C948BE">
      <w:pPr>
        <w:jc w:val="both"/>
        <w:rPr>
          <w:rFonts w:ascii="Gill Sans MT" w:hAnsi="Gill Sans MT" w:cs="Arial"/>
          <w:i/>
          <w:sz w:val="16"/>
          <w:szCs w:val="16"/>
          <w:lang w:val="it-IT"/>
        </w:rPr>
      </w:pPr>
      <w:r>
        <w:rPr>
          <w:rFonts w:ascii="Gill Sans MT" w:eastAsia="Gill Sans MT" w:hAnsi="Gill Sans MT" w:cs="Arial"/>
          <w:i/>
          <w:iCs/>
          <w:sz w:val="16"/>
          <w:szCs w:val="16"/>
          <w:lang w:val="it-IT"/>
        </w:rPr>
        <w:t xml:space="preserve">CASE Construction Equipment è un marchio CNH Industrial N.V., leader mondiale in beni strumentali, quotato presso la Borsa di New York (NYSE: CNHI) e il Mercato Telematico Azionario della Borsa di Milano (MI: CNHI). Per ulteriori informazioni su CNH Industrial, visitate il sito </w:t>
      </w:r>
      <w:hyperlink r:id="rId22" w:history="1">
        <w:r>
          <w:rPr>
            <w:rFonts w:ascii="Gill Sans MT" w:eastAsia="Gill Sans MT" w:hAnsi="Gill Sans MT" w:cs="Arial"/>
            <w:i/>
            <w:iCs/>
            <w:color w:val="0000FF"/>
            <w:sz w:val="16"/>
            <w:szCs w:val="16"/>
            <w:lang w:val="it-IT"/>
          </w:rPr>
          <w:t>www.cnhindustrial.com</w:t>
        </w:r>
      </w:hyperlink>
      <w:r>
        <w:rPr>
          <w:rFonts w:ascii="Gill Sans MT" w:eastAsia="Gill Sans MT" w:hAnsi="Gill Sans MT" w:cs="Arial"/>
          <w:i/>
          <w:iCs/>
          <w:color w:val="0000FF"/>
          <w:lang w:val="it-IT"/>
        </w:rPr>
        <w:t>.</w:t>
      </w:r>
    </w:p>
    <w:bookmarkEnd w:id="0"/>
    <w:bookmarkEnd w:id="1"/>
    <w:bookmarkEnd w:id="2"/>
    <w:p w14:paraId="3665985F" w14:textId="66ACEC8F" w:rsidR="00094788" w:rsidRPr="002F5E40" w:rsidRDefault="000414CA" w:rsidP="009666D1">
      <w:pPr>
        <w:pStyle w:val="01TESTO"/>
        <w:rPr>
          <w:rFonts w:ascii="Gill Sans MT" w:hAnsi="Gill Sans MT" w:cs="Arial"/>
          <w:b/>
          <w:szCs w:val="19"/>
          <w:lang w:val="it-IT"/>
        </w:rPr>
      </w:pPr>
      <w:r>
        <w:rPr>
          <w:rFonts w:ascii="Gill Sans MT" w:eastAsia="Gill Sans MT" w:hAnsi="Gill Sans MT" w:cs="Arial"/>
          <w:b/>
          <w:bCs/>
          <w:szCs w:val="19"/>
          <w:lang w:val="it-IT"/>
        </w:rPr>
        <w:t>Per maggiori informazioni</w:t>
      </w:r>
      <w:r w:rsidR="00C948BE">
        <w:rPr>
          <w:rFonts w:ascii="Gill Sans MT" w:eastAsia="Gill Sans MT" w:hAnsi="Gill Sans MT" w:cs="Arial"/>
          <w:b/>
          <w:bCs/>
          <w:szCs w:val="19"/>
          <w:lang w:val="it-IT"/>
        </w:rPr>
        <w:t>,</w:t>
      </w:r>
      <w:r>
        <w:rPr>
          <w:rFonts w:ascii="Gill Sans MT" w:eastAsia="Gill Sans MT" w:hAnsi="Gill Sans MT" w:cs="Arial"/>
          <w:b/>
          <w:bCs/>
          <w:szCs w:val="19"/>
          <w:lang w:val="it-IT"/>
        </w:rPr>
        <w:t xml:space="preserve"> contattare:</w:t>
      </w:r>
    </w:p>
    <w:p w14:paraId="729340DC" w14:textId="41C05F08" w:rsidR="00094788" w:rsidRPr="002F5E40" w:rsidRDefault="000B230E" w:rsidP="4CB130A3">
      <w:pPr>
        <w:spacing w:after="0" w:line="240" w:lineRule="auto"/>
        <w:rPr>
          <w:rFonts w:ascii="Gill Sans MT" w:hAnsi="Gill Sans MT" w:cs="Arial"/>
          <w:sz w:val="19"/>
          <w:szCs w:val="19"/>
          <w:lang w:val="it-IT" w:eastAsia="es-ES"/>
        </w:rPr>
      </w:pPr>
      <w:r>
        <w:rPr>
          <w:rFonts w:ascii="Gill Sans MT" w:eastAsia="Gill Sans MT" w:hAnsi="Gill Sans MT" w:cs="Arial"/>
          <w:sz w:val="19"/>
          <w:szCs w:val="19"/>
          <w:lang w:val="it-IT" w:eastAsia="es-ES"/>
        </w:rPr>
        <w:t xml:space="preserve">Susanna Laino </w:t>
      </w:r>
      <w:r w:rsidR="000414CA">
        <w:rPr>
          <w:rFonts w:ascii="Gill Sans MT" w:eastAsia="Gill Sans MT" w:hAnsi="Gill Sans MT" w:cs="Arial"/>
          <w:sz w:val="19"/>
          <w:szCs w:val="19"/>
          <w:lang w:val="it-IT" w:eastAsia="es-ES"/>
        </w:rPr>
        <w:t>– Copestone, per conto di CASE Construction Equipment</w:t>
      </w:r>
    </w:p>
    <w:p w14:paraId="162C3BA6" w14:textId="50FF01BF" w:rsidR="00094788" w:rsidRPr="006C2332" w:rsidRDefault="000414CA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r>
        <w:rPr>
          <w:rFonts w:ascii="Gill Sans MT" w:eastAsia="Gill Sans MT" w:hAnsi="Gill Sans MT" w:cs="Times New Roman"/>
          <w:color w:val="333333"/>
          <w:sz w:val="19"/>
          <w:szCs w:val="19"/>
          <w:lang w:val="it-IT" w:eastAsia="en-GB"/>
        </w:rPr>
        <w:t>+</w:t>
      </w:r>
      <w:r w:rsidR="000B230E">
        <w:rPr>
          <w:rFonts w:ascii="Gill Sans MT" w:eastAsia="Gill Sans MT" w:hAnsi="Gill Sans MT" w:cs="Times New Roman"/>
          <w:color w:val="333333"/>
          <w:sz w:val="19"/>
          <w:szCs w:val="19"/>
          <w:lang w:val="it-IT" w:eastAsia="en-GB"/>
        </w:rPr>
        <w:t>39</w:t>
      </w:r>
      <w:r>
        <w:rPr>
          <w:rFonts w:ascii="Gill Sans MT" w:eastAsia="Gill Sans MT" w:hAnsi="Gill Sans MT" w:cs="Times New Roman"/>
          <w:color w:val="333333"/>
          <w:sz w:val="19"/>
          <w:szCs w:val="19"/>
          <w:lang w:val="it-IT" w:eastAsia="en-GB"/>
        </w:rPr>
        <w:t xml:space="preserve"> </w:t>
      </w:r>
      <w:r w:rsidR="000B230E">
        <w:rPr>
          <w:rFonts w:ascii="Gill Sans MT" w:eastAsia="Gill Sans MT" w:hAnsi="Gill Sans MT" w:cs="Times New Roman"/>
          <w:color w:val="333333"/>
          <w:sz w:val="19"/>
          <w:szCs w:val="19"/>
          <w:lang w:val="it-IT" w:eastAsia="en-GB"/>
        </w:rPr>
        <w:t>389 474 6376</w:t>
      </w:r>
      <w:r>
        <w:rPr>
          <w:rFonts w:ascii="Gill Sans MT" w:eastAsia="Gill Sans MT" w:hAnsi="Gill Sans MT" w:cs="Times New Roman"/>
          <w:color w:val="333333"/>
          <w:sz w:val="19"/>
          <w:szCs w:val="19"/>
          <w:lang w:val="it-IT" w:eastAsia="en-GB"/>
        </w:rPr>
        <w:t xml:space="preserve"> </w:t>
      </w:r>
      <w:r>
        <w:rPr>
          <w:rFonts w:ascii="Calibri" w:eastAsia="Calibri" w:hAnsi="Calibri" w:cs="Times New Roman"/>
          <w:lang w:val="it-IT" w:eastAsia="en-GB"/>
        </w:rPr>
        <w:br/>
      </w:r>
      <w:hyperlink r:id="rId23" w:history="1">
        <w:r w:rsidR="000B230E" w:rsidRPr="008A71D5">
          <w:rPr>
            <w:rStyle w:val="Hyperlink"/>
            <w:rFonts w:ascii="Gill Sans MT" w:eastAsia="Gill Sans MT" w:hAnsi="Gill Sans MT" w:cs="Arial"/>
            <w:sz w:val="19"/>
            <w:szCs w:val="19"/>
            <w:lang w:val="it-IT" w:eastAsia="en-GB"/>
          </w:rPr>
          <w:t>susanna@copestone.uk.com</w:t>
        </w:r>
      </w:hyperlink>
    </w:p>
    <w:p w14:paraId="39F90F5E" w14:textId="77777777" w:rsidR="003452F5" w:rsidRDefault="003452F5"/>
    <w:sectPr w:rsidR="003452F5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B7050" w14:textId="77777777" w:rsidR="001D671A" w:rsidRDefault="001D671A">
      <w:pPr>
        <w:spacing w:after="0" w:line="240" w:lineRule="auto"/>
      </w:pPr>
      <w:r>
        <w:separator/>
      </w:r>
    </w:p>
  </w:endnote>
  <w:endnote w:type="continuationSeparator" w:id="0">
    <w:p w14:paraId="5C02ACB4" w14:textId="77777777" w:rsidR="001D671A" w:rsidRDefault="001D6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CA852" w14:textId="77777777" w:rsidR="00C11491" w:rsidRDefault="00C11491" w:rsidP="00842584">
    <w:pPr>
      <w:pStyle w:val="Footer"/>
    </w:pPr>
  </w:p>
  <w:p w14:paraId="43D2190C" w14:textId="77777777" w:rsidR="00C11491" w:rsidRDefault="00C11491" w:rsidP="00842584">
    <w:pPr>
      <w:pStyle w:val="Footer"/>
    </w:pPr>
  </w:p>
  <w:p w14:paraId="6E17B13B" w14:textId="77777777" w:rsidR="00C11491" w:rsidRDefault="00C11491" w:rsidP="00842584">
    <w:pPr>
      <w:pStyle w:val="Footer"/>
    </w:pPr>
  </w:p>
  <w:p w14:paraId="1DF71667" w14:textId="77777777" w:rsidR="00C11491" w:rsidRDefault="00C11491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8338F" w14:textId="77777777" w:rsidR="00C11491" w:rsidRPr="00C7201A" w:rsidRDefault="00C11491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441D5" w14:textId="77777777" w:rsidR="001D671A" w:rsidRDefault="001D671A">
      <w:pPr>
        <w:spacing w:after="0" w:line="240" w:lineRule="auto"/>
      </w:pPr>
      <w:r>
        <w:separator/>
      </w:r>
    </w:p>
  </w:footnote>
  <w:footnote w:type="continuationSeparator" w:id="0">
    <w:p w14:paraId="2E62471C" w14:textId="77777777" w:rsidR="001D671A" w:rsidRDefault="001D67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18DF1" w14:textId="77777777" w:rsidR="00C11491" w:rsidRDefault="000414CA" w:rsidP="00842584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6CB422C8" wp14:editId="55A7393B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7781204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A623CD" w14:paraId="48C334BF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7F49F07F" w14:textId="77777777" w:rsidR="00C11491" w:rsidRPr="00293E17" w:rsidRDefault="00C11491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529C2E26" w14:textId="77777777" w:rsidR="00C11491" w:rsidRDefault="00C11491" w:rsidP="00842584">
          <w:pPr>
            <w:pStyle w:val="04FOOTER"/>
            <w:ind w:right="-101"/>
          </w:pPr>
        </w:p>
        <w:p w14:paraId="4CA344F1" w14:textId="77777777" w:rsidR="00C11491" w:rsidRDefault="00C11491" w:rsidP="00842584">
          <w:pPr>
            <w:pStyle w:val="04FOOTER"/>
            <w:ind w:right="-101"/>
          </w:pPr>
        </w:p>
        <w:p w14:paraId="2E98A2ED" w14:textId="77777777" w:rsidR="00C11491" w:rsidRDefault="00C11491" w:rsidP="00842584">
          <w:pPr>
            <w:pStyle w:val="04FOOTER"/>
            <w:ind w:right="-101"/>
          </w:pPr>
        </w:p>
        <w:p w14:paraId="30AF1B9D" w14:textId="77777777" w:rsidR="00C11491" w:rsidRPr="00293E17" w:rsidRDefault="00C11491" w:rsidP="00842584">
          <w:pPr>
            <w:pStyle w:val="04FOOTER"/>
            <w:ind w:right="-101"/>
          </w:pPr>
        </w:p>
      </w:tc>
    </w:tr>
  </w:tbl>
  <w:p w14:paraId="03CB4DA5" w14:textId="77777777" w:rsidR="00C11491" w:rsidRPr="002C48D5" w:rsidRDefault="000414CA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0B4B7FE7" wp14:editId="6A7670DF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030553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5CD4FE71" wp14:editId="72321050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596804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6E66A5" w14:textId="77777777" w:rsidR="00C11491" w:rsidRDefault="000414CA" w:rsidP="00842584">
    <w:r>
      <w:rPr>
        <w:noProof/>
        <w:lang w:val="it-IT" w:eastAsia="zh-CN"/>
      </w:rPr>
      <w:drawing>
        <wp:anchor distT="0" distB="0" distL="114300" distR="114300" simplePos="0" relativeHeight="251660288" behindDoc="1" locked="0" layoutInCell="1" allowOverlap="1" wp14:anchorId="05A8B00C" wp14:editId="33766DE3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0944805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6279C6" wp14:editId="19E698BE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a14="http://schemas.microsoft.com/office/drawing/2010/main" xmlns:mo="http://schemas.microsoft.com/office/mac/office/2008/main" xmlns:mv="urn:schemas-microsoft-com:mac:vml" xmlns:o="urn:schemas-microsoft-com:office:office" xmlns:pic="http://schemas.openxmlformats.org/drawingml/2006/picture" xmlns:v="urn:schemas-microsoft-com:vml" xmlns:w="http://schemas.openxmlformats.org/wordprocessingml/2006/main" xmlns:w10="urn:schemas-microsoft-com:office:word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0FFDC637"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59264" o:spid="_x0000_s2049" strokeweight="0.11pt" from="-153.1pt,264.5pt" to="-99.1pt,264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D38F3"/>
    <w:multiLevelType w:val="hybridMultilevel"/>
    <w:tmpl w:val="209681F2"/>
    <w:lvl w:ilvl="0" w:tplc="8EA843F6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88909A2E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75E0AE78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DB68D8C4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688C3A04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2E4C8B0C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B73C1F92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8E1C427E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68BEB202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373C2F8F"/>
    <w:multiLevelType w:val="hybridMultilevel"/>
    <w:tmpl w:val="DB480500"/>
    <w:lvl w:ilvl="0" w:tplc="C910056A">
      <w:numFmt w:val="bullet"/>
      <w:lvlText w:val="·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24C052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D29D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205A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C06D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C6EC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4AD4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22FC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7C88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51EAC"/>
    <w:multiLevelType w:val="hybridMultilevel"/>
    <w:tmpl w:val="A6B4BE66"/>
    <w:lvl w:ilvl="0" w:tplc="07C0D5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600E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2340B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C890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F486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E0BE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64C0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869B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E48E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26791"/>
    <w:multiLevelType w:val="hybridMultilevel"/>
    <w:tmpl w:val="CA48A588"/>
    <w:lvl w:ilvl="0" w:tplc="4AB8C2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309C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705F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DC1D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C0F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66A3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D254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8EE1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3D8AA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0B32"/>
    <w:rsid w:val="00004252"/>
    <w:rsid w:val="00017229"/>
    <w:rsid w:val="000234E5"/>
    <w:rsid w:val="00034AD8"/>
    <w:rsid w:val="000414CA"/>
    <w:rsid w:val="00050F6D"/>
    <w:rsid w:val="000515C5"/>
    <w:rsid w:val="000537A5"/>
    <w:rsid w:val="0006181E"/>
    <w:rsid w:val="00065A1E"/>
    <w:rsid w:val="000756E7"/>
    <w:rsid w:val="000870D4"/>
    <w:rsid w:val="000876FC"/>
    <w:rsid w:val="00094788"/>
    <w:rsid w:val="000A468C"/>
    <w:rsid w:val="000B230E"/>
    <w:rsid w:val="000B3FDA"/>
    <w:rsid w:val="000D27EC"/>
    <w:rsid w:val="000D7413"/>
    <w:rsid w:val="000E15D3"/>
    <w:rsid w:val="000E3279"/>
    <w:rsid w:val="000F0FF3"/>
    <w:rsid w:val="000F721E"/>
    <w:rsid w:val="00103596"/>
    <w:rsid w:val="00104463"/>
    <w:rsid w:val="00105240"/>
    <w:rsid w:val="001077FD"/>
    <w:rsid w:val="001134B1"/>
    <w:rsid w:val="001317AB"/>
    <w:rsid w:val="00153CD2"/>
    <w:rsid w:val="00183EC6"/>
    <w:rsid w:val="00187E8C"/>
    <w:rsid w:val="00194C4E"/>
    <w:rsid w:val="001A6896"/>
    <w:rsid w:val="001B2699"/>
    <w:rsid w:val="001B5E93"/>
    <w:rsid w:val="001B7C25"/>
    <w:rsid w:val="001C4A63"/>
    <w:rsid w:val="001D671A"/>
    <w:rsid w:val="001D75C1"/>
    <w:rsid w:val="0021067E"/>
    <w:rsid w:val="00253B63"/>
    <w:rsid w:val="00255182"/>
    <w:rsid w:val="002579C0"/>
    <w:rsid w:val="00264095"/>
    <w:rsid w:val="00280F6E"/>
    <w:rsid w:val="002845BD"/>
    <w:rsid w:val="00285BDE"/>
    <w:rsid w:val="002938D4"/>
    <w:rsid w:val="00293E17"/>
    <w:rsid w:val="002A3036"/>
    <w:rsid w:val="002A56BD"/>
    <w:rsid w:val="002B1B2D"/>
    <w:rsid w:val="002C3D5E"/>
    <w:rsid w:val="002C48D5"/>
    <w:rsid w:val="002E6D45"/>
    <w:rsid w:val="002F42D9"/>
    <w:rsid w:val="002F5E40"/>
    <w:rsid w:val="002F5E89"/>
    <w:rsid w:val="00300F42"/>
    <w:rsid w:val="0030227C"/>
    <w:rsid w:val="00306B10"/>
    <w:rsid w:val="00314047"/>
    <w:rsid w:val="00320DE7"/>
    <w:rsid w:val="003237DC"/>
    <w:rsid w:val="003243EE"/>
    <w:rsid w:val="003248E0"/>
    <w:rsid w:val="00324BDC"/>
    <w:rsid w:val="003330ED"/>
    <w:rsid w:val="00341AFE"/>
    <w:rsid w:val="00343B3A"/>
    <w:rsid w:val="003452F5"/>
    <w:rsid w:val="00347DB7"/>
    <w:rsid w:val="00354682"/>
    <w:rsid w:val="00363D20"/>
    <w:rsid w:val="00367677"/>
    <w:rsid w:val="00386BDD"/>
    <w:rsid w:val="00395CBC"/>
    <w:rsid w:val="003A67FB"/>
    <w:rsid w:val="003B407B"/>
    <w:rsid w:val="003C055D"/>
    <w:rsid w:val="003F0F64"/>
    <w:rsid w:val="003F14E6"/>
    <w:rsid w:val="003F688C"/>
    <w:rsid w:val="00405EDE"/>
    <w:rsid w:val="00406B7E"/>
    <w:rsid w:val="00412D8C"/>
    <w:rsid w:val="004216D0"/>
    <w:rsid w:val="00434126"/>
    <w:rsid w:val="00437FAE"/>
    <w:rsid w:val="00454649"/>
    <w:rsid w:val="004604DC"/>
    <w:rsid w:val="004677E5"/>
    <w:rsid w:val="00477D3F"/>
    <w:rsid w:val="0048184E"/>
    <w:rsid w:val="00481EFE"/>
    <w:rsid w:val="004A2579"/>
    <w:rsid w:val="004A308A"/>
    <w:rsid w:val="004A4736"/>
    <w:rsid w:val="004C6FC9"/>
    <w:rsid w:val="004D0A2F"/>
    <w:rsid w:val="004D2E68"/>
    <w:rsid w:val="004E33F6"/>
    <w:rsid w:val="004E3CC8"/>
    <w:rsid w:val="004F7A9B"/>
    <w:rsid w:val="00504CD6"/>
    <w:rsid w:val="00506A56"/>
    <w:rsid w:val="00507106"/>
    <w:rsid w:val="005112DF"/>
    <w:rsid w:val="005117E6"/>
    <w:rsid w:val="00512136"/>
    <w:rsid w:val="005200FF"/>
    <w:rsid w:val="00526D34"/>
    <w:rsid w:val="005373DC"/>
    <w:rsid w:val="00541839"/>
    <w:rsid w:val="005420DD"/>
    <w:rsid w:val="00543AD5"/>
    <w:rsid w:val="00545B42"/>
    <w:rsid w:val="005747E0"/>
    <w:rsid w:val="00582CEC"/>
    <w:rsid w:val="0058425E"/>
    <w:rsid w:val="00585023"/>
    <w:rsid w:val="0058693E"/>
    <w:rsid w:val="0059177B"/>
    <w:rsid w:val="005A256E"/>
    <w:rsid w:val="005B4AD3"/>
    <w:rsid w:val="005C072F"/>
    <w:rsid w:val="005C41F4"/>
    <w:rsid w:val="005D2EE4"/>
    <w:rsid w:val="005D6E1A"/>
    <w:rsid w:val="005E5528"/>
    <w:rsid w:val="005F6730"/>
    <w:rsid w:val="006000A8"/>
    <w:rsid w:val="0060148A"/>
    <w:rsid w:val="006031B9"/>
    <w:rsid w:val="006225AA"/>
    <w:rsid w:val="00626EF9"/>
    <w:rsid w:val="00627A9F"/>
    <w:rsid w:val="00644D48"/>
    <w:rsid w:val="006555D1"/>
    <w:rsid w:val="0065679B"/>
    <w:rsid w:val="006654A0"/>
    <w:rsid w:val="006656C6"/>
    <w:rsid w:val="0066728F"/>
    <w:rsid w:val="00676F22"/>
    <w:rsid w:val="00692F04"/>
    <w:rsid w:val="006C2332"/>
    <w:rsid w:val="006C476D"/>
    <w:rsid w:val="006D0ACB"/>
    <w:rsid w:val="006D2CBD"/>
    <w:rsid w:val="006D50D7"/>
    <w:rsid w:val="00705882"/>
    <w:rsid w:val="0071147C"/>
    <w:rsid w:val="00714E83"/>
    <w:rsid w:val="00737011"/>
    <w:rsid w:val="007651FF"/>
    <w:rsid w:val="007746BB"/>
    <w:rsid w:val="007779C9"/>
    <w:rsid w:val="00780CE3"/>
    <w:rsid w:val="00780F6A"/>
    <w:rsid w:val="00791242"/>
    <w:rsid w:val="007A2771"/>
    <w:rsid w:val="007B3B4F"/>
    <w:rsid w:val="007C1D3B"/>
    <w:rsid w:val="007C3C11"/>
    <w:rsid w:val="007C54C9"/>
    <w:rsid w:val="007E0E4B"/>
    <w:rsid w:val="007E4307"/>
    <w:rsid w:val="007F32C2"/>
    <w:rsid w:val="007F4554"/>
    <w:rsid w:val="008109BB"/>
    <w:rsid w:val="008156E2"/>
    <w:rsid w:val="00821387"/>
    <w:rsid w:val="00821D99"/>
    <w:rsid w:val="00822CD5"/>
    <w:rsid w:val="00831011"/>
    <w:rsid w:val="00842584"/>
    <w:rsid w:val="00852D44"/>
    <w:rsid w:val="00863B3E"/>
    <w:rsid w:val="00871109"/>
    <w:rsid w:val="00880AAB"/>
    <w:rsid w:val="008A2B04"/>
    <w:rsid w:val="008A2FD9"/>
    <w:rsid w:val="008B14C7"/>
    <w:rsid w:val="008B2C42"/>
    <w:rsid w:val="008B4FF5"/>
    <w:rsid w:val="008C2329"/>
    <w:rsid w:val="008C30D2"/>
    <w:rsid w:val="008F62B4"/>
    <w:rsid w:val="008F64D6"/>
    <w:rsid w:val="009068C6"/>
    <w:rsid w:val="00906CBB"/>
    <w:rsid w:val="00906FAD"/>
    <w:rsid w:val="00913492"/>
    <w:rsid w:val="00916434"/>
    <w:rsid w:val="00916A18"/>
    <w:rsid w:val="00926677"/>
    <w:rsid w:val="00946148"/>
    <w:rsid w:val="00950484"/>
    <w:rsid w:val="00957834"/>
    <w:rsid w:val="0096378C"/>
    <w:rsid w:val="009666D1"/>
    <w:rsid w:val="00967942"/>
    <w:rsid w:val="00972A1E"/>
    <w:rsid w:val="00987340"/>
    <w:rsid w:val="009952CA"/>
    <w:rsid w:val="009A0903"/>
    <w:rsid w:val="009A4F69"/>
    <w:rsid w:val="009C740E"/>
    <w:rsid w:val="009C753B"/>
    <w:rsid w:val="009D148F"/>
    <w:rsid w:val="009D4E79"/>
    <w:rsid w:val="009D7EDD"/>
    <w:rsid w:val="009E7E94"/>
    <w:rsid w:val="009F2106"/>
    <w:rsid w:val="009F4D5E"/>
    <w:rsid w:val="00A019FF"/>
    <w:rsid w:val="00A04953"/>
    <w:rsid w:val="00A04F55"/>
    <w:rsid w:val="00A0602F"/>
    <w:rsid w:val="00A10080"/>
    <w:rsid w:val="00A26A8A"/>
    <w:rsid w:val="00A27749"/>
    <w:rsid w:val="00A50747"/>
    <w:rsid w:val="00A623CD"/>
    <w:rsid w:val="00A63696"/>
    <w:rsid w:val="00A66F9E"/>
    <w:rsid w:val="00A70240"/>
    <w:rsid w:val="00A713CA"/>
    <w:rsid w:val="00AA2415"/>
    <w:rsid w:val="00AA62DA"/>
    <w:rsid w:val="00AE3AC4"/>
    <w:rsid w:val="00AF44D5"/>
    <w:rsid w:val="00B01085"/>
    <w:rsid w:val="00B02387"/>
    <w:rsid w:val="00B109F9"/>
    <w:rsid w:val="00B1241B"/>
    <w:rsid w:val="00B1617C"/>
    <w:rsid w:val="00B23424"/>
    <w:rsid w:val="00B26ECB"/>
    <w:rsid w:val="00B36502"/>
    <w:rsid w:val="00B427BF"/>
    <w:rsid w:val="00B84908"/>
    <w:rsid w:val="00B876F6"/>
    <w:rsid w:val="00B917D2"/>
    <w:rsid w:val="00B93B9F"/>
    <w:rsid w:val="00B93C95"/>
    <w:rsid w:val="00BA29DC"/>
    <w:rsid w:val="00BB4710"/>
    <w:rsid w:val="00BD28C5"/>
    <w:rsid w:val="00BD5A46"/>
    <w:rsid w:val="00BE1288"/>
    <w:rsid w:val="00BE283B"/>
    <w:rsid w:val="00BE5911"/>
    <w:rsid w:val="00BF2C37"/>
    <w:rsid w:val="00BF31C3"/>
    <w:rsid w:val="00BF778D"/>
    <w:rsid w:val="00C11491"/>
    <w:rsid w:val="00C16BC6"/>
    <w:rsid w:val="00C328B5"/>
    <w:rsid w:val="00C37918"/>
    <w:rsid w:val="00C45E86"/>
    <w:rsid w:val="00C5134F"/>
    <w:rsid w:val="00C67519"/>
    <w:rsid w:val="00C7201A"/>
    <w:rsid w:val="00C74E95"/>
    <w:rsid w:val="00C84279"/>
    <w:rsid w:val="00C85216"/>
    <w:rsid w:val="00C86F80"/>
    <w:rsid w:val="00C87BE9"/>
    <w:rsid w:val="00C87F12"/>
    <w:rsid w:val="00C948BE"/>
    <w:rsid w:val="00C95F4C"/>
    <w:rsid w:val="00CA07E6"/>
    <w:rsid w:val="00CA6C0D"/>
    <w:rsid w:val="00CB2394"/>
    <w:rsid w:val="00CB51F6"/>
    <w:rsid w:val="00CC6DF2"/>
    <w:rsid w:val="00CD1E05"/>
    <w:rsid w:val="00CE777C"/>
    <w:rsid w:val="00CF14F9"/>
    <w:rsid w:val="00CF168B"/>
    <w:rsid w:val="00D07737"/>
    <w:rsid w:val="00D27B03"/>
    <w:rsid w:val="00D32AE8"/>
    <w:rsid w:val="00D344BA"/>
    <w:rsid w:val="00D7298E"/>
    <w:rsid w:val="00D87DE0"/>
    <w:rsid w:val="00D91F64"/>
    <w:rsid w:val="00DE221E"/>
    <w:rsid w:val="00DE32CE"/>
    <w:rsid w:val="00DF3F6D"/>
    <w:rsid w:val="00E20A34"/>
    <w:rsid w:val="00E20E14"/>
    <w:rsid w:val="00E21D66"/>
    <w:rsid w:val="00E308C1"/>
    <w:rsid w:val="00E55909"/>
    <w:rsid w:val="00E67BD7"/>
    <w:rsid w:val="00E70A30"/>
    <w:rsid w:val="00E71CDA"/>
    <w:rsid w:val="00E76B21"/>
    <w:rsid w:val="00E84E47"/>
    <w:rsid w:val="00E87C0D"/>
    <w:rsid w:val="00EA1461"/>
    <w:rsid w:val="00EA2E2A"/>
    <w:rsid w:val="00EA3614"/>
    <w:rsid w:val="00EB0134"/>
    <w:rsid w:val="00EB0203"/>
    <w:rsid w:val="00EB14BA"/>
    <w:rsid w:val="00EB3877"/>
    <w:rsid w:val="00EC5DAE"/>
    <w:rsid w:val="00EC6A8A"/>
    <w:rsid w:val="00ED1359"/>
    <w:rsid w:val="00ED7571"/>
    <w:rsid w:val="00EE7F50"/>
    <w:rsid w:val="00EF5A48"/>
    <w:rsid w:val="00F0613E"/>
    <w:rsid w:val="00F11BE4"/>
    <w:rsid w:val="00F216CC"/>
    <w:rsid w:val="00F23EB6"/>
    <w:rsid w:val="00F243D3"/>
    <w:rsid w:val="00F3075C"/>
    <w:rsid w:val="00F310E1"/>
    <w:rsid w:val="00F41B80"/>
    <w:rsid w:val="00F42C97"/>
    <w:rsid w:val="00F4306E"/>
    <w:rsid w:val="00F43A6F"/>
    <w:rsid w:val="00F44DD3"/>
    <w:rsid w:val="00F45CA3"/>
    <w:rsid w:val="00F61D48"/>
    <w:rsid w:val="00F62F9B"/>
    <w:rsid w:val="00F71E07"/>
    <w:rsid w:val="00F816FC"/>
    <w:rsid w:val="00F84751"/>
    <w:rsid w:val="00F86475"/>
    <w:rsid w:val="00F9620E"/>
    <w:rsid w:val="00FA7B03"/>
    <w:rsid w:val="00FB7B99"/>
    <w:rsid w:val="00FD2B18"/>
    <w:rsid w:val="00FE0B2C"/>
    <w:rsid w:val="00FE6418"/>
    <w:rsid w:val="00FE79E7"/>
    <w:rsid w:val="00FF108D"/>
    <w:rsid w:val="01300C7C"/>
    <w:rsid w:val="01DD7A02"/>
    <w:rsid w:val="033761BF"/>
    <w:rsid w:val="038D12A8"/>
    <w:rsid w:val="040948D5"/>
    <w:rsid w:val="0456DFDD"/>
    <w:rsid w:val="05C46E4A"/>
    <w:rsid w:val="06215913"/>
    <w:rsid w:val="06E49340"/>
    <w:rsid w:val="08A44BCA"/>
    <w:rsid w:val="094D87B8"/>
    <w:rsid w:val="0B196526"/>
    <w:rsid w:val="0BC82447"/>
    <w:rsid w:val="0DD2B50B"/>
    <w:rsid w:val="10CAE34A"/>
    <w:rsid w:val="114CBAD1"/>
    <w:rsid w:val="1418E9E2"/>
    <w:rsid w:val="15E61EF6"/>
    <w:rsid w:val="174756E6"/>
    <w:rsid w:val="1928FFC7"/>
    <w:rsid w:val="19E766AF"/>
    <w:rsid w:val="1AF50012"/>
    <w:rsid w:val="1D98D928"/>
    <w:rsid w:val="1EFC10E4"/>
    <w:rsid w:val="1F1DD659"/>
    <w:rsid w:val="2271552E"/>
    <w:rsid w:val="249BE258"/>
    <w:rsid w:val="24ADF458"/>
    <w:rsid w:val="250D7ED7"/>
    <w:rsid w:val="25DD5FEE"/>
    <w:rsid w:val="2684713D"/>
    <w:rsid w:val="270FBFE1"/>
    <w:rsid w:val="274BE83E"/>
    <w:rsid w:val="275D7449"/>
    <w:rsid w:val="27B8AAD9"/>
    <w:rsid w:val="28A43EC7"/>
    <w:rsid w:val="2B3C1934"/>
    <w:rsid w:val="2B5E2757"/>
    <w:rsid w:val="2E868C9D"/>
    <w:rsid w:val="2FDC7AB4"/>
    <w:rsid w:val="311D913A"/>
    <w:rsid w:val="33A53708"/>
    <w:rsid w:val="358CA0B8"/>
    <w:rsid w:val="36CAD2AA"/>
    <w:rsid w:val="37977375"/>
    <w:rsid w:val="385F7FCE"/>
    <w:rsid w:val="39866973"/>
    <w:rsid w:val="3A6011DB"/>
    <w:rsid w:val="3AFF9E6B"/>
    <w:rsid w:val="3BA9EC3F"/>
    <w:rsid w:val="3BF09E84"/>
    <w:rsid w:val="3CAC15DA"/>
    <w:rsid w:val="3E83880A"/>
    <w:rsid w:val="409C289D"/>
    <w:rsid w:val="42B98F97"/>
    <w:rsid w:val="42DC6F04"/>
    <w:rsid w:val="456F420F"/>
    <w:rsid w:val="4641EF1F"/>
    <w:rsid w:val="470B1270"/>
    <w:rsid w:val="474E8AD3"/>
    <w:rsid w:val="47BCFCB3"/>
    <w:rsid w:val="4884B45B"/>
    <w:rsid w:val="4AB9FDA4"/>
    <w:rsid w:val="4CB130A3"/>
    <w:rsid w:val="4D861F1F"/>
    <w:rsid w:val="4E94F82C"/>
    <w:rsid w:val="4F49A6C8"/>
    <w:rsid w:val="505C15DA"/>
    <w:rsid w:val="5088A303"/>
    <w:rsid w:val="51AE90EC"/>
    <w:rsid w:val="52681F2D"/>
    <w:rsid w:val="52B8B0A8"/>
    <w:rsid w:val="54456DF6"/>
    <w:rsid w:val="56F19D2C"/>
    <w:rsid w:val="57304D09"/>
    <w:rsid w:val="588CD3FA"/>
    <w:rsid w:val="5C5016C0"/>
    <w:rsid w:val="5D363BF8"/>
    <w:rsid w:val="5D4DFDAE"/>
    <w:rsid w:val="5F66E295"/>
    <w:rsid w:val="61ADF325"/>
    <w:rsid w:val="6256C9E1"/>
    <w:rsid w:val="62A1E831"/>
    <w:rsid w:val="6310ACAD"/>
    <w:rsid w:val="64595674"/>
    <w:rsid w:val="6478198F"/>
    <w:rsid w:val="6479A081"/>
    <w:rsid w:val="64B10225"/>
    <w:rsid w:val="650DD64B"/>
    <w:rsid w:val="65DC4FF0"/>
    <w:rsid w:val="66A9A6AC"/>
    <w:rsid w:val="67FC183A"/>
    <w:rsid w:val="68989DDB"/>
    <w:rsid w:val="692011A3"/>
    <w:rsid w:val="69D00C97"/>
    <w:rsid w:val="69E934F4"/>
    <w:rsid w:val="6A6DD6B7"/>
    <w:rsid w:val="6ABBE204"/>
    <w:rsid w:val="6B11D6BA"/>
    <w:rsid w:val="6B84A00C"/>
    <w:rsid w:val="6BFA5566"/>
    <w:rsid w:val="6C1CAAAA"/>
    <w:rsid w:val="6D516CE8"/>
    <w:rsid w:val="6DB8C21F"/>
    <w:rsid w:val="6E7C1A2D"/>
    <w:rsid w:val="6EED3D49"/>
    <w:rsid w:val="6EFF6056"/>
    <w:rsid w:val="7052E630"/>
    <w:rsid w:val="712B2388"/>
    <w:rsid w:val="72937176"/>
    <w:rsid w:val="72FB8607"/>
    <w:rsid w:val="74263BBE"/>
    <w:rsid w:val="7462C44A"/>
    <w:rsid w:val="7551793B"/>
    <w:rsid w:val="765780F9"/>
    <w:rsid w:val="76F67AEB"/>
    <w:rsid w:val="793E22F3"/>
    <w:rsid w:val="7BEA17DA"/>
    <w:rsid w:val="7CA04022"/>
    <w:rsid w:val="7CAA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6ED6D1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vAlign w:val="bottom"/>
    </w:tc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EE4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F3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C3"/>
  </w:style>
  <w:style w:type="paragraph" w:styleId="Revision">
    <w:name w:val="Revision"/>
    <w:hidden/>
    <w:uiPriority w:val="99"/>
    <w:semiHidden/>
    <w:rsid w:val="009F4D5E"/>
    <w:pPr>
      <w:spacing w:after="0" w:line="240" w:lineRule="auto"/>
    </w:pPr>
  </w:style>
  <w:style w:type="paragraph" w:customStyle="1" w:styleId="Body">
    <w:name w:val="Body"/>
    <w:rsid w:val="009F21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1C4A63"/>
    <w:rPr>
      <w:b/>
      <w:bCs/>
    </w:rPr>
  </w:style>
  <w:style w:type="character" w:customStyle="1" w:styleId="Menzionenonrisolta2">
    <w:name w:val="Menzione non risolta2"/>
    <w:basedOn w:val="DefaultParagraphFont"/>
    <w:uiPriority w:val="99"/>
    <w:rsid w:val="000B230E"/>
    <w:rPr>
      <w:color w:val="605E5C"/>
      <w:shd w:val="clear" w:color="auto" w:fill="E1DFDD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DF3F6D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DF3F6D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36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acebook.com/caseconstructionequipment" TargetMode="External"/><Relationship Id="rId18" Type="http://schemas.openxmlformats.org/officeDocument/2006/relationships/image" Target="media/image3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ASEce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hyperlink" Target="https://www.youtube.com/user/Caseatwor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hyperlink" Target="mailto:susanna@copestone.uk.com" TargetMode="External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company/case-construction-equipmen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hyperlink" Target="http://www.cnhindustrial.com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BD355EEF-389E-424E-8929-A384DB5D94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BB7B11-F970-48B8-BF2F-86837E38A7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40ABDD-FD73-4910-B77B-7BE8AEBD972B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4.xml><?xml version="1.0" encoding="utf-8"?>
<ds:datastoreItem xmlns:ds="http://schemas.openxmlformats.org/officeDocument/2006/customXml" ds:itemID="{F9C96802-65E5-40C3-81EC-33AFEB02550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3F0E48B-8CDB-4ACE-902E-78C021C0231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Mike Doggwiler</cp:lastModifiedBy>
  <cp:revision>3</cp:revision>
  <cp:lastPrinted>2021-04-12T10:37:00Z</cp:lastPrinted>
  <dcterms:created xsi:type="dcterms:W3CDTF">2022-02-23T09:14:00Z</dcterms:created>
  <dcterms:modified xsi:type="dcterms:W3CDTF">2022-02-23T09:15:00Z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4" name="bjDocumentSecurityLabel">
    <vt:lpwstr>CNH Industrial: GENERAL BUSINESS  Contains no personal data</vt:lpwstr>
  </property>
  <property fmtid="{D5CDD505-2E9C-101B-9397-08002B2CF9AE}" pid="5" name="bjSaver">
    <vt:lpwstr>nLyR4HS08U+6cYA5FRcj+CcI+JUHzUNm</vt:lpwstr>
  </property>
  <property fmtid="{D5CDD505-2E9C-101B-9397-08002B2CF9AE}" pid="6" name="CNH-Classification">
    <vt:lpwstr>[GENERAL BUSINESS - Contains no personal data]</vt:lpwstr>
  </property>
  <property fmtid="{D5CDD505-2E9C-101B-9397-08002B2CF9AE}" pid="7" name="ContentTypeId">
    <vt:lpwstr>0x0101009E84E073D418E04D82F7095C75FFCCF4</vt:lpwstr>
  </property>
  <property fmtid="{D5CDD505-2E9C-101B-9397-08002B2CF9AE}" pid="8" name="docIndexRef">
    <vt:lpwstr>fac2f955-2739-4076-ba57-6c2ceda4be65</vt:lpwstr>
  </property>
  <property fmtid="{D5CDD505-2E9C-101B-9397-08002B2CF9AE}" pid="9" name="CNH-LabelledBy:">
    <vt:lpwstr>F20334A,15/09/2021 13:15:33,GENERAL BUSINESS</vt:lpwstr>
  </property>
</Properties>
</file>