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732521" w14:textId="77777777" w:rsidR="00A0453C" w:rsidRDefault="00A0453C" w:rsidP="5DAA7A7F">
      <w:pPr>
        <w:spacing w:before="100" w:beforeAutospacing="1" w:after="100" w:afterAutospacing="1"/>
        <w:rPr>
          <w:rFonts w:ascii="Gill Sans MT" w:hAnsi="Gill Sans MT"/>
          <w:b/>
          <w:bCs/>
          <w:sz w:val="28"/>
          <w:szCs w:val="28"/>
        </w:rPr>
      </w:pPr>
      <w:bookmarkStart w:id="0" w:name="_Hlk527710660"/>
      <w:bookmarkStart w:id="1" w:name="_Hlk510438457"/>
      <w:r w:rsidRPr="5DAA7A7F">
        <w:rPr>
          <w:rFonts w:ascii="Gill Sans MT" w:hAnsi="Gill Sans MT"/>
          <w:b/>
          <w:bCs/>
          <w:sz w:val="28"/>
          <w:szCs w:val="28"/>
        </w:rPr>
        <w:t>CASE aparece en un programa de la televisión italiana ayudando a limpiar el río más contaminado de Europa</w:t>
      </w:r>
    </w:p>
    <w:p w14:paraId="6EA2B8AF" w14:textId="2A97A8C2" w:rsidR="5DAA7A7F" w:rsidRDefault="5DAA7A7F" w:rsidP="5DAA7A7F">
      <w:pPr>
        <w:spacing w:beforeAutospacing="1" w:afterAutospacing="1"/>
        <w:rPr>
          <w:rFonts w:ascii="Gill Sans MT" w:hAnsi="Gill Sans MT"/>
          <w:b/>
          <w:bCs/>
          <w:sz w:val="28"/>
          <w:szCs w:val="28"/>
        </w:rPr>
      </w:pPr>
    </w:p>
    <w:p w14:paraId="7D641676" w14:textId="09B4EE99" w:rsidR="00A0453C" w:rsidRDefault="00A0453C" w:rsidP="5DAA7A7F">
      <w:pPr>
        <w:spacing w:before="100" w:beforeAutospacing="1" w:after="100" w:afterAutospacing="1"/>
        <w:rPr>
          <w:rFonts w:ascii="Gill Sans MT" w:hAnsi="Gill Sans MT"/>
          <w:i/>
          <w:iCs/>
        </w:rPr>
      </w:pPr>
      <w:r w:rsidRPr="5DAA7A7F">
        <w:rPr>
          <w:rFonts w:ascii="Gill Sans MT" w:hAnsi="Gill Sans MT"/>
          <w:i/>
          <w:iCs/>
        </w:rPr>
        <w:t xml:space="preserve">CASE </w:t>
      </w:r>
      <w:r w:rsidR="006420DD" w:rsidRPr="5DAA7A7F">
        <w:rPr>
          <w:rFonts w:ascii="Gill Sans MT" w:hAnsi="Gill Sans MT"/>
          <w:i/>
          <w:iCs/>
        </w:rPr>
        <w:t xml:space="preserve">apareció </w:t>
      </w:r>
      <w:r w:rsidRPr="5DAA7A7F">
        <w:rPr>
          <w:rFonts w:ascii="Gill Sans MT" w:hAnsi="Gill Sans MT"/>
          <w:i/>
          <w:iCs/>
        </w:rPr>
        <w:t xml:space="preserve">en el programa de la RAI2 "La Natura che parla" (La Naturaleza que habla), un viaje por toda Italia en busca de problemas medioambientales y las acciones que se están llevando a cabo para solventarlos. La marca CNH Industrial está comprometida con seguir mejorando continuamente en tecnología, innovación y sostenibilidad, y formó parte de las labores de limpieza de la playa de uno de los ríos más contaminados de Europa, el Sarno. </w:t>
      </w:r>
    </w:p>
    <w:p w14:paraId="13F1EB38" w14:textId="5B7C983E" w:rsidR="5DAA7A7F" w:rsidRDefault="5DAA7A7F" w:rsidP="5DAA7A7F">
      <w:pPr>
        <w:spacing w:beforeAutospacing="1" w:afterAutospacing="1"/>
        <w:rPr>
          <w:rFonts w:ascii="Gill Sans MT" w:hAnsi="Gill Sans MT"/>
          <w:i/>
          <w:iCs/>
        </w:rPr>
      </w:pPr>
    </w:p>
    <w:p w14:paraId="03BEA4E8" w14:textId="03563E2E" w:rsidR="00A0453C" w:rsidRDefault="00A0453C" w:rsidP="5DAA7A7F">
      <w:pPr>
        <w:spacing w:before="100" w:beforeAutospacing="1" w:after="100" w:afterAutospacing="1"/>
        <w:rPr>
          <w:rFonts w:ascii="Gill Sans MT" w:hAnsi="Gill Sans MT"/>
          <w:i/>
          <w:iCs/>
        </w:rPr>
      </w:pPr>
      <w:r w:rsidRPr="5DAA7A7F">
        <w:rPr>
          <w:rFonts w:ascii="Gill Sans MT" w:hAnsi="Gill Sans MT"/>
          <w:i/>
          <w:iCs/>
        </w:rPr>
        <w:t xml:space="preserve">Turín, </w:t>
      </w:r>
      <w:r w:rsidR="00782F25" w:rsidRPr="5DAA7A7F">
        <w:rPr>
          <w:rFonts w:ascii="Gill Sans MT" w:hAnsi="Gill Sans MT"/>
          <w:i/>
          <w:iCs/>
        </w:rPr>
        <w:t>1</w:t>
      </w:r>
      <w:r w:rsidR="00782F25">
        <w:rPr>
          <w:rFonts w:ascii="Gill Sans MT" w:hAnsi="Gill Sans MT"/>
          <w:i/>
          <w:iCs/>
        </w:rPr>
        <w:t>9</w:t>
      </w:r>
      <w:r w:rsidR="00782F25">
        <w:rPr>
          <w:rFonts w:ascii="Gill Sans MT" w:hAnsi="Gill Sans MT"/>
          <w:i/>
          <w:iCs/>
        </w:rPr>
        <w:t xml:space="preserve"> </w:t>
      </w:r>
      <w:r w:rsidRPr="5DAA7A7F">
        <w:rPr>
          <w:rFonts w:ascii="Gill Sans MT" w:hAnsi="Gill Sans MT"/>
          <w:i/>
          <w:iCs/>
        </w:rPr>
        <w:t xml:space="preserve">de octubre de 2020 </w:t>
      </w:r>
    </w:p>
    <w:p w14:paraId="43C90B75" w14:textId="0420EFE4" w:rsidR="00A0453C" w:rsidRDefault="00A0453C" w:rsidP="5DAA7A7F">
      <w:pPr>
        <w:spacing w:before="100" w:beforeAutospacing="1" w:after="100" w:afterAutospacing="1"/>
        <w:rPr>
          <w:rFonts w:ascii="Gill Sans MT" w:hAnsi="Gill Sans MT"/>
        </w:rPr>
      </w:pPr>
      <w:r w:rsidRPr="5DAA7A7F">
        <w:rPr>
          <w:rFonts w:ascii="Gill Sans MT" w:hAnsi="Gill Sans MT"/>
        </w:rPr>
        <w:t xml:space="preserve">CASE Construction Equipment apareció recientemente en un nuevo documental del canal italiano RAI 2 titulado "La Natura che parla" (La Naturaleza que habla). La serie </w:t>
      </w:r>
      <w:r w:rsidR="006420DD" w:rsidRPr="5DAA7A7F">
        <w:rPr>
          <w:rFonts w:ascii="Gill Sans MT" w:hAnsi="Gill Sans MT"/>
        </w:rPr>
        <w:t>se inspiró en</w:t>
      </w:r>
      <w:r w:rsidRPr="5DAA7A7F">
        <w:rPr>
          <w:rFonts w:ascii="Gill Sans MT" w:hAnsi="Gill Sans MT"/>
        </w:rPr>
        <w:t xml:space="preserve"> la pandemia de la COVID-19 y </w:t>
      </w:r>
      <w:r w:rsidR="006420DD" w:rsidRPr="5DAA7A7F">
        <w:rPr>
          <w:rFonts w:ascii="Gill Sans MT" w:hAnsi="Gill Sans MT"/>
        </w:rPr>
        <w:t xml:space="preserve">buscaba </w:t>
      </w:r>
      <w:r w:rsidRPr="5DAA7A7F">
        <w:rPr>
          <w:rFonts w:ascii="Gill Sans MT" w:hAnsi="Gill Sans MT"/>
        </w:rPr>
        <w:t>responder a la pregunta de por qué se dan este tipo de sucesos en la naturaleza y si existe alguna señal de advertencia. Con esta premisa, se mostraron una serie de peligros medioambientales por toda Italia, así como las iniciativas en marcha para solventarlos.</w:t>
      </w:r>
    </w:p>
    <w:p w14:paraId="78BCF3BF" w14:textId="23FD13FF" w:rsidR="5DAA7A7F" w:rsidRDefault="5DAA7A7F" w:rsidP="5DAA7A7F">
      <w:pPr>
        <w:spacing w:beforeAutospacing="1" w:afterAutospacing="1"/>
        <w:rPr>
          <w:rFonts w:ascii="Gill Sans MT" w:hAnsi="Gill Sans MT"/>
        </w:rPr>
      </w:pPr>
    </w:p>
    <w:p w14:paraId="12C963AB" w14:textId="7356A436" w:rsidR="00A0453C" w:rsidRDefault="00A0453C" w:rsidP="5DAA7A7F">
      <w:pPr>
        <w:spacing w:before="100" w:beforeAutospacing="1" w:after="100" w:afterAutospacing="1"/>
        <w:rPr>
          <w:rFonts w:ascii="Gill Sans MT" w:hAnsi="Gill Sans MT"/>
        </w:rPr>
      </w:pPr>
      <w:r w:rsidRPr="5DAA7A7F">
        <w:rPr>
          <w:rFonts w:ascii="Gill Sans MT" w:hAnsi="Gill Sans MT"/>
        </w:rPr>
        <w:t>Para lo cual, Luigi Pelazza, el periodista y presentador del programa, viajó desde los glaciares en los Alpes italianos, que están en riesgo de desaparecer, hasta la desembocadura del río Sarno, el más contaminado de Europa. Con la ayuda de varios departamentos de los Carabinieri e investigadores del CNR (Consejo Nacional de Investigación italiano), a lo largo de los ocho capítulos se analizaron diferentes ecosistemas y cómo se están viendo afectados por la mano del hombre. Durante este viaje, Pelazza habló de ecología con reconocida</w:t>
      </w:r>
      <w:r w:rsidR="00804535" w:rsidRPr="00E04223">
        <w:rPr>
          <w:rFonts w:ascii="Gill Sans MT" w:hAnsi="Gill Sans MT"/>
          <w:bCs/>
        </w:rPr>
        <w:t>s</w:t>
      </w:r>
      <w:r w:rsidRPr="00E04223">
        <w:rPr>
          <w:rFonts w:ascii="Gill Sans MT" w:hAnsi="Gill Sans MT"/>
          <w:bCs/>
        </w:rPr>
        <w:t xml:space="preserve"> </w:t>
      </w:r>
      <w:r w:rsidRPr="5DAA7A7F">
        <w:rPr>
          <w:rFonts w:ascii="Gill Sans MT" w:hAnsi="Gill Sans MT"/>
        </w:rPr>
        <w:t>figuras de la cultura italiana, como el cantante Piero Pelù y el alpinista y escritor Mauro Corona.</w:t>
      </w:r>
    </w:p>
    <w:p w14:paraId="177E93F1" w14:textId="6BFFF65F" w:rsidR="5DAA7A7F" w:rsidRDefault="5DAA7A7F" w:rsidP="5DAA7A7F">
      <w:pPr>
        <w:spacing w:beforeAutospacing="1" w:afterAutospacing="1"/>
        <w:rPr>
          <w:rFonts w:ascii="Gill Sans MT" w:hAnsi="Gill Sans MT"/>
        </w:rPr>
      </w:pPr>
    </w:p>
    <w:p w14:paraId="53015AA1" w14:textId="77777777" w:rsidR="00A0453C" w:rsidRDefault="00A0453C" w:rsidP="5DAA7A7F">
      <w:pPr>
        <w:spacing w:before="100" w:beforeAutospacing="1" w:after="100" w:afterAutospacing="1"/>
        <w:rPr>
          <w:rFonts w:ascii="Gill Sans MT" w:hAnsi="Gill Sans MT"/>
        </w:rPr>
      </w:pPr>
      <w:r w:rsidRPr="5DAA7A7F">
        <w:rPr>
          <w:rFonts w:ascii="Gill Sans MT" w:hAnsi="Gill Sans MT"/>
        </w:rPr>
        <w:t xml:space="preserve">“La serie pretendía poner de manifiesto el daño que nuestras acciones pueden causar en el medioambiente, al mismo tiempo que se muestran las iniciativas que la gente está llevando a cabo para asegurarse de que no sean permanentes”, comenta Luigi Pelazza. </w:t>
      </w:r>
      <w:r w:rsidRPr="5DAA7A7F">
        <w:rPr>
          <w:rFonts w:ascii="Gill Sans MT" w:hAnsi="Gill Sans MT"/>
          <w:color w:val="FF0000"/>
        </w:rPr>
        <w:t xml:space="preserve"> </w:t>
      </w:r>
      <w:r w:rsidRPr="5DAA7A7F">
        <w:rPr>
          <w:rFonts w:ascii="Gill Sans MT" w:hAnsi="Gill Sans MT"/>
        </w:rPr>
        <w:t>“La cargadora de neumáticos de CASE has sido determinante en una de estas iniciativas, ayudando a limpiar de forma eficaz una playa muy contaminada y devolvérsela a la naturaleza”.</w:t>
      </w:r>
    </w:p>
    <w:p w14:paraId="2C8A013D" w14:textId="7FFD3F17" w:rsidR="5DAA7A7F" w:rsidRDefault="5DAA7A7F" w:rsidP="5DAA7A7F">
      <w:pPr>
        <w:spacing w:beforeAutospacing="1" w:afterAutospacing="1"/>
        <w:rPr>
          <w:rFonts w:ascii="Gill Sans MT" w:hAnsi="Gill Sans MT"/>
        </w:rPr>
      </w:pPr>
    </w:p>
    <w:p w14:paraId="737B9F3A" w14:textId="48D45FCE" w:rsidR="00A0453C" w:rsidRDefault="00A0453C" w:rsidP="5DAA7A7F">
      <w:pPr>
        <w:spacing w:beforeAutospacing="1" w:afterAutospacing="1"/>
        <w:rPr>
          <w:rFonts w:ascii="Gill Sans MT" w:hAnsi="Gill Sans MT"/>
        </w:rPr>
      </w:pPr>
      <w:r w:rsidRPr="5DAA7A7F">
        <w:rPr>
          <w:rFonts w:ascii="Gill Sans MT" w:hAnsi="Gill Sans MT"/>
        </w:rPr>
        <w:t>La cargadora de neumáticos 821G de CASE apareció en el octavo capítulo, dedicado exclusivamente al río Sarno. La máquina estuvo realizando trabajos de limpieza en la playa de Rovigliano (Torre Annunziata), que se encuentra en la desembocadura del río.</w:t>
      </w:r>
    </w:p>
    <w:p w14:paraId="49EE989B" w14:textId="77777777" w:rsidR="00A0453C" w:rsidRDefault="00A0453C" w:rsidP="00A0453C">
      <w:pPr>
        <w:spacing w:after="0" w:line="240" w:lineRule="auto"/>
        <w:rPr>
          <w:rFonts w:ascii="Gill Sans MT" w:eastAsia="Times New Roman" w:hAnsi="Gill Sans MT" w:cs="Segoe UI"/>
        </w:rPr>
      </w:pPr>
      <w:r w:rsidRPr="5DAA7A7F">
        <w:rPr>
          <w:rFonts w:ascii="Gill Sans MT" w:hAnsi="Gill Sans MT"/>
        </w:rPr>
        <w:lastRenderedPageBreak/>
        <w:t>“Siempre estamos buscando oportunidades para generar un impacto positivo en las comunidades en las que operamos. Nada más conocer este proyecto, supe que CASE sería un aliado perfecto para ayudar a solucionar el asunto en cuestión”, afirma Daniela Ropolo, responsable de Iniciativas de Desarrollo Sostenible de CNH Industrial.</w:t>
      </w:r>
    </w:p>
    <w:p w14:paraId="0404E93F" w14:textId="1FDACD20" w:rsidR="5DAA7A7F" w:rsidRDefault="5DAA7A7F" w:rsidP="5DAA7A7F">
      <w:pPr>
        <w:spacing w:after="0" w:line="240" w:lineRule="auto"/>
        <w:rPr>
          <w:rFonts w:ascii="Gill Sans MT" w:hAnsi="Gill Sans MT"/>
        </w:rPr>
      </w:pPr>
    </w:p>
    <w:p w14:paraId="6161440E" w14:textId="48AB3C13" w:rsidR="00A0453C" w:rsidRDefault="00A0453C" w:rsidP="5DAA7A7F">
      <w:pPr>
        <w:spacing w:before="100" w:beforeAutospacing="1" w:after="100" w:afterAutospacing="1"/>
        <w:rPr>
          <w:rFonts w:ascii="Gill Sans MT" w:hAnsi="Gill Sans MT"/>
        </w:rPr>
      </w:pPr>
      <w:r w:rsidRPr="5DAA7A7F">
        <w:rPr>
          <w:rFonts w:ascii="Gill Sans MT" w:hAnsi="Gill Sans MT"/>
        </w:rPr>
        <w:t xml:space="preserve">A pesar de estar ubicada cerca de Nápoles y Pompeya, así como de estar </w:t>
      </w:r>
      <w:r w:rsidR="006420DD" w:rsidRPr="5DAA7A7F">
        <w:rPr>
          <w:rFonts w:ascii="Gill Sans MT" w:hAnsi="Gill Sans MT"/>
        </w:rPr>
        <w:t>enfrente</w:t>
      </w:r>
      <w:r w:rsidRPr="5DAA7A7F">
        <w:rPr>
          <w:rFonts w:ascii="Gill Sans MT" w:hAnsi="Gill Sans MT"/>
        </w:rPr>
        <w:t xml:space="preserve"> de las islas de Capri e Ischia, la playa no es apta para el baño y está llena de basura. Durante el capítulo, grabado a lo largo de la última semana de agosto, los voluntarios de la asociación “Le meraviglie del Golfo” recogieron los montones de botellas, envases, cañas y otros residuos en general, reciclando todo lo posible.</w:t>
      </w:r>
    </w:p>
    <w:p w14:paraId="6A022A0A" w14:textId="56105518" w:rsidR="5DAA7A7F" w:rsidRDefault="5DAA7A7F" w:rsidP="5DAA7A7F">
      <w:pPr>
        <w:spacing w:beforeAutospacing="1" w:afterAutospacing="1"/>
        <w:rPr>
          <w:rFonts w:ascii="Gill Sans MT" w:hAnsi="Gill Sans MT"/>
        </w:rPr>
      </w:pPr>
    </w:p>
    <w:p w14:paraId="6B7CAD71" w14:textId="77777777" w:rsidR="00A0453C" w:rsidRDefault="00A0453C" w:rsidP="5DAA7A7F">
      <w:pPr>
        <w:spacing w:before="100" w:beforeAutospacing="1" w:after="100" w:afterAutospacing="1"/>
        <w:rPr>
          <w:rFonts w:ascii="Gill Sans MT" w:hAnsi="Gill Sans MT"/>
        </w:rPr>
      </w:pPr>
      <w:r w:rsidRPr="5DAA7A7F">
        <w:rPr>
          <w:rFonts w:ascii="Gill Sans MT" w:hAnsi="Gill Sans MT"/>
        </w:rPr>
        <w:t xml:space="preserve">Se equipó a la 821G con un cazo de rejilla de tres metros cúbicos que permitía separar los desechos de la arena. Luego, todos los desechos recogidos se depositaron en un contenedor de 6 m de largo, que solo se llenó hasta la mitad una vez acabados los trabajos. Gracias a esto, se puede volver a apreciar la fina arena negra de origen volcánico. </w:t>
      </w:r>
    </w:p>
    <w:p w14:paraId="79811B62" w14:textId="2443F15E" w:rsidR="5DAA7A7F" w:rsidRDefault="5DAA7A7F" w:rsidP="5DAA7A7F">
      <w:pPr>
        <w:spacing w:beforeAutospacing="1" w:afterAutospacing="1"/>
        <w:rPr>
          <w:rFonts w:ascii="Gill Sans MT" w:hAnsi="Gill Sans MT"/>
        </w:rPr>
      </w:pPr>
    </w:p>
    <w:p w14:paraId="2916B885" w14:textId="77777777" w:rsidR="00A0453C" w:rsidRDefault="00A0453C" w:rsidP="5DAA7A7F">
      <w:pPr>
        <w:spacing w:before="100" w:beforeAutospacing="1" w:after="100" w:afterAutospacing="1"/>
        <w:rPr>
          <w:rFonts w:ascii="Gill Sans MT" w:hAnsi="Gill Sans MT"/>
        </w:rPr>
      </w:pPr>
      <w:r w:rsidRPr="5DAA7A7F">
        <w:rPr>
          <w:rFonts w:ascii="Gill Sans MT" w:hAnsi="Gill Sans MT"/>
        </w:rPr>
        <w:t xml:space="preserve">“La tecnología de CASE nunca ha sido un fin en sí misma, sino que procura dar solución a los problemas del mundo real, como la contaminación. Uno de nuestros valores fundamentales es prestar apoyo a las comunidades, gran ejemplo de lo cual es la limpieza de la playa. Para nosotros ha sido tanto un honor poder aportar a los voluntarios una máquina para devolver a la naturaleza y restaurar una playa volcánica tan especial como algo que debemos a las futuras generaciones”, comenta Nicola D’arpino, vicepresidente de Ventas y Marketing para CNH Industrial Construction Europe.  </w:t>
      </w:r>
    </w:p>
    <w:p w14:paraId="704C503E" w14:textId="0A3223A1" w:rsidR="5DAA7A7F" w:rsidRDefault="5DAA7A7F" w:rsidP="5DAA7A7F">
      <w:pPr>
        <w:spacing w:beforeAutospacing="1" w:afterAutospacing="1"/>
        <w:rPr>
          <w:rFonts w:ascii="Gill Sans MT" w:hAnsi="Gill Sans MT"/>
        </w:rPr>
      </w:pPr>
    </w:p>
    <w:p w14:paraId="67B19284" w14:textId="77777777" w:rsidR="00A0453C" w:rsidRDefault="00A0453C" w:rsidP="5DAA7A7F">
      <w:pPr>
        <w:spacing w:before="100" w:beforeAutospacing="1" w:after="100" w:afterAutospacing="1"/>
        <w:rPr>
          <w:rFonts w:ascii="Gill Sans MT" w:hAnsi="Gill Sans MT"/>
        </w:rPr>
      </w:pPr>
      <w:r w:rsidRPr="5DAA7A7F">
        <w:rPr>
          <w:rFonts w:ascii="Gill Sans MT" w:hAnsi="Gill Sans MT"/>
        </w:rPr>
        <w:t>Esta no es la primera vez que CASE se ha comprometido a ayudar a comunidades afectadas por desastres naturales y ha contribuido a la protección del medioambiente. El mayor enfoque de CNH Industrial por la sostenibilidad se ve también reflejado en el diseño de sus máquinas, y la empresa siempre está a la búsqueda de oportunidades de electrificación.</w:t>
      </w:r>
    </w:p>
    <w:p w14:paraId="5FA70572" w14:textId="1470754C" w:rsidR="5DAA7A7F" w:rsidRDefault="5DAA7A7F" w:rsidP="5DAA7A7F">
      <w:pPr>
        <w:spacing w:beforeAutospacing="1" w:afterAutospacing="1"/>
        <w:rPr>
          <w:rFonts w:ascii="Gill Sans MT" w:hAnsi="Gill Sans MT"/>
        </w:rPr>
      </w:pPr>
    </w:p>
    <w:p w14:paraId="224EC7BE" w14:textId="77777777" w:rsidR="00A0453C" w:rsidRDefault="00A0453C" w:rsidP="00A0453C">
      <w:pPr>
        <w:spacing w:before="100" w:beforeAutospacing="1" w:after="100" w:afterAutospacing="1"/>
        <w:rPr>
          <w:rFonts w:ascii="Gill Sans MT" w:hAnsi="Gill Sans MT"/>
        </w:rPr>
      </w:pPr>
      <w:r>
        <w:rPr>
          <w:rFonts w:ascii="Gill Sans MT" w:hAnsi="Gill Sans MT"/>
        </w:rPr>
        <w:t xml:space="preserve">Asimismo, durante nueve años consecutivos, CNH Industrial has sido nombrada Líder del Sector en los índices de sostenibilidad del Dow Jones, a nivel mundial y en Europa.  </w:t>
      </w:r>
    </w:p>
    <w:p w14:paraId="43518C2E" w14:textId="77777777" w:rsidR="00A0453C" w:rsidRDefault="00A0453C" w:rsidP="00A0453C">
      <w:pPr>
        <w:spacing w:before="100" w:beforeAutospacing="1" w:after="100" w:afterAutospacing="1"/>
        <w:rPr>
          <w:rFonts w:ascii="Gill Sans MT" w:hAnsi="Gill Sans MT"/>
        </w:rPr>
      </w:pPr>
      <w:r>
        <w:rPr>
          <w:rFonts w:ascii="Gill Sans MT" w:hAnsi="Gill Sans MT"/>
        </w:rPr>
        <w:t>La serie ha sido producida por 4Elements, la fábrica de contenidos de Showlab, en colaboración con Kia, el CNR y L'Arma dei Carabinieri.</w:t>
      </w:r>
    </w:p>
    <w:p w14:paraId="013B22C5" w14:textId="77777777" w:rsidR="000537A5" w:rsidRDefault="000537A5" w:rsidP="000537A5">
      <w:pPr>
        <w:pStyle w:val="01TESTO"/>
        <w:spacing w:line="276" w:lineRule="auto"/>
        <w:rPr>
          <w:rFonts w:cs="Arial"/>
          <w:szCs w:val="19"/>
        </w:rPr>
      </w:pPr>
    </w:p>
    <w:p w14:paraId="44015248" w14:textId="2A0EE833" w:rsidR="00094788" w:rsidRPr="00E04223" w:rsidRDefault="00094788" w:rsidP="00094788">
      <w:pPr>
        <w:rPr>
          <w:rFonts w:ascii="Gill Sans MT" w:hAnsi="Gill Sans MT" w:cs="Arial"/>
          <w:b/>
          <w:szCs w:val="19"/>
          <w:lang w:val="en-GB"/>
        </w:rPr>
      </w:pPr>
      <w:bookmarkStart w:id="2" w:name="_Hlk527712510"/>
      <w:r w:rsidRPr="00E04223">
        <w:rPr>
          <w:rFonts w:ascii="Gill Sans MT" w:hAnsi="Gill Sans MT"/>
          <w:b/>
          <w:sz w:val="19"/>
          <w:lang w:val="en-GB"/>
        </w:rPr>
        <w:t>Notes to editors:</w:t>
      </w:r>
      <w:bookmarkEnd w:id="0"/>
    </w:p>
    <w:bookmarkEnd w:id="2"/>
    <w:p w14:paraId="01BE7D82" w14:textId="18EEBE94" w:rsidR="00094788" w:rsidRPr="00E04223" w:rsidRDefault="00094788" w:rsidP="00094788">
      <w:pPr>
        <w:pStyle w:val="HTMLPreformatted"/>
        <w:shd w:val="clear" w:color="auto" w:fill="FFFFFF"/>
        <w:rPr>
          <w:rFonts w:ascii="Gill Sans MT" w:hAnsi="Gill Sans MT" w:cs="Arial"/>
          <w:color w:val="212121"/>
          <w:sz w:val="19"/>
          <w:szCs w:val="19"/>
          <w:lang w:val="en-GB"/>
        </w:rPr>
      </w:pPr>
      <w:r w:rsidRPr="00E04223">
        <w:rPr>
          <w:rFonts w:ascii="Gill Sans MT" w:hAnsi="Gill Sans MT"/>
          <w:sz w:val="19"/>
          <w:lang w:val="en-GB"/>
        </w:rPr>
        <w:t xml:space="preserve">Please visit our website to download </w:t>
      </w:r>
      <w:r w:rsidRPr="00E04223">
        <w:rPr>
          <w:rFonts w:ascii="Gill Sans MT" w:hAnsi="Gill Sans MT"/>
          <w:color w:val="212121"/>
          <w:sz w:val="19"/>
          <w:lang w:val="en-GB"/>
        </w:rPr>
        <w:t xml:space="preserve">high-resolution text, video and image files (JPG 300 DPI, CMYK) and other CASE press releases: </w:t>
      </w:r>
      <w:hyperlink r:id="rId11" w:history="1">
        <w:r w:rsidRPr="00E04223">
          <w:rPr>
            <w:rStyle w:val="Hyperlink"/>
            <w:rFonts w:ascii="Gill Sans MT" w:hAnsi="Gill Sans MT"/>
            <w:sz w:val="19"/>
            <w:lang w:val="en-GB"/>
          </w:rPr>
          <w:t>www.casecetools.com/press-kit</w:t>
        </w:r>
      </w:hyperlink>
      <w:r w:rsidRPr="00E04223">
        <w:rPr>
          <w:rFonts w:ascii="Gill Sans MT" w:hAnsi="Gill Sans MT"/>
          <w:color w:val="212121"/>
          <w:sz w:val="19"/>
          <w:lang w:val="en-GB"/>
        </w:rPr>
        <w:t xml:space="preserve"> </w:t>
      </w:r>
    </w:p>
    <w:p w14:paraId="1A11E346" w14:textId="267C9511" w:rsidR="00A27749" w:rsidRPr="00E04223" w:rsidRDefault="00A27749" w:rsidP="00094788">
      <w:pPr>
        <w:pStyle w:val="HTMLPreformatted"/>
        <w:shd w:val="clear" w:color="auto" w:fill="FFFFFF"/>
        <w:rPr>
          <w:rFonts w:ascii="Gill Sans MT" w:hAnsi="Gill Sans MT" w:cs="Arial"/>
          <w:color w:val="212121"/>
          <w:sz w:val="19"/>
          <w:szCs w:val="19"/>
          <w:lang w:val="en-GB"/>
        </w:rPr>
      </w:pPr>
    </w:p>
    <w:p w14:paraId="146F73D6" w14:textId="7F7E0ACB" w:rsidR="00A27749" w:rsidRPr="005F6730" w:rsidRDefault="00A27749" w:rsidP="00094788">
      <w:pPr>
        <w:pStyle w:val="HTMLPreformatted"/>
        <w:shd w:val="clear" w:color="auto" w:fill="FFFFFF"/>
        <w:rPr>
          <w:rFonts w:ascii="Gill Sans MT" w:hAnsi="Gill Sans MT" w:cs="Arial"/>
          <w:color w:val="212121"/>
          <w:sz w:val="19"/>
          <w:szCs w:val="19"/>
        </w:rPr>
      </w:pPr>
      <w:bookmarkStart w:id="3" w:name="_Hlk527712544"/>
      <w:r>
        <w:rPr>
          <w:rFonts w:ascii="Gill Sans MT" w:hAnsi="Gill Sans MT"/>
          <w:color w:val="212121"/>
          <w:sz w:val="19"/>
        </w:rPr>
        <w:t>Follow CASE on:</w:t>
      </w:r>
    </w:p>
    <w:p w14:paraId="42993AFB" w14:textId="77777777" w:rsidR="00A27749" w:rsidRPr="005F6730" w:rsidRDefault="00A27749" w:rsidP="00094788">
      <w:pPr>
        <w:pStyle w:val="HTMLPreformatted"/>
        <w:shd w:val="clear" w:color="auto" w:fill="FFFFFF"/>
        <w:rPr>
          <w:rFonts w:ascii="Gill Sans MT" w:hAnsi="Gill Sans MT" w:cs="Arial"/>
          <w:color w:val="212121"/>
          <w:sz w:val="19"/>
          <w:szCs w:val="19"/>
        </w:rPr>
      </w:pPr>
    </w:p>
    <w:p w14:paraId="03E1A68B" w14:textId="16DEE183" w:rsidR="00094788" w:rsidRPr="005F6730" w:rsidRDefault="00A27749" w:rsidP="00A27749">
      <w:pPr>
        <w:rPr>
          <w:rFonts w:ascii="Gill Sans MT" w:eastAsia="Calibri" w:hAnsi="Gill Sans MT"/>
        </w:rPr>
      </w:pPr>
      <w:bookmarkStart w:id="4" w:name="_Hlk527712055"/>
      <w:r>
        <w:rPr>
          <w:noProof/>
        </w:rPr>
        <w:drawing>
          <wp:inline distT="0" distB="0" distL="0" distR="0" wp14:anchorId="2E0DA63E" wp14:editId="785B0962">
            <wp:extent cx="196850" cy="196850"/>
            <wp:effectExtent l="0" t="0" r="0" b="0"/>
            <wp:docPr id="11" name="Picture 11" descr="cid:image001.gif@01D123A8.097F9890">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3">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5DAA7A7F">
        <w:rPr>
          <w:rFonts w:ascii="Gill Sans MT" w:hAnsi="Gill Sans MT"/>
        </w:rPr>
        <w:t xml:space="preserve">   </w:t>
      </w:r>
      <w:r>
        <w:rPr>
          <w:noProof/>
        </w:rPr>
        <w:drawing>
          <wp:inline distT="0" distB="0" distL="0" distR="0" wp14:anchorId="5172AF14" wp14:editId="55228C40">
            <wp:extent cx="196850" cy="196850"/>
            <wp:effectExtent l="0" t="0" r="0" b="0"/>
            <wp:docPr id="12" name="Picture 12" descr="cid:image002.gif@01D123A8.097F989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5">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5DAA7A7F">
        <w:rPr>
          <w:rFonts w:ascii="Gill Sans MT" w:hAnsi="Gill Sans MT"/>
        </w:rPr>
        <w:t xml:space="preserve">   </w:t>
      </w:r>
      <w:r>
        <w:rPr>
          <w:noProof/>
        </w:rPr>
        <w:drawing>
          <wp:inline distT="0" distB="0" distL="0" distR="0" wp14:anchorId="794159BC" wp14:editId="03F5CDBA">
            <wp:extent cx="196850" cy="196850"/>
            <wp:effectExtent l="0" t="0" r="0" b="0"/>
            <wp:docPr id="13" name="Picture 13" descr="cid:image003.gif@01D123A8.097F989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7">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5DAA7A7F">
        <w:rPr>
          <w:rFonts w:ascii="Gill Sans MT" w:hAnsi="Gill Sans MT"/>
        </w:rPr>
        <w:t xml:space="preserve">   </w:t>
      </w:r>
      <w:r>
        <w:rPr>
          <w:noProof/>
        </w:rPr>
        <w:drawing>
          <wp:inline distT="0" distB="0" distL="0" distR="0" wp14:anchorId="70CBCFCB" wp14:editId="257FD6C1">
            <wp:extent cx="196850" cy="196850"/>
            <wp:effectExtent l="0" t="0" r="0" b="0"/>
            <wp:docPr id="14" name="Picture 14" descr="cid:image004.gif@01D123A8.097F9890">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19">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p>
    <w:bookmarkEnd w:id="1"/>
    <w:bookmarkEnd w:id="3"/>
    <w:bookmarkEnd w:id="4"/>
    <w:p w14:paraId="6CB68A8B" w14:textId="0EAAD763" w:rsidR="00094788" w:rsidRPr="00E04223" w:rsidRDefault="00094788" w:rsidP="00094788">
      <w:pPr>
        <w:jc w:val="both"/>
        <w:rPr>
          <w:rFonts w:ascii="Gill Sans MT" w:hAnsi="Gill Sans MT" w:cs="Arial"/>
          <w:i/>
          <w:sz w:val="16"/>
          <w:szCs w:val="16"/>
          <w:lang w:val="en-GB"/>
        </w:rPr>
      </w:pPr>
      <w:r w:rsidRPr="00E04223">
        <w:rPr>
          <w:rFonts w:ascii="Gill Sans MT" w:hAnsi="Gill Sans MT"/>
          <w:i/>
          <w:sz w:val="16"/>
          <w:lang w:val="en-GB"/>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r:id="rId20" w:history="1">
        <w:r w:rsidRPr="00E04223">
          <w:rPr>
            <w:rStyle w:val="Hyperlink"/>
            <w:rFonts w:ascii="Gill Sans MT" w:hAnsi="Gill Sans MT"/>
            <w:i/>
            <w:sz w:val="16"/>
            <w:lang w:val="en-GB"/>
          </w:rPr>
          <w:t>www.CASEce.com</w:t>
        </w:r>
      </w:hyperlink>
      <w:r w:rsidRPr="00E04223">
        <w:rPr>
          <w:rFonts w:ascii="Gill Sans MT" w:hAnsi="Gill Sans MT"/>
          <w:i/>
          <w:sz w:val="16"/>
          <w:lang w:val="en-GB"/>
        </w:rPr>
        <w:t>.</w:t>
      </w:r>
    </w:p>
    <w:p w14:paraId="179DAE80" w14:textId="50134780" w:rsidR="00094788" w:rsidRPr="00E04223" w:rsidRDefault="00094788" w:rsidP="003330ED">
      <w:pPr>
        <w:jc w:val="both"/>
        <w:rPr>
          <w:rFonts w:ascii="Gill Sans MT" w:hAnsi="Gill Sans MT" w:cs="Arial"/>
          <w:i/>
          <w:sz w:val="16"/>
          <w:szCs w:val="16"/>
          <w:lang w:val="en-GB"/>
        </w:rPr>
      </w:pPr>
      <w:r w:rsidRPr="00E04223">
        <w:rPr>
          <w:rFonts w:ascii="Gill Sans MT" w:hAnsi="Gill Sans MT"/>
          <w:i/>
          <w:sz w:val="16"/>
          <w:lang w:val="en-GB"/>
        </w:rPr>
        <w:t xml:space="preserve">CASE Construction Equipment is a brand of CNH Industrial N.V., a World leader in Capital Goods listed on the New York Stock Exchange (NYSE: CNHI) and on the Mercato Telematico Azionario of the Borsa Italiana (MI: CNHI). More information about CNH Industrial can be found online at </w:t>
      </w:r>
      <w:hyperlink r:id="rId21" w:history="1">
        <w:r w:rsidRPr="00E04223">
          <w:rPr>
            <w:rStyle w:val="Hyperlink"/>
            <w:rFonts w:ascii="Gill Sans MT" w:hAnsi="Gill Sans MT"/>
            <w:i/>
            <w:sz w:val="16"/>
            <w:lang w:val="en-GB"/>
          </w:rPr>
          <w:t>www.cnhindustrial.com</w:t>
        </w:r>
      </w:hyperlink>
      <w:r w:rsidRPr="00E04223">
        <w:rPr>
          <w:rStyle w:val="Hyperlink"/>
          <w:rFonts w:ascii="Gill Sans MT" w:hAnsi="Gill Sans MT"/>
          <w:lang w:val="en-GB"/>
        </w:rPr>
        <w:t>.</w:t>
      </w:r>
    </w:p>
    <w:p w14:paraId="173C1655" w14:textId="7601A114" w:rsidR="00094788" w:rsidRPr="00E04223" w:rsidRDefault="00094788" w:rsidP="009666D1">
      <w:pPr>
        <w:pStyle w:val="01TESTO"/>
        <w:rPr>
          <w:rFonts w:ascii="Gill Sans MT" w:hAnsi="Gill Sans MT" w:cs="Arial"/>
          <w:b/>
          <w:szCs w:val="19"/>
          <w:lang w:val="en-GB"/>
        </w:rPr>
      </w:pPr>
      <w:r w:rsidRPr="00E04223">
        <w:rPr>
          <w:rFonts w:ascii="Gill Sans MT" w:hAnsi="Gill Sans MT"/>
          <w:b/>
          <w:lang w:val="en-GB"/>
        </w:rPr>
        <w:t>For more information contact:</w:t>
      </w:r>
    </w:p>
    <w:p w14:paraId="77316656" w14:textId="54F760E4" w:rsidR="00094788" w:rsidRPr="00E04223" w:rsidRDefault="3D53E577" w:rsidP="5DAA7A7F">
      <w:pPr>
        <w:spacing w:after="0" w:line="240" w:lineRule="auto"/>
        <w:rPr>
          <w:rFonts w:ascii="Gill Sans MT" w:eastAsia="Gill Sans MT" w:hAnsi="Gill Sans MT" w:cs="Gill Sans MT"/>
          <w:sz w:val="19"/>
          <w:szCs w:val="19"/>
          <w:lang w:val="en-GB"/>
        </w:rPr>
      </w:pPr>
      <w:r w:rsidRPr="00E04223">
        <w:rPr>
          <w:rFonts w:ascii="Gill Sans MT" w:eastAsia="Gill Sans MT" w:hAnsi="Gill Sans MT" w:cs="Gill Sans MT"/>
          <w:sz w:val="19"/>
          <w:szCs w:val="19"/>
          <w:lang w:val="en-GB"/>
        </w:rPr>
        <w:t xml:space="preserve">Juan </w:t>
      </w:r>
      <w:r w:rsidRPr="00E04223">
        <w:rPr>
          <w:rFonts w:ascii="Gill Sans MT" w:eastAsia="Gill Sans MT" w:hAnsi="Gill Sans MT" w:cs="Gill Sans MT"/>
          <w:color w:val="333333"/>
          <w:sz w:val="19"/>
          <w:szCs w:val="19"/>
          <w:lang w:val="en-GB"/>
        </w:rPr>
        <w:t>del Castillo</w:t>
      </w:r>
      <w:r w:rsidRPr="00E04223">
        <w:rPr>
          <w:rFonts w:ascii="Gill Sans MT" w:eastAsia="Gill Sans MT" w:hAnsi="Gill Sans MT" w:cs="Gill Sans MT"/>
          <w:sz w:val="19"/>
          <w:szCs w:val="19"/>
          <w:lang w:val="en-GB"/>
        </w:rPr>
        <w:t xml:space="preserve"> </w:t>
      </w:r>
      <w:r w:rsidR="003330ED" w:rsidRPr="00E04223">
        <w:rPr>
          <w:rFonts w:ascii="Gill Sans MT" w:eastAsia="Gill Sans MT" w:hAnsi="Gill Sans MT" w:cs="Gill Sans MT"/>
          <w:sz w:val="19"/>
          <w:szCs w:val="19"/>
          <w:lang w:val="en-GB"/>
        </w:rPr>
        <w:t>– Copestone on behalf of CASE Construction Equipment</w:t>
      </w:r>
    </w:p>
    <w:p w14:paraId="6208AF56" w14:textId="5B8965D2" w:rsidR="6D5098A1" w:rsidRDefault="6D5098A1" w:rsidP="5DAA7A7F">
      <w:pPr>
        <w:spacing w:after="0" w:line="240" w:lineRule="auto"/>
        <w:rPr>
          <w:rFonts w:ascii="Gill Sans MT" w:eastAsia="Gill Sans MT" w:hAnsi="Gill Sans MT" w:cs="Gill Sans MT"/>
          <w:color w:val="333333"/>
          <w:sz w:val="19"/>
          <w:szCs w:val="19"/>
        </w:rPr>
      </w:pPr>
      <w:r w:rsidRPr="5DAA7A7F">
        <w:rPr>
          <w:rFonts w:ascii="Gill Sans MT" w:eastAsia="Gill Sans MT" w:hAnsi="Gill Sans MT" w:cs="Gill Sans MT"/>
          <w:color w:val="333333"/>
          <w:sz w:val="19"/>
          <w:szCs w:val="19"/>
        </w:rPr>
        <w:t>+34 (0) 647 58 33 55</w:t>
      </w:r>
    </w:p>
    <w:p w14:paraId="62A9E366" w14:textId="3434B4BB" w:rsidR="003452F5" w:rsidRDefault="6D5098A1" w:rsidP="5DAA7A7F">
      <w:pPr>
        <w:spacing w:after="0" w:line="240" w:lineRule="auto"/>
        <w:rPr>
          <w:rFonts w:ascii="Gill Sans MT" w:eastAsia="Gill Sans MT" w:hAnsi="Gill Sans MT" w:cs="Gill Sans MT"/>
          <w:sz w:val="19"/>
          <w:szCs w:val="19"/>
        </w:rPr>
      </w:pPr>
      <w:r w:rsidRPr="5DAA7A7F">
        <w:rPr>
          <w:rFonts w:ascii="Gill Sans MT" w:eastAsia="Gill Sans MT" w:hAnsi="Gill Sans MT" w:cs="Gill Sans MT"/>
          <w:sz w:val="19"/>
          <w:szCs w:val="19"/>
        </w:rPr>
        <w:t>Juan@copestone.uk.com</w:t>
      </w:r>
    </w:p>
    <w:sectPr w:rsidR="003452F5" w:rsidSect="00B647AF">
      <w:headerReference w:type="even" r:id="rId22"/>
      <w:headerReference w:type="default" r:id="rId23"/>
      <w:footerReference w:type="even" r:id="rId24"/>
      <w:footerReference w:type="default" r:id="rId25"/>
      <w:headerReference w:type="first" r:id="rId26"/>
      <w:footerReference w:type="first" r:id="rId27"/>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E71CA4" w14:textId="77777777" w:rsidR="006D0B66" w:rsidRDefault="006D0B66">
      <w:pPr>
        <w:spacing w:after="0" w:line="240" w:lineRule="auto"/>
      </w:pPr>
      <w:r>
        <w:separator/>
      </w:r>
    </w:p>
  </w:endnote>
  <w:endnote w:type="continuationSeparator" w:id="0">
    <w:p w14:paraId="686376C8" w14:textId="77777777" w:rsidR="006D0B66" w:rsidRDefault="006D0B66">
      <w:pPr>
        <w:spacing w:after="0" w:line="240" w:lineRule="auto"/>
      </w:pPr>
      <w:r>
        <w:continuationSeparator/>
      </w:r>
    </w:p>
  </w:endnote>
  <w:endnote w:type="continuationNotice" w:id="1">
    <w:p w14:paraId="48DB0714" w14:textId="77777777" w:rsidR="006D0B66" w:rsidRDefault="006D0B6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Segoe UI">
    <w:altName w:val="Calibr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E7DBB" w14:textId="77777777" w:rsidR="00804535" w:rsidRDefault="008045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3AC28" w14:textId="77777777" w:rsidR="00B647AF" w:rsidRDefault="00B647AF" w:rsidP="00B647AF">
    <w:pPr>
      <w:pStyle w:val="Footer"/>
    </w:pPr>
  </w:p>
  <w:p w14:paraId="31F029F6" w14:textId="77777777" w:rsidR="00B647AF" w:rsidRDefault="00B647AF" w:rsidP="00B647AF">
    <w:pPr>
      <w:pStyle w:val="Footer"/>
    </w:pPr>
  </w:p>
  <w:p w14:paraId="65869B61" w14:textId="77777777" w:rsidR="00B647AF" w:rsidRDefault="00B647AF" w:rsidP="00B647AF">
    <w:pPr>
      <w:pStyle w:val="Footer"/>
    </w:pPr>
  </w:p>
  <w:p w14:paraId="7803D058" w14:textId="77777777" w:rsidR="00B647AF" w:rsidRDefault="00B647AF" w:rsidP="00B647A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777985" w14:textId="77777777" w:rsidR="00B647AF" w:rsidRPr="00C7201A" w:rsidRDefault="00B647AF" w:rsidP="00B647AF">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DDF249" w14:textId="77777777" w:rsidR="006D0B66" w:rsidRDefault="006D0B66">
      <w:pPr>
        <w:spacing w:after="0" w:line="240" w:lineRule="auto"/>
      </w:pPr>
      <w:r>
        <w:separator/>
      </w:r>
    </w:p>
  </w:footnote>
  <w:footnote w:type="continuationSeparator" w:id="0">
    <w:p w14:paraId="30D70216" w14:textId="77777777" w:rsidR="006D0B66" w:rsidRDefault="006D0B66">
      <w:pPr>
        <w:spacing w:after="0" w:line="240" w:lineRule="auto"/>
      </w:pPr>
      <w:r>
        <w:continuationSeparator/>
      </w:r>
    </w:p>
  </w:footnote>
  <w:footnote w:type="continuationNotice" w:id="1">
    <w:p w14:paraId="66B6585D" w14:textId="77777777" w:rsidR="006D0B66" w:rsidRDefault="006D0B6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D5B5AB" w14:textId="77777777" w:rsidR="00804535" w:rsidRDefault="008045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980C34" w14:textId="77777777" w:rsidR="00B647AF" w:rsidRDefault="007A2771" w:rsidP="00B647AF">
    <w:r>
      <w:rPr>
        <w:noProof/>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B647AF" w:rsidRPr="00C7201A" w14:paraId="0801C9B0" w14:textId="77777777">
      <w:trPr>
        <w:trHeight w:val="735"/>
      </w:trPr>
      <w:tc>
        <w:tcPr>
          <w:tcW w:w="2614" w:type="dxa"/>
          <w:shd w:val="clear" w:color="auto" w:fill="auto"/>
          <w:vAlign w:val="bottom"/>
        </w:tcPr>
        <w:p w14:paraId="133F3E8F" w14:textId="77777777" w:rsidR="00B647AF" w:rsidRPr="00293E17" w:rsidRDefault="00B647AF" w:rsidP="00B647AF">
          <w:pPr>
            <w:pStyle w:val="04FOOTER"/>
            <w:ind w:right="-101"/>
          </w:pPr>
        </w:p>
      </w:tc>
      <w:tc>
        <w:tcPr>
          <w:tcW w:w="2835" w:type="dxa"/>
        </w:tcPr>
        <w:p w14:paraId="7C4FA7A5" w14:textId="77777777" w:rsidR="00B647AF" w:rsidRDefault="00B647AF" w:rsidP="00B647AF">
          <w:pPr>
            <w:pStyle w:val="04FOOTER"/>
            <w:ind w:right="-101"/>
          </w:pPr>
        </w:p>
        <w:p w14:paraId="16DF71E2" w14:textId="77777777" w:rsidR="00B647AF" w:rsidRDefault="00B647AF" w:rsidP="00B647AF">
          <w:pPr>
            <w:pStyle w:val="04FOOTER"/>
            <w:ind w:right="-101"/>
          </w:pPr>
        </w:p>
        <w:p w14:paraId="1520B835" w14:textId="77777777" w:rsidR="00B647AF" w:rsidRDefault="00B647AF" w:rsidP="00B647AF">
          <w:pPr>
            <w:pStyle w:val="04FOOTER"/>
            <w:ind w:right="-101"/>
          </w:pPr>
        </w:p>
        <w:p w14:paraId="23477936" w14:textId="77777777" w:rsidR="00B647AF" w:rsidRPr="00293E17" w:rsidRDefault="00B647AF" w:rsidP="00B647AF">
          <w:pPr>
            <w:pStyle w:val="04FOOTER"/>
            <w:ind w:right="-101"/>
          </w:pPr>
        </w:p>
      </w:tc>
    </w:tr>
  </w:tbl>
  <w:p w14:paraId="47A319D6" w14:textId="77777777" w:rsidR="00B647AF" w:rsidRPr="002C48D5" w:rsidRDefault="007A2771" w:rsidP="00B647AF">
    <w:pPr>
      <w:rPr>
        <w:rFonts w:ascii="Times New Roman" w:hAnsi="Times New Roman"/>
        <w:snapToGrid w:val="0"/>
        <w:vanish/>
        <w:w w:val="0"/>
        <w:sz w:val="0"/>
        <w:szCs w:val="0"/>
        <w:u w:color="000000"/>
        <w:bdr w:val="none" w:sz="0" w:space="0" w:color="000000"/>
        <w:shd w:val="clear" w:color="000000" w:fill="000000"/>
      </w:rPr>
    </w:pPr>
    <w:r>
      <w:rPr>
        <w:noProof/>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77777777" w:rsidR="00B647AF" w:rsidRDefault="007A2771" w:rsidP="00B647AF">
    <w:r>
      <w:rPr>
        <w:noProof/>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404F9E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r>
      <w:rPr>
        <w:noProof/>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03A1D9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qgUA1m4sGSwAAAA="/>
  </w:docVars>
  <w:rsids>
    <w:rsidRoot w:val="00094788"/>
    <w:rsid w:val="000537A5"/>
    <w:rsid w:val="00094788"/>
    <w:rsid w:val="000C4B4C"/>
    <w:rsid w:val="003330ED"/>
    <w:rsid w:val="003452F5"/>
    <w:rsid w:val="00373F95"/>
    <w:rsid w:val="005C23D7"/>
    <w:rsid w:val="005F6730"/>
    <w:rsid w:val="006420DD"/>
    <w:rsid w:val="006B02A3"/>
    <w:rsid w:val="006D0B66"/>
    <w:rsid w:val="00711609"/>
    <w:rsid w:val="00782F25"/>
    <w:rsid w:val="007A2771"/>
    <w:rsid w:val="00804535"/>
    <w:rsid w:val="00821387"/>
    <w:rsid w:val="00924735"/>
    <w:rsid w:val="009256CB"/>
    <w:rsid w:val="009666D1"/>
    <w:rsid w:val="009931A7"/>
    <w:rsid w:val="00996B37"/>
    <w:rsid w:val="009F27A7"/>
    <w:rsid w:val="00A0453C"/>
    <w:rsid w:val="00A27749"/>
    <w:rsid w:val="00A66F9E"/>
    <w:rsid w:val="00B109F9"/>
    <w:rsid w:val="00B647AF"/>
    <w:rsid w:val="00C248CA"/>
    <w:rsid w:val="00C51E41"/>
    <w:rsid w:val="00C7085F"/>
    <w:rsid w:val="00CB0386"/>
    <w:rsid w:val="00CB76FB"/>
    <w:rsid w:val="00D27B03"/>
    <w:rsid w:val="00E04223"/>
    <w:rsid w:val="1664FE9E"/>
    <w:rsid w:val="1C859640"/>
    <w:rsid w:val="2BE5DF35"/>
    <w:rsid w:val="309773E1"/>
    <w:rsid w:val="33D9E05B"/>
    <w:rsid w:val="3D53E577"/>
    <w:rsid w:val="45805B2B"/>
    <w:rsid w:val="5DAA7A7F"/>
    <w:rsid w:val="6D5098A1"/>
    <w:rsid w:val="6D79DF36"/>
    <w:rsid w:val="73635E4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2E08"/>
  <w15:chartTrackingRefBased/>
  <w15:docId w15:val="{1BAE5924-FEB5-4EFD-B220-04C57CDCE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eastAsia="zh-CN"/>
    </w:rPr>
  </w:style>
  <w:style w:type="character" w:customStyle="1" w:styleId="FooterChar">
    <w:name w:val="Footer Char"/>
    <w:basedOn w:val="DefaultParagraphFont"/>
    <w:link w:val="Footer"/>
    <w:rsid w:val="00094788"/>
    <w:rPr>
      <w:rFonts w:eastAsiaTheme="minorEastAsia"/>
      <w:lang w:val="es-E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CommentText">
    <w:name w:val="annotation text"/>
    <w:basedOn w:val="Normal"/>
    <w:link w:val="CommentTextChar"/>
    <w:semiHidden/>
    <w:unhideWhenUsed/>
    <w:rsid w:val="000537A5"/>
    <w:pPr>
      <w:spacing w:after="0" w:line="300" w:lineRule="exact"/>
    </w:pPr>
    <w:rPr>
      <w:rFonts w:ascii="Arial" w:eastAsia="Times New Roman" w:hAnsi="Arial" w:cs="Times New Roman"/>
      <w:color w:val="000000"/>
      <w:sz w:val="20"/>
      <w:szCs w:val="20"/>
      <w:lang w:eastAsia="it-IT"/>
    </w:rPr>
  </w:style>
  <w:style w:type="character" w:customStyle="1" w:styleId="CommentTextChar">
    <w:name w:val="Comment Text Char"/>
    <w:basedOn w:val="DefaultParagraphFont"/>
    <w:link w:val="CommentText"/>
    <w:semiHidden/>
    <w:rsid w:val="000537A5"/>
    <w:rPr>
      <w:rFonts w:ascii="Arial" w:eastAsia="Times New Roman" w:hAnsi="Arial" w:cs="Times New Roman"/>
      <w:color w:val="000000"/>
      <w:sz w:val="20"/>
      <w:szCs w:val="20"/>
      <w:lang w:val="es-ES" w:eastAsia="it-IT"/>
    </w:rPr>
  </w:style>
  <w:style w:type="paragraph" w:styleId="ListParagraph">
    <w:name w:val="List Paragraph"/>
    <w:basedOn w:val="Normal"/>
    <w:uiPriority w:val="34"/>
    <w:qFormat/>
    <w:rsid w:val="000537A5"/>
    <w:pPr>
      <w:spacing w:after="0" w:line="240" w:lineRule="auto"/>
      <w:ind w:left="720"/>
      <w:contextualSpacing/>
    </w:pPr>
    <w:rPr>
      <w:rFonts w:ascii="Calibri" w:eastAsia="Calibri" w:hAnsi="Calibri" w:cs="Times New Roman"/>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eastAsia="Times New Roman" w:hAnsi="Arial" w:cs="Times New Roman"/>
      <w:color w:val="000000"/>
      <w:sz w:val="15"/>
      <w:szCs w:val="20"/>
    </w:rPr>
    <w:tblPr>
      <w:tblInd w:w="0" w:type="nil"/>
      <w:tblCellMar>
        <w:left w:w="0" w:type="dxa"/>
        <w:right w:w="0" w:type="dxa"/>
      </w:tblCellMar>
    </w:tblPr>
    <w:tcPr>
      <w:vAlign w:val="bottom"/>
    </w:tcPr>
  </w:style>
  <w:style w:type="paragraph" w:styleId="Header">
    <w:name w:val="header"/>
    <w:basedOn w:val="Normal"/>
    <w:link w:val="HeaderChar"/>
    <w:uiPriority w:val="99"/>
    <w:unhideWhenUsed/>
    <w:rsid w:val="006B02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02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2112191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hyperlink" Target="https://www.linkedin.com/company/case-construction-equipment" TargetMode="External"/><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http://www.cnhindustrial.com" TargetMode="External"/><Relationship Id="rId7" Type="http://schemas.openxmlformats.org/officeDocument/2006/relationships/settings" Target="settings.xml"/><Relationship Id="rId12" Type="http://schemas.openxmlformats.org/officeDocument/2006/relationships/hyperlink" Target="https://www.facebook.com/caseconstructionequipment" TargetMode="External"/><Relationship Id="rId17" Type="http://schemas.openxmlformats.org/officeDocument/2006/relationships/image" Target="media/image3.png"/><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www.youtube.com/user/Caseatwork" TargetMode="External"/><Relationship Id="rId20" Type="http://schemas.openxmlformats.org/officeDocument/2006/relationships/hyperlink" Target="http://www.CASEce.co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asecetools.com/press-kit"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twitter.com/#!/casece" TargetMode="External"/><Relationship Id="rId22" Type="http://schemas.openxmlformats.org/officeDocument/2006/relationships/header" Target="header1.xml"/><Relationship Id="rId27"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Props1.xml><?xml version="1.0" encoding="utf-8"?>
<ds:datastoreItem xmlns:ds="http://schemas.openxmlformats.org/officeDocument/2006/customXml" ds:itemID="{090D4160-9F56-4959-BBFD-682C747EAAA7}">
  <ds:schemaRefs>
    <ds:schemaRef ds:uri="http://schemas.microsoft.com/sharepoint/v3/contenttype/forms"/>
  </ds:schemaRefs>
</ds:datastoreItem>
</file>

<file path=customXml/itemProps2.xml><?xml version="1.0" encoding="utf-8"?>
<ds:datastoreItem xmlns:ds="http://schemas.openxmlformats.org/officeDocument/2006/customXml" ds:itemID="{28581B63-6E6D-4E8B-A9DD-66431D58F552}">
  <ds:schemaRefs>
    <ds:schemaRef ds:uri="http://schemas.microsoft.com/office/2006/metadata/properties"/>
    <ds:schemaRef ds:uri="http://schemas.microsoft.com/office/infopath/2007/PartnerControls"/>
    <ds:schemaRef ds:uri="ae82bc55-adb9-499f-a89d-8cc34ff9b62e"/>
  </ds:schemaRefs>
</ds:datastoreItem>
</file>

<file path=customXml/itemProps3.xml><?xml version="1.0" encoding="utf-8"?>
<ds:datastoreItem xmlns:ds="http://schemas.openxmlformats.org/officeDocument/2006/customXml" ds:itemID="{D23DBCAC-386D-4370-9872-9482AF3026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DD5ABC8-AFE1-4246-87F2-0D389CAD7388}">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901</Words>
  <Characters>5142</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Rakhee Rathod</cp:lastModifiedBy>
  <cp:revision>3</cp:revision>
  <dcterms:created xsi:type="dcterms:W3CDTF">2020-10-14T14:38:00Z</dcterms:created>
  <dcterms:modified xsi:type="dcterms:W3CDTF">2020-10-19T13:23:00Z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2bfeabef-9f51-4f3a-b7dd-1a38ed04503a</vt:lpwstr>
  </property>
  <property fmtid="{D5CDD505-2E9C-101B-9397-08002B2CF9AE}" pid="4" name="bjSaver">
    <vt:lpwstr>nx+VKYZhvL9oexXtCiizaQEsy6LZvcrL</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NS026,14/10/2020 12:01:08,GENERAL BUSINESS</vt:lpwstr>
  </property>
</Properties>
</file>