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565517" w:rsidR="00565517" w:rsidP="00565517" w:rsidRDefault="00565517" w14:paraId="6B85B059" w14:textId="6B074A9B">
      <w:pPr>
        <w:rPr>
          <w:rFonts w:ascii="Gill Sans MT" w:hAnsi="Gill Sans MT" w:cs="Arial"/>
          <w:b/>
          <w:bCs/>
          <w:sz w:val="28"/>
          <w:szCs w:val="28"/>
        </w:rPr>
      </w:pPr>
      <w:r w:rsidRPr="00565517">
        <w:rPr>
          <w:rFonts w:ascii="Gill Sans MT" w:hAnsi="Gill Sans MT"/>
          <w:b/>
          <w:bCs/>
          <w:sz w:val="28"/>
          <w:szCs w:val="28"/>
        </w:rPr>
        <w:t>CASE lance sur le marché nord-américain le premier concept au monde de chargeuse-pelleteuse entièrement électrique</w:t>
      </w:r>
    </w:p>
    <w:p w:rsidRPr="00565517" w:rsidR="00565517" w:rsidP="00565517" w:rsidRDefault="00565517" w14:paraId="02CB34EE" w14:textId="77777777">
      <w:pPr>
        <w:rPr>
          <w:rFonts w:ascii="Gill Sans MT" w:hAnsi="Gill Sans MT" w:cs="Arial"/>
          <w:b/>
          <w:bCs/>
          <w:sz w:val="22"/>
          <w:szCs w:val="22"/>
        </w:rPr>
      </w:pPr>
    </w:p>
    <w:p w:rsidRPr="00565517" w:rsidR="00565517" w:rsidP="1C2F6923" w:rsidRDefault="00565517" w14:paraId="48BA45D5" w14:textId="77777777">
      <w:pPr>
        <w:tabs>
          <w:tab w:val="left" w:pos="6675"/>
        </w:tabs>
        <w:rPr>
          <w:rFonts w:ascii="Gill Sans MT" w:hAnsi="Gill Sans MT" w:cs="Arial"/>
          <w:i w:val="1"/>
          <w:iCs w:val="1"/>
          <w:sz w:val="22"/>
          <w:szCs w:val="22"/>
        </w:rPr>
      </w:pPr>
      <w:r w:rsidRPr="1C2F6923" w:rsidR="00565517">
        <w:rPr>
          <w:rFonts w:ascii="Gill Sans MT" w:hAnsi="Gill Sans MT"/>
          <w:i w:val="1"/>
          <w:iCs w:val="1"/>
          <w:sz w:val="22"/>
          <w:szCs w:val="22"/>
        </w:rPr>
        <w:t xml:space="preserve">Turin </w:t>
      </w:r>
      <w:r w:rsidRPr="1C2F6923" w:rsidR="63186CC2">
        <w:rPr>
          <w:rFonts w:ascii="Gill Sans MT" w:hAnsi="Gill Sans MT"/>
          <w:i w:val="1"/>
          <w:iCs w:val="1"/>
          <w:color w:val="auto"/>
          <w:sz w:val="22"/>
          <w:szCs w:val="22"/>
        </w:rPr>
        <w:t xml:space="preserve">5 </w:t>
      </w:r>
      <w:r w:rsidRPr="1C2F6923" w:rsidR="00565517">
        <w:rPr>
          <w:rFonts w:ascii="Gill Sans MT" w:hAnsi="Gill Sans MT"/>
          <w:i w:val="1"/>
          <w:iCs w:val="1"/>
          <w:sz w:val="22"/>
          <w:szCs w:val="22"/>
        </w:rPr>
        <w:t>juin</w:t>
      </w:r>
      <w:r w:rsidRPr="1C2F6923" w:rsidR="00565517">
        <w:rPr>
          <w:rFonts w:ascii="Gill Sans MT" w:hAnsi="Gill Sans MT"/>
          <w:i w:val="1"/>
          <w:iCs w:val="1"/>
          <w:sz w:val="22"/>
          <w:szCs w:val="22"/>
        </w:rPr>
        <w:t xml:space="preserve"> </w:t>
      </w:r>
      <w:r w:rsidRPr="1C2F6923" w:rsidR="00565517">
        <w:rPr>
          <w:rFonts w:ascii="Gill Sans MT" w:hAnsi="Gill Sans MT"/>
          <w:i w:val="1"/>
          <w:iCs w:val="1"/>
          <w:sz w:val="22"/>
          <w:szCs w:val="22"/>
        </w:rPr>
        <w:t>2020</w:t>
      </w:r>
      <w:r w:rsidRPr="00565517">
        <w:rPr>
          <w:rFonts w:ascii="Gill Sans MT" w:hAnsi="Gill Sans MT"/>
          <w:i/>
          <w:iCs/>
          <w:sz w:val="22"/>
          <w:szCs w:val="22"/>
        </w:rPr>
        <w:tab/>
      </w:r>
    </w:p>
    <w:p w:rsidRPr="00565517" w:rsidR="00565517" w:rsidP="00565517" w:rsidRDefault="00565517" w14:paraId="2D15DF23" w14:textId="77777777">
      <w:pPr>
        <w:rPr>
          <w:rFonts w:ascii="Gill Sans MT" w:hAnsi="Gill Sans MT" w:cs="Arial"/>
          <w:sz w:val="22"/>
          <w:szCs w:val="22"/>
        </w:rPr>
      </w:pPr>
    </w:p>
    <w:p w:rsidRPr="00565517" w:rsidR="00565517" w:rsidP="00565517" w:rsidRDefault="00565517" w14:paraId="3B1E1BA1" w14:textId="77777777">
      <w:pPr>
        <w:rPr>
          <w:rFonts w:ascii="Gill Sans MT" w:hAnsi="Gill Sans MT" w:cs="Arial"/>
          <w:sz w:val="22"/>
          <w:szCs w:val="22"/>
        </w:rPr>
      </w:pPr>
      <w:r w:rsidRPr="00565517">
        <w:rPr>
          <w:rFonts w:ascii="Gill Sans MT" w:hAnsi="Gill Sans MT"/>
          <w:sz w:val="22"/>
          <w:szCs w:val="22"/>
        </w:rPr>
        <w:t>À CONEXPO 2020, CASE Construction Equipment a présenté la première chargeuse-pelleteuse entièrement électrique de l'industrie de la construction. Le concept 580 EV (Véhicule électrique), baptisé Project Zeus, offre la même puissance et les mêmes performances qu'une chargeuse-pelleteuse CASE à moteur diesel, mais avec des émissions nulles et des coûts d'exploitation considérablement réduits. Deux machines ont déjà été vendues à des entreprises de services publics basées aux États-Unis, le concept étant destiné exclusivement au marché nord-américain.</w:t>
      </w:r>
    </w:p>
    <w:p w:rsidRPr="00565517" w:rsidR="00565517" w:rsidP="00565517" w:rsidRDefault="00565517" w14:paraId="0D16C822" w14:textId="77777777">
      <w:pPr>
        <w:rPr>
          <w:rFonts w:ascii="Gill Sans MT" w:hAnsi="Gill Sans MT" w:cs="Arial"/>
          <w:sz w:val="22"/>
          <w:szCs w:val="22"/>
        </w:rPr>
      </w:pPr>
    </w:p>
    <w:p w:rsidRPr="00565517" w:rsidR="00565517" w:rsidP="00565517" w:rsidRDefault="00565517" w14:paraId="3E086F42" w14:textId="77777777">
      <w:pPr>
        <w:rPr>
          <w:rFonts w:ascii="Gill Sans MT" w:hAnsi="Gill Sans MT" w:cs="Arial"/>
          <w:sz w:val="22"/>
          <w:szCs w:val="22"/>
        </w:rPr>
      </w:pPr>
      <w:r w:rsidRPr="00565517">
        <w:rPr>
          <w:rFonts w:ascii="Gill Sans MT" w:hAnsi="Gill Sans MT"/>
          <w:sz w:val="22"/>
          <w:szCs w:val="22"/>
        </w:rPr>
        <w:t>«</w:t>
      </w:r>
      <w:r w:rsidRPr="00565517">
        <w:rPr>
          <w:rFonts w:cs="Arial"/>
          <w:sz w:val="22"/>
          <w:szCs w:val="22"/>
        </w:rPr>
        <w:t> </w:t>
      </w:r>
      <w:r w:rsidRPr="00565517">
        <w:rPr>
          <w:rFonts w:ascii="Gill Sans MT" w:hAnsi="Gill Sans MT"/>
          <w:i/>
          <w:sz w:val="22"/>
          <w:szCs w:val="22"/>
        </w:rPr>
        <w:t>Depuis la conception de la première chargeuse-pelleteuse entièrement intégrée en usine en 1957, CASE est resté au sommet de l'innovation en matière de pelleteuses</w:t>
      </w:r>
      <w:r w:rsidRPr="00565517">
        <w:rPr>
          <w:rFonts w:cs="Arial"/>
          <w:sz w:val="22"/>
          <w:szCs w:val="22"/>
        </w:rPr>
        <w:t> </w:t>
      </w:r>
      <w:r w:rsidRPr="00565517">
        <w:rPr>
          <w:rFonts w:ascii="Gill Sans MT" w:hAnsi="Gill Sans MT"/>
          <w:sz w:val="22"/>
          <w:szCs w:val="22"/>
        </w:rPr>
        <w:t xml:space="preserve">», a déclaré Egidio </w:t>
      </w:r>
      <w:proofErr w:type="spellStart"/>
      <w:r w:rsidRPr="00565517">
        <w:rPr>
          <w:rFonts w:ascii="Gill Sans MT" w:hAnsi="Gill Sans MT"/>
          <w:sz w:val="22"/>
          <w:szCs w:val="22"/>
        </w:rPr>
        <w:t>Galano</w:t>
      </w:r>
      <w:proofErr w:type="spellEnd"/>
      <w:r w:rsidRPr="00565517">
        <w:rPr>
          <w:rFonts w:ascii="Gill Sans MT" w:hAnsi="Gill Sans MT"/>
          <w:sz w:val="22"/>
          <w:szCs w:val="22"/>
        </w:rPr>
        <w:t>, Responsable de produit de la ligne compacte, CASE Construction Equipment Europe. «</w:t>
      </w:r>
      <w:r w:rsidRPr="00565517">
        <w:rPr>
          <w:rFonts w:cs="Arial"/>
          <w:sz w:val="22"/>
          <w:szCs w:val="22"/>
        </w:rPr>
        <w:t> </w:t>
      </w:r>
      <w:r w:rsidRPr="00565517">
        <w:rPr>
          <w:rFonts w:ascii="Gill Sans MT" w:hAnsi="Gill Sans MT"/>
          <w:i/>
          <w:sz w:val="22"/>
          <w:szCs w:val="22"/>
        </w:rPr>
        <w:t>La 580 EV poursuit cette évolution et représente un pas en avant significatif pour l'engagement de CASE en faveur d'un avenir plus durable pour les équipements de construction. Grâce à la production de cette machine concept, nous rapprochons de plus en plus la viabilité des gros équipements compacts électrifiés du marché nord-américain</w:t>
      </w:r>
      <w:r w:rsidRPr="00565517">
        <w:rPr>
          <w:rFonts w:cs="Arial"/>
          <w:sz w:val="22"/>
          <w:szCs w:val="22"/>
        </w:rPr>
        <w:t> </w:t>
      </w:r>
      <w:r w:rsidRPr="00565517">
        <w:rPr>
          <w:rFonts w:ascii="Gill Sans MT" w:hAnsi="Gill Sans MT"/>
          <w:sz w:val="22"/>
          <w:szCs w:val="22"/>
        </w:rPr>
        <w:t>».</w:t>
      </w:r>
    </w:p>
    <w:p w:rsidRPr="00565517" w:rsidR="00565517" w:rsidP="00565517" w:rsidRDefault="00565517" w14:paraId="64A10593" w14:textId="77777777">
      <w:pPr>
        <w:rPr>
          <w:rFonts w:ascii="Gill Sans MT" w:hAnsi="Gill Sans MT" w:cs="Arial"/>
          <w:sz w:val="22"/>
          <w:szCs w:val="22"/>
        </w:rPr>
      </w:pPr>
    </w:p>
    <w:p w:rsidRPr="00565517" w:rsidR="00565517" w:rsidP="00565517" w:rsidRDefault="00565517" w14:paraId="105FC700" w14:textId="77777777">
      <w:pPr>
        <w:rPr>
          <w:rFonts w:ascii="Gill Sans MT" w:hAnsi="Gill Sans MT" w:cs="Arial"/>
          <w:sz w:val="22"/>
          <w:szCs w:val="22"/>
        </w:rPr>
      </w:pPr>
      <w:r w:rsidRPr="00565517">
        <w:rPr>
          <w:rFonts w:ascii="Gill Sans MT" w:hAnsi="Gill Sans MT"/>
          <w:sz w:val="22"/>
          <w:szCs w:val="22"/>
        </w:rPr>
        <w:t>La 580 EV est alimentée par une batterie lithium-ion de 480 volts et 90 kWh/heure. Elle peut être chargée par toute connexion 220 volts/triphasée afin de fournir environ huit heures de fonctionnement selon l'application. Comme cette batterie alimente séparément le groupe motopropulseur et les moteurs hydrauliques, la force d'arrachage reste identique à celle d'une machine à moteur diesel et les performances globales sont améliorées lors du fonctionnement simultané du chargeur et du groupe motopropulseur.</w:t>
      </w:r>
    </w:p>
    <w:p w:rsidRPr="00565517" w:rsidR="00565517" w:rsidP="00565517" w:rsidRDefault="00565517" w14:paraId="4562025F" w14:textId="77777777">
      <w:pPr>
        <w:rPr>
          <w:rFonts w:ascii="Gill Sans MT" w:hAnsi="Gill Sans MT" w:cs="Arial"/>
          <w:sz w:val="22"/>
          <w:szCs w:val="22"/>
        </w:rPr>
      </w:pPr>
    </w:p>
    <w:p w:rsidRPr="00565517" w:rsidR="00565517" w:rsidP="00565517" w:rsidRDefault="00565517" w14:paraId="5C01D944" w14:textId="77777777">
      <w:pPr>
        <w:rPr>
          <w:rFonts w:ascii="Gill Sans MT" w:hAnsi="Gill Sans MT" w:cs="Arial"/>
          <w:sz w:val="22"/>
          <w:szCs w:val="22"/>
        </w:rPr>
      </w:pPr>
      <w:r w:rsidRPr="00565517">
        <w:rPr>
          <w:rFonts w:ascii="Gill Sans MT" w:hAnsi="Gill Sans MT"/>
          <w:sz w:val="22"/>
          <w:szCs w:val="22"/>
        </w:rPr>
        <w:t>Tout en réduisant drastiquement l'empreinte carbone de l'entreprise, les estimations indiquent que l'utilisation de la 580 VE pourrait permettre aux</w:t>
      </w:r>
      <w:r w:rsidRPr="00565517">
        <w:rPr>
          <w:rFonts w:ascii="Gill Sans MT" w:hAnsi="Gill Sans MT"/>
          <w:color w:val="FF0000"/>
          <w:sz w:val="22"/>
          <w:szCs w:val="22"/>
        </w:rPr>
        <w:t xml:space="preserve"> </w:t>
      </w:r>
      <w:r w:rsidRPr="00565517">
        <w:rPr>
          <w:rFonts w:ascii="Gill Sans MT" w:hAnsi="Gill Sans MT"/>
          <w:sz w:val="22"/>
          <w:szCs w:val="22"/>
        </w:rPr>
        <w:t xml:space="preserve">d'économiser jusqu'à 90 % des coûts d'exploitation annuels des véhicules. Cela s'explique par la réduction ou la suppression des dépenses en diesel, huile moteur, liquide d'échappement diesel et entretien à long terme des moteurs. La 580 EV est livrée de série avec CASE </w:t>
      </w:r>
      <w:proofErr w:type="spellStart"/>
      <w:r w:rsidRPr="00565517">
        <w:rPr>
          <w:rFonts w:ascii="Gill Sans MT" w:hAnsi="Gill Sans MT"/>
          <w:sz w:val="22"/>
          <w:szCs w:val="22"/>
        </w:rPr>
        <w:t>SiteWatch</w:t>
      </w:r>
      <w:proofErr w:type="spellEnd"/>
      <w:r w:rsidRPr="00565517">
        <w:rPr>
          <w:rFonts w:ascii="Gill Sans MT" w:hAnsi="Gill Sans MT"/>
          <w:sz w:val="22"/>
          <w:szCs w:val="22"/>
        </w:rPr>
        <w:t>™.</w:t>
      </w:r>
    </w:p>
    <w:p w:rsidRPr="00565517" w:rsidR="00565517" w:rsidP="00565517" w:rsidRDefault="00565517" w14:paraId="4DF8EEFA" w14:textId="77777777">
      <w:pPr>
        <w:rPr>
          <w:rFonts w:ascii="Gill Sans MT" w:hAnsi="Gill Sans MT" w:cs="Arial"/>
          <w:color w:val="auto"/>
          <w:sz w:val="22"/>
          <w:szCs w:val="22"/>
        </w:rPr>
      </w:pPr>
    </w:p>
    <w:p w:rsidRPr="00565517" w:rsidR="00565517" w:rsidP="00565517" w:rsidRDefault="00565517" w14:paraId="61F4CE86" w14:textId="77777777">
      <w:pPr>
        <w:rPr>
          <w:rFonts w:ascii="Gill Sans MT" w:hAnsi="Gill Sans MT" w:cs="Arial"/>
          <w:color w:val="auto"/>
          <w:sz w:val="22"/>
          <w:szCs w:val="22"/>
        </w:rPr>
      </w:pPr>
      <w:r w:rsidRPr="00565517">
        <w:rPr>
          <w:rFonts w:ascii="Gill Sans MT" w:hAnsi="Gill Sans MT"/>
          <w:color w:val="auto"/>
          <w:sz w:val="22"/>
          <w:szCs w:val="22"/>
        </w:rPr>
        <w:t xml:space="preserve">Tout cela est réalisé en préservant les caractéristiques essentielles auxquelles les opérateurs s'attendent de la part d’une chargeuse-pelleteuse CASE, comme l'explique M. </w:t>
      </w:r>
      <w:proofErr w:type="spellStart"/>
      <w:r w:rsidRPr="00565517">
        <w:rPr>
          <w:rFonts w:ascii="Gill Sans MT" w:hAnsi="Gill Sans MT"/>
          <w:color w:val="auto"/>
          <w:sz w:val="22"/>
          <w:szCs w:val="22"/>
        </w:rPr>
        <w:t>Galano</w:t>
      </w:r>
      <w:proofErr w:type="spellEnd"/>
      <w:r w:rsidRPr="00565517">
        <w:rPr>
          <w:rFonts w:ascii="Gill Sans MT" w:hAnsi="Gill Sans MT"/>
          <w:color w:val="auto"/>
          <w:sz w:val="22"/>
          <w:szCs w:val="22"/>
        </w:rPr>
        <w:t> : «</w:t>
      </w:r>
      <w:r w:rsidRPr="00565517">
        <w:rPr>
          <w:rFonts w:cs="Arial"/>
          <w:color w:val="auto"/>
          <w:sz w:val="22"/>
          <w:szCs w:val="22"/>
        </w:rPr>
        <w:t> </w:t>
      </w:r>
      <w:r w:rsidRPr="00565517">
        <w:rPr>
          <w:rFonts w:ascii="Gill Sans MT" w:hAnsi="Gill Sans MT"/>
          <w:i/>
          <w:color w:val="auto"/>
          <w:sz w:val="22"/>
          <w:szCs w:val="22"/>
        </w:rPr>
        <w:t xml:space="preserve">La 580 EV possède les mêmes performances et la même maniabilité qu'une pelleteuse CASE traditionnelle. Ceci est crucial lorsque l'on cherche à appliquer de nouvelles technologies passionnantes à n'importe quelle machine CASE, et signifie que les opérateurs peuvent bénéficier des mêmes capacités de </w:t>
      </w:r>
      <w:r w:rsidRPr="00565517">
        <w:rPr>
          <w:rFonts w:ascii="Gill Sans MT" w:hAnsi="Gill Sans MT"/>
          <w:i/>
          <w:color w:val="auto"/>
          <w:sz w:val="22"/>
          <w:szCs w:val="22"/>
        </w:rPr>
        <w:lastRenderedPageBreak/>
        <w:t>creusement, de levage et de manutention dans un environnement de travail beaucoup plus silencieux et sans émissions</w:t>
      </w:r>
      <w:r w:rsidRPr="00565517">
        <w:rPr>
          <w:rFonts w:cs="Arial"/>
          <w:color w:val="auto"/>
          <w:sz w:val="22"/>
          <w:szCs w:val="22"/>
        </w:rPr>
        <w:t> </w:t>
      </w:r>
      <w:r w:rsidRPr="00565517">
        <w:rPr>
          <w:rFonts w:ascii="Gill Sans MT" w:hAnsi="Gill Sans MT"/>
          <w:color w:val="auto"/>
          <w:sz w:val="22"/>
          <w:szCs w:val="22"/>
        </w:rPr>
        <w:t>».</w:t>
      </w:r>
    </w:p>
    <w:p w:rsidRPr="00565517" w:rsidR="00565517" w:rsidP="00565517" w:rsidRDefault="00565517" w14:paraId="07A3E57E" w14:textId="77777777">
      <w:pPr>
        <w:rPr>
          <w:rFonts w:ascii="Gill Sans MT" w:hAnsi="Gill Sans MT" w:cs="Arial"/>
          <w:color w:val="auto"/>
          <w:sz w:val="22"/>
          <w:szCs w:val="22"/>
        </w:rPr>
      </w:pPr>
    </w:p>
    <w:p w:rsidRPr="00565517" w:rsidR="00565517" w:rsidP="00565517" w:rsidRDefault="00565517" w14:paraId="35A7BB16" w14:textId="77777777">
      <w:pPr>
        <w:rPr>
          <w:rFonts w:ascii="Gill Sans MT" w:hAnsi="Gill Sans MT" w:cs="Arial"/>
          <w:color w:val="auto"/>
          <w:sz w:val="22"/>
          <w:szCs w:val="22"/>
        </w:rPr>
      </w:pPr>
      <w:r w:rsidRPr="00565517">
        <w:rPr>
          <w:rFonts w:ascii="Gill Sans MT" w:hAnsi="Gill Sans MT"/>
          <w:color w:val="auto"/>
          <w:sz w:val="22"/>
          <w:szCs w:val="22"/>
        </w:rPr>
        <w:t xml:space="preserve">Comme pour </w:t>
      </w:r>
      <w:proofErr w:type="spellStart"/>
      <w:r w:rsidRPr="00565517">
        <w:rPr>
          <w:rFonts w:ascii="Gill Sans MT" w:hAnsi="Gill Sans MT"/>
          <w:color w:val="auto"/>
          <w:sz w:val="22"/>
          <w:szCs w:val="22"/>
        </w:rPr>
        <w:t>ProjectTETRA</w:t>
      </w:r>
      <w:proofErr w:type="spellEnd"/>
      <w:r w:rsidRPr="00565517">
        <w:rPr>
          <w:rFonts w:ascii="Gill Sans MT" w:hAnsi="Gill Sans MT"/>
          <w:color w:val="auto"/>
          <w:sz w:val="22"/>
          <w:szCs w:val="22"/>
        </w:rPr>
        <w:t xml:space="preserve">, le concept de chargeuse sur pneus alimentée au méthane lancé à la Bauma 2019, CASE s'est associé à Michelin pour les pneus de la 580 EV. Les pneus Michelin </w:t>
      </w:r>
      <w:proofErr w:type="spellStart"/>
      <w:r w:rsidRPr="00565517">
        <w:rPr>
          <w:rFonts w:ascii="Gill Sans MT" w:hAnsi="Gill Sans MT"/>
          <w:color w:val="auto"/>
          <w:sz w:val="22"/>
          <w:szCs w:val="22"/>
        </w:rPr>
        <w:t>CrossGrip</w:t>
      </w:r>
      <w:proofErr w:type="spellEnd"/>
      <w:r w:rsidRPr="00565517">
        <w:rPr>
          <w:rFonts w:ascii="Gill Sans MT" w:hAnsi="Gill Sans MT"/>
          <w:color w:val="auto"/>
          <w:sz w:val="22"/>
          <w:szCs w:val="22"/>
        </w:rPr>
        <w:t xml:space="preserve"> utilisés sur la machine concept sont dotés d'une bande de roulement non directionnelle, ce qui leur confère une maniabilité, un confort et une capacité de charge élevés, aussi bien sur des surfaces asphaltées que sur la neige.</w:t>
      </w:r>
    </w:p>
    <w:p w:rsidRPr="00565517" w:rsidR="00565517" w:rsidP="00565517" w:rsidRDefault="00565517" w14:paraId="7EC10A30" w14:textId="77777777">
      <w:pPr>
        <w:rPr>
          <w:rFonts w:ascii="Gill Sans MT" w:hAnsi="Gill Sans MT" w:cs="Arial"/>
          <w:color w:val="auto"/>
          <w:sz w:val="22"/>
          <w:szCs w:val="22"/>
        </w:rPr>
      </w:pPr>
    </w:p>
    <w:p w:rsidRPr="00565517" w:rsidR="00565517" w:rsidP="00565517" w:rsidRDefault="00565517" w14:paraId="4EB0D36A" w14:textId="77777777">
      <w:pPr>
        <w:rPr>
          <w:rFonts w:ascii="Gill Sans MT" w:hAnsi="Gill Sans MT" w:cs="Arial"/>
          <w:color w:val="auto"/>
          <w:sz w:val="22"/>
          <w:szCs w:val="22"/>
        </w:rPr>
      </w:pPr>
      <w:r w:rsidRPr="00565517">
        <w:rPr>
          <w:rFonts w:ascii="Gill Sans MT" w:hAnsi="Gill Sans MT"/>
          <w:color w:val="auto"/>
          <w:sz w:val="22"/>
          <w:szCs w:val="22"/>
        </w:rPr>
        <w:t>La 580 EV représente la première entrée officielle de CASE sur le marché des équipements électriques de construction. En partenariat avec sa société affiliée FPT Industrial, CASE continuera à rechercher des options d'électrification et de combustibles de substitution permettant d'assurer un avenir durable aux équipements de construction.</w:t>
      </w:r>
    </w:p>
    <w:p w:rsidR="001C62D3" w:rsidP="001C62D3" w:rsidRDefault="001C62D3" w14:paraId="4459B598" w14:textId="40985685">
      <w:pPr>
        <w:pStyle w:val="NormalWeb"/>
        <w:shd w:val="clear" w:color="auto" w:fill="FFFFFF"/>
        <w:spacing w:line="300" w:lineRule="exact"/>
        <w:rPr>
          <w:rFonts w:ascii="Arial" w:hAnsi="Arial" w:cs="Arial"/>
          <w:color w:val="0070C0"/>
          <w:sz w:val="19"/>
          <w:szCs w:val="19"/>
        </w:rPr>
      </w:pPr>
    </w:p>
    <w:p w:rsidR="001C62D3" w:rsidP="001C62D3" w:rsidRDefault="001C62D3" w14:paraId="2F3BFF0A" w14:textId="77777777">
      <w:pPr>
        <w:pStyle w:val="NormalWeb"/>
        <w:shd w:val="clear" w:color="auto" w:fill="FFFFFF"/>
        <w:spacing w:line="300" w:lineRule="exact"/>
        <w:rPr>
          <w:rFonts w:ascii="Arial" w:hAnsi="Arial" w:cs="Arial"/>
          <w:color w:val="0070C0"/>
          <w:sz w:val="19"/>
          <w:szCs w:val="19"/>
        </w:rPr>
      </w:pPr>
    </w:p>
    <w:tbl>
      <w:tblPr>
        <w:tblW w:w="8505" w:type="dxa"/>
        <w:tblCellSpacing w:w="0" w:type="dxa"/>
        <w:tblCellMar>
          <w:left w:w="0" w:type="dxa"/>
          <w:right w:w="0" w:type="dxa"/>
        </w:tblCellMar>
        <w:tblLook w:val="04A0" w:firstRow="1" w:lastRow="0" w:firstColumn="1" w:lastColumn="0" w:noHBand="0" w:noVBand="1"/>
      </w:tblPr>
      <w:tblGrid>
        <w:gridCol w:w="8505"/>
      </w:tblGrid>
      <w:tr w:rsidRPr="00686BCB" w:rsidR="00686BCB" w:rsidTr="1C2F6923" w14:paraId="59546A42" w14:textId="77777777">
        <w:trPr>
          <w:trHeight w:val="1370"/>
          <w:tblCellSpacing w:w="0" w:type="dxa"/>
        </w:trPr>
        <w:tc>
          <w:tcPr>
            <w:tcW w:w="8505" w:type="dxa"/>
            <w:tcMar/>
            <w:vAlign w:val="center"/>
          </w:tcPr>
          <w:p w:rsidRPr="00686BCB" w:rsidR="00686BCB" w:rsidP="00686BCB" w:rsidRDefault="00686BCB" w14:paraId="6E798E6E" w14:textId="77777777">
            <w:pPr>
              <w:pStyle w:val="01TESTO"/>
              <w:rPr>
                <w:rFonts w:ascii="Gill Sans MT" w:hAnsi="Gill Sans MT"/>
                <w:b/>
                <w:bCs/>
                <w:color w:val="auto"/>
                <w:sz w:val="20"/>
                <w:lang w:val="en-GB" w:eastAsia="en-GB"/>
              </w:rPr>
            </w:pPr>
            <w:r w:rsidRPr="00686BCB">
              <w:rPr>
                <w:rFonts w:ascii="Gill Sans MT" w:hAnsi="Gill Sans MT"/>
                <w:b/>
                <w:bCs/>
                <w:color w:val="auto"/>
                <w:sz w:val="20"/>
                <w:lang w:val="en-GB" w:eastAsia="en-GB"/>
              </w:rPr>
              <w:t xml:space="preserve">Note à </w:t>
            </w:r>
            <w:proofErr w:type="spellStart"/>
            <w:r w:rsidRPr="00686BCB">
              <w:rPr>
                <w:rFonts w:ascii="Gill Sans MT" w:hAnsi="Gill Sans MT"/>
                <w:b/>
                <w:bCs/>
                <w:color w:val="auto"/>
                <w:sz w:val="20"/>
                <w:lang w:val="en-GB" w:eastAsia="en-GB"/>
              </w:rPr>
              <w:t>l’attention</w:t>
            </w:r>
            <w:proofErr w:type="spellEnd"/>
            <w:r w:rsidRPr="00686BCB">
              <w:rPr>
                <w:rFonts w:ascii="Gill Sans MT" w:hAnsi="Gill Sans MT"/>
                <w:b/>
                <w:bCs/>
                <w:color w:val="auto"/>
                <w:sz w:val="20"/>
                <w:lang w:val="en-GB" w:eastAsia="en-GB"/>
              </w:rPr>
              <w:t xml:space="preserve"> des </w:t>
            </w:r>
            <w:proofErr w:type="spellStart"/>
            <w:proofErr w:type="gramStart"/>
            <w:r w:rsidRPr="00686BCB">
              <w:rPr>
                <w:rFonts w:ascii="Gill Sans MT" w:hAnsi="Gill Sans MT"/>
                <w:b/>
                <w:bCs/>
                <w:color w:val="auto"/>
                <w:sz w:val="20"/>
                <w:lang w:val="en-GB" w:eastAsia="en-GB"/>
              </w:rPr>
              <w:t>rédacteurs</w:t>
            </w:r>
            <w:proofErr w:type="spellEnd"/>
            <w:r w:rsidRPr="00686BCB">
              <w:rPr>
                <w:rFonts w:ascii="Gill Sans MT" w:hAnsi="Gill Sans MT"/>
                <w:b/>
                <w:bCs/>
                <w:color w:val="auto"/>
                <w:sz w:val="20"/>
                <w:lang w:val="en-GB" w:eastAsia="en-GB"/>
              </w:rPr>
              <w:t xml:space="preserve"> :</w:t>
            </w:r>
            <w:proofErr w:type="gramEnd"/>
          </w:p>
          <w:p w:rsidRPr="00686BCB" w:rsidR="00686BCB" w:rsidP="00686BCB" w:rsidRDefault="00686BCB" w14:paraId="485A0FFD" w14:textId="77777777">
            <w:pPr>
              <w:pStyle w:val="01TESTO"/>
              <w:rPr>
                <w:rFonts w:ascii="Gill Sans MT" w:hAnsi="Gill Sans MT"/>
                <w:color w:val="auto"/>
                <w:sz w:val="20"/>
                <w:lang w:val="en-GB" w:eastAsia="en-GB"/>
              </w:rPr>
            </w:pPr>
          </w:p>
          <w:p w:rsidRPr="00686BCB" w:rsidR="00686BCB" w:rsidP="00686BCB" w:rsidRDefault="00686BCB" w14:paraId="42244AD5" w14:textId="77777777">
            <w:pPr>
              <w:pStyle w:val="01TESTO"/>
              <w:rPr>
                <w:rFonts w:ascii="Gill Sans MT" w:hAnsi="Gill Sans MT"/>
                <w:i/>
                <w:iCs/>
                <w:color w:val="auto"/>
                <w:sz w:val="20"/>
                <w:lang w:val="en-GB" w:eastAsia="en-GB"/>
              </w:rPr>
            </w:pPr>
            <w:r w:rsidRPr="00686BCB">
              <w:rPr>
                <w:rFonts w:ascii="Gill Sans MT" w:hAnsi="Gill Sans MT"/>
                <w:i/>
                <w:iCs/>
                <w:color w:val="auto"/>
                <w:sz w:val="20"/>
                <w:lang w:val="en-GB" w:eastAsia="en-GB"/>
              </w:rPr>
              <w:t xml:space="preserve">Pour </w:t>
            </w:r>
            <w:proofErr w:type="spellStart"/>
            <w:r w:rsidRPr="00686BCB">
              <w:rPr>
                <w:rFonts w:ascii="Gill Sans MT" w:hAnsi="Gill Sans MT"/>
                <w:i/>
                <w:iCs/>
                <w:color w:val="auto"/>
                <w:sz w:val="20"/>
                <w:lang w:val="en-GB" w:eastAsia="en-GB"/>
              </w:rPr>
              <w:t>télécharger</w:t>
            </w:r>
            <w:proofErr w:type="spellEnd"/>
            <w:r w:rsidRPr="00686BCB">
              <w:rPr>
                <w:rFonts w:ascii="Gill Sans MT" w:hAnsi="Gill Sans MT"/>
                <w:i/>
                <w:iCs/>
                <w:color w:val="auto"/>
                <w:sz w:val="20"/>
                <w:lang w:val="en-GB" w:eastAsia="en-GB"/>
              </w:rPr>
              <w:t xml:space="preserve"> </w:t>
            </w:r>
            <w:proofErr w:type="spellStart"/>
            <w:r w:rsidRPr="00686BCB">
              <w:rPr>
                <w:rFonts w:ascii="Gill Sans MT" w:hAnsi="Gill Sans MT"/>
                <w:i/>
                <w:iCs/>
                <w:color w:val="auto"/>
                <w:sz w:val="20"/>
                <w:lang w:val="en-GB" w:eastAsia="en-GB"/>
              </w:rPr>
              <w:t>nos</w:t>
            </w:r>
            <w:proofErr w:type="spellEnd"/>
            <w:r w:rsidRPr="00686BCB">
              <w:rPr>
                <w:rFonts w:ascii="Gill Sans MT" w:hAnsi="Gill Sans MT"/>
                <w:i/>
                <w:iCs/>
                <w:color w:val="auto"/>
                <w:sz w:val="20"/>
                <w:lang w:val="en-GB" w:eastAsia="en-GB"/>
              </w:rPr>
              <w:t xml:space="preserve"> </w:t>
            </w:r>
            <w:proofErr w:type="spellStart"/>
            <w:r w:rsidRPr="00686BCB">
              <w:rPr>
                <w:rFonts w:ascii="Gill Sans MT" w:hAnsi="Gill Sans MT"/>
                <w:i/>
                <w:iCs/>
                <w:color w:val="auto"/>
                <w:sz w:val="20"/>
                <w:lang w:val="en-GB" w:eastAsia="en-GB"/>
              </w:rPr>
              <w:t>visuels</w:t>
            </w:r>
            <w:proofErr w:type="spellEnd"/>
            <w:r w:rsidRPr="00686BCB">
              <w:rPr>
                <w:rFonts w:ascii="Gill Sans MT" w:hAnsi="Gill Sans MT"/>
                <w:i/>
                <w:iCs/>
                <w:color w:val="auto"/>
                <w:sz w:val="20"/>
                <w:lang w:val="en-GB" w:eastAsia="en-GB"/>
              </w:rPr>
              <w:t xml:space="preserve"> et </w:t>
            </w:r>
            <w:proofErr w:type="spellStart"/>
            <w:r w:rsidRPr="00686BCB">
              <w:rPr>
                <w:rFonts w:ascii="Gill Sans MT" w:hAnsi="Gill Sans MT"/>
                <w:i/>
                <w:iCs/>
                <w:color w:val="auto"/>
                <w:sz w:val="20"/>
                <w:lang w:val="en-GB" w:eastAsia="en-GB"/>
              </w:rPr>
              <w:t>vidéos</w:t>
            </w:r>
            <w:proofErr w:type="spellEnd"/>
            <w:r w:rsidRPr="00686BCB">
              <w:rPr>
                <w:rFonts w:ascii="Gill Sans MT" w:hAnsi="Gill Sans MT"/>
                <w:i/>
                <w:iCs/>
                <w:color w:val="auto"/>
                <w:sz w:val="20"/>
                <w:lang w:val="en-GB" w:eastAsia="en-GB"/>
              </w:rPr>
              <w:t xml:space="preserve"> </w:t>
            </w:r>
            <w:proofErr w:type="spellStart"/>
            <w:r w:rsidRPr="00686BCB">
              <w:rPr>
                <w:rFonts w:ascii="Gill Sans MT" w:hAnsi="Gill Sans MT"/>
                <w:i/>
                <w:iCs/>
                <w:color w:val="auto"/>
                <w:sz w:val="20"/>
                <w:lang w:val="en-GB" w:eastAsia="en-GB"/>
              </w:rPr>
              <w:t>en</w:t>
            </w:r>
            <w:proofErr w:type="spellEnd"/>
            <w:r w:rsidRPr="00686BCB">
              <w:rPr>
                <w:rFonts w:ascii="Gill Sans MT" w:hAnsi="Gill Sans MT"/>
                <w:i/>
                <w:iCs/>
                <w:color w:val="auto"/>
                <w:sz w:val="20"/>
                <w:lang w:val="en-GB" w:eastAsia="en-GB"/>
              </w:rPr>
              <w:t xml:space="preserve"> haute </w:t>
            </w:r>
            <w:proofErr w:type="spellStart"/>
            <w:r w:rsidRPr="00686BCB">
              <w:rPr>
                <w:rFonts w:ascii="Gill Sans MT" w:hAnsi="Gill Sans MT"/>
                <w:i/>
                <w:iCs/>
                <w:color w:val="auto"/>
                <w:sz w:val="20"/>
                <w:lang w:val="en-GB" w:eastAsia="en-GB"/>
              </w:rPr>
              <w:t>définition</w:t>
            </w:r>
            <w:proofErr w:type="spellEnd"/>
            <w:r w:rsidRPr="00686BCB">
              <w:rPr>
                <w:rFonts w:ascii="Gill Sans MT" w:hAnsi="Gill Sans MT"/>
                <w:i/>
                <w:iCs/>
                <w:color w:val="auto"/>
                <w:sz w:val="20"/>
                <w:lang w:val="en-GB" w:eastAsia="en-GB"/>
              </w:rPr>
              <w:t xml:space="preserve"> (JPG 300 DPI, CMJN) et pour </w:t>
            </w:r>
            <w:proofErr w:type="spellStart"/>
            <w:r w:rsidRPr="00686BCB">
              <w:rPr>
                <w:rFonts w:ascii="Gill Sans MT" w:hAnsi="Gill Sans MT"/>
                <w:i/>
                <w:iCs/>
                <w:color w:val="auto"/>
                <w:sz w:val="20"/>
                <w:lang w:val="en-GB" w:eastAsia="en-GB"/>
              </w:rPr>
              <w:t>accéder</w:t>
            </w:r>
            <w:proofErr w:type="spellEnd"/>
            <w:r w:rsidRPr="00686BCB">
              <w:rPr>
                <w:rFonts w:ascii="Gill Sans MT" w:hAnsi="Gill Sans MT"/>
                <w:i/>
                <w:iCs/>
                <w:color w:val="auto"/>
                <w:sz w:val="20"/>
                <w:lang w:val="en-GB" w:eastAsia="en-GB"/>
              </w:rPr>
              <w:t xml:space="preserve"> à </w:t>
            </w:r>
            <w:proofErr w:type="spellStart"/>
            <w:r w:rsidRPr="00686BCB">
              <w:rPr>
                <w:rFonts w:ascii="Gill Sans MT" w:hAnsi="Gill Sans MT"/>
                <w:i/>
                <w:iCs/>
                <w:color w:val="auto"/>
                <w:sz w:val="20"/>
                <w:lang w:val="en-GB" w:eastAsia="en-GB"/>
              </w:rPr>
              <w:t>tous</w:t>
            </w:r>
            <w:proofErr w:type="spellEnd"/>
            <w:r w:rsidRPr="00686BCB">
              <w:rPr>
                <w:rFonts w:ascii="Gill Sans MT" w:hAnsi="Gill Sans MT"/>
                <w:i/>
                <w:iCs/>
                <w:color w:val="auto"/>
                <w:sz w:val="20"/>
                <w:lang w:val="en-GB" w:eastAsia="en-GB"/>
              </w:rPr>
              <w:t xml:space="preserve"> </w:t>
            </w:r>
            <w:proofErr w:type="spellStart"/>
            <w:r w:rsidRPr="00686BCB">
              <w:rPr>
                <w:rFonts w:ascii="Gill Sans MT" w:hAnsi="Gill Sans MT"/>
                <w:i/>
                <w:iCs/>
                <w:color w:val="auto"/>
                <w:sz w:val="20"/>
                <w:lang w:val="en-GB" w:eastAsia="en-GB"/>
              </w:rPr>
              <w:t>nos</w:t>
            </w:r>
            <w:proofErr w:type="spellEnd"/>
            <w:r w:rsidRPr="00686BCB">
              <w:rPr>
                <w:rFonts w:ascii="Gill Sans MT" w:hAnsi="Gill Sans MT"/>
                <w:i/>
                <w:iCs/>
                <w:color w:val="auto"/>
                <w:sz w:val="20"/>
                <w:lang w:val="en-GB" w:eastAsia="en-GB"/>
              </w:rPr>
              <w:t xml:space="preserve"> communiqués de </w:t>
            </w:r>
            <w:proofErr w:type="spellStart"/>
            <w:r w:rsidRPr="00686BCB">
              <w:rPr>
                <w:rFonts w:ascii="Gill Sans MT" w:hAnsi="Gill Sans MT"/>
                <w:i/>
                <w:iCs/>
                <w:color w:val="auto"/>
                <w:sz w:val="20"/>
                <w:lang w:val="en-GB" w:eastAsia="en-GB"/>
              </w:rPr>
              <w:t>presse</w:t>
            </w:r>
            <w:proofErr w:type="spellEnd"/>
            <w:r w:rsidRPr="00686BCB">
              <w:rPr>
                <w:rFonts w:ascii="Gill Sans MT" w:hAnsi="Gill Sans MT"/>
                <w:i/>
                <w:iCs/>
                <w:color w:val="auto"/>
                <w:sz w:val="20"/>
                <w:lang w:val="en-GB" w:eastAsia="en-GB"/>
              </w:rPr>
              <w:t xml:space="preserve">, </w:t>
            </w:r>
            <w:proofErr w:type="spellStart"/>
            <w:r w:rsidRPr="00686BCB">
              <w:rPr>
                <w:rFonts w:ascii="Gill Sans MT" w:hAnsi="Gill Sans MT"/>
                <w:i/>
                <w:iCs/>
                <w:color w:val="auto"/>
                <w:sz w:val="20"/>
                <w:lang w:val="en-GB" w:eastAsia="en-GB"/>
              </w:rPr>
              <w:t>rendez-vous</w:t>
            </w:r>
            <w:proofErr w:type="spellEnd"/>
            <w:r w:rsidRPr="00686BCB">
              <w:rPr>
                <w:rFonts w:ascii="Gill Sans MT" w:hAnsi="Gill Sans MT"/>
                <w:i/>
                <w:iCs/>
                <w:color w:val="auto"/>
                <w:sz w:val="20"/>
                <w:lang w:val="en-GB" w:eastAsia="en-GB"/>
              </w:rPr>
              <w:t xml:space="preserve"> sur </w:t>
            </w:r>
            <w:proofErr w:type="spellStart"/>
            <w:r w:rsidRPr="00686BCB">
              <w:rPr>
                <w:rFonts w:ascii="Gill Sans MT" w:hAnsi="Gill Sans MT"/>
                <w:i/>
                <w:iCs/>
                <w:color w:val="auto"/>
                <w:sz w:val="20"/>
                <w:lang w:val="en-GB" w:eastAsia="en-GB"/>
              </w:rPr>
              <w:t>notre</w:t>
            </w:r>
            <w:proofErr w:type="spellEnd"/>
            <w:r w:rsidRPr="00686BCB">
              <w:rPr>
                <w:rFonts w:ascii="Gill Sans MT" w:hAnsi="Gill Sans MT"/>
                <w:i/>
                <w:iCs/>
                <w:color w:val="auto"/>
                <w:sz w:val="20"/>
                <w:lang w:val="en-GB" w:eastAsia="en-GB"/>
              </w:rPr>
              <w:t xml:space="preserve"> site : </w:t>
            </w:r>
            <w:hyperlink w:history="1" r:id="rId9">
              <w:r w:rsidRPr="00686BCB">
                <w:rPr>
                  <w:rStyle w:val="Hyperlink"/>
                  <w:rFonts w:ascii="Gill Sans MT" w:hAnsi="Gill Sans MT"/>
                  <w:i/>
                  <w:iCs/>
                  <w:sz w:val="20"/>
                  <w:lang w:val="en-GB" w:eastAsia="en-GB"/>
                </w:rPr>
                <w:t>www.casecetools.com/press-kit</w:t>
              </w:r>
            </w:hyperlink>
            <w:r w:rsidRPr="00686BCB">
              <w:rPr>
                <w:rFonts w:ascii="Gill Sans MT" w:hAnsi="Gill Sans MT"/>
                <w:i/>
                <w:iCs/>
                <w:color w:val="auto"/>
                <w:sz w:val="20"/>
                <w:lang w:val="en-GB" w:eastAsia="en-GB"/>
              </w:rPr>
              <w:t xml:space="preserve">. </w:t>
            </w:r>
          </w:p>
          <w:p w:rsidRPr="00686BCB" w:rsidR="00686BCB" w:rsidP="00686BCB" w:rsidRDefault="00686BCB" w14:paraId="055792C4" w14:textId="77777777">
            <w:pPr>
              <w:pStyle w:val="01TESTO"/>
              <w:rPr>
                <w:rFonts w:ascii="Gill Sans MT" w:hAnsi="Gill Sans MT"/>
                <w:i/>
                <w:iCs/>
                <w:color w:val="auto"/>
                <w:sz w:val="20"/>
                <w:lang w:val="en-GB" w:eastAsia="en-GB"/>
              </w:rPr>
            </w:pPr>
          </w:p>
          <w:p w:rsidRPr="00B92EE6" w:rsidR="00686BCB" w:rsidP="00686BCB" w:rsidRDefault="00686BCB" w14:paraId="7FCC43B0" w14:textId="70D0E886">
            <w:pPr>
              <w:pStyle w:val="01TESTO"/>
              <w:rPr>
                <w:rFonts w:ascii="Gill Sans MT" w:hAnsi="Gill Sans MT"/>
                <w:b/>
                <w:bCs/>
                <w:i/>
                <w:iCs/>
                <w:color w:val="auto"/>
                <w:sz w:val="20"/>
                <w:lang w:val="en" w:eastAsia="en-GB"/>
              </w:rPr>
            </w:pPr>
            <w:r w:rsidRPr="00686BCB">
              <w:rPr>
                <w:rFonts w:ascii="Gill Sans MT" w:hAnsi="Gill Sans MT"/>
                <w:b/>
                <w:bCs/>
                <w:i/>
                <w:iCs/>
                <w:color w:val="auto"/>
                <w:sz w:val="20"/>
                <w:lang w:val="en-GB" w:eastAsia="en-GB"/>
              </w:rPr>
              <w:t xml:space="preserve">Suivez CASE </w:t>
            </w:r>
            <w:proofErr w:type="gramStart"/>
            <w:r w:rsidRPr="00686BCB">
              <w:rPr>
                <w:rFonts w:ascii="Gill Sans MT" w:hAnsi="Gill Sans MT"/>
                <w:b/>
                <w:bCs/>
                <w:i/>
                <w:iCs/>
                <w:color w:val="auto"/>
                <w:sz w:val="20"/>
                <w:lang w:val="en-GB" w:eastAsia="en-GB"/>
              </w:rPr>
              <w:t>sur :</w:t>
            </w:r>
            <w:proofErr w:type="gramEnd"/>
          </w:p>
          <w:p w:rsidRPr="00686BCB" w:rsidR="00686BCB" w:rsidP="00686BCB" w:rsidRDefault="00686BCB" w14:paraId="5A4DB856" w14:textId="77777777">
            <w:pPr>
              <w:pStyle w:val="01TESTO"/>
              <w:rPr>
                <w:rFonts w:ascii="Gill Sans MT" w:hAnsi="Gill Sans MT"/>
                <w:color w:val="auto"/>
                <w:sz w:val="20"/>
                <w:lang w:val="en-GB" w:eastAsia="en-GB"/>
              </w:rPr>
            </w:pPr>
          </w:p>
          <w:p w:rsidRPr="00686BCB" w:rsidR="00686BCB" w:rsidP="00686BCB" w:rsidRDefault="00686BCB" w14:paraId="72A5AFC1" w14:textId="09BEB020">
            <w:pPr>
              <w:pStyle w:val="01TESTO"/>
              <w:rPr>
                <w:rFonts w:ascii="Gill Sans MT" w:hAnsi="Gill Sans MT"/>
                <w:color w:val="auto"/>
                <w:sz w:val="20"/>
                <w:lang w:val="en-GB" w:eastAsia="en-GB"/>
              </w:rPr>
            </w:pPr>
            <w:bookmarkStart w:name="_Hlk527712055" w:id="0"/>
            <w:bookmarkEnd w:id="0"/>
            <w:r w:rsidR="00686BCB">
              <w:drawing>
                <wp:inline wp14:editId="1C2F6923" wp14:anchorId="417D0360">
                  <wp:extent cx="200025" cy="200025"/>
                  <wp:effectExtent l="0" t="0" r="9525" b="9525"/>
                  <wp:docPr id="1662545090" name="Picture 19" title="">
                    <a:hlinkClick r:id="Rff69a05405aa4ee1"/>
                  </wp:docPr>
                  <wp:cNvGraphicFramePr>
                    <a:graphicFrameLocks noChangeAspect="1"/>
                  </wp:cNvGraphicFramePr>
                  <a:graphic>
                    <a:graphicData uri="http://schemas.openxmlformats.org/drawingml/2006/picture">
                      <pic:pic>
                        <pic:nvPicPr>
                          <pic:cNvPr id="0" name="Picture 19"/>
                          <pic:cNvPicPr/>
                        </pic:nvPicPr>
                        <pic:blipFill>
                          <a:blip r:embed="R96942ad6b36e4a9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0025" cy="200025"/>
                          </a:xfrm>
                          <a:prstGeom prst="rect">
                            <a:avLst/>
                          </a:prstGeom>
                        </pic:spPr>
                      </pic:pic>
                    </a:graphicData>
                  </a:graphic>
                </wp:inline>
              </w:drawing>
            </w:r>
            <w:r w:rsidRPr="1C2F6923" w:rsidR="00686BCB">
              <w:rPr>
                <w:rFonts w:ascii="Gill Sans MT" w:hAnsi="Gill Sans MT"/>
                <w:color w:val="auto"/>
                <w:sz w:val="20"/>
                <w:szCs w:val="20"/>
                <w:lang w:val="en-GB" w:eastAsia="en-GB"/>
              </w:rPr>
              <w:t xml:space="preserve">   </w:t>
            </w:r>
            <w:r w:rsidR="00686BCB">
              <w:drawing>
                <wp:inline wp14:editId="537FD509" wp14:anchorId="73F756C9">
                  <wp:extent cx="200025" cy="200025"/>
                  <wp:effectExtent l="0" t="0" r="9525" b="9525"/>
                  <wp:docPr id="1601881058" name="Picture 18" title="">
                    <a:hlinkClick r:id="Rc9ccd3288305401a"/>
                  </wp:docPr>
                  <wp:cNvGraphicFramePr>
                    <a:graphicFrameLocks noChangeAspect="1"/>
                  </wp:cNvGraphicFramePr>
                  <a:graphic>
                    <a:graphicData uri="http://schemas.openxmlformats.org/drawingml/2006/picture">
                      <pic:pic>
                        <pic:nvPicPr>
                          <pic:cNvPr id="0" name="Picture 18"/>
                          <pic:cNvPicPr/>
                        </pic:nvPicPr>
                        <pic:blipFill>
                          <a:blip r:embed="R1ce46adfbc0c4ed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0025" cy="200025"/>
                          </a:xfrm>
                          <a:prstGeom prst="rect">
                            <a:avLst/>
                          </a:prstGeom>
                        </pic:spPr>
                      </pic:pic>
                    </a:graphicData>
                  </a:graphic>
                </wp:inline>
              </w:drawing>
            </w:r>
            <w:r w:rsidRPr="1C2F6923" w:rsidR="00686BCB">
              <w:rPr>
                <w:rFonts w:ascii="Gill Sans MT" w:hAnsi="Gill Sans MT"/>
                <w:color w:val="auto"/>
                <w:sz w:val="20"/>
                <w:szCs w:val="20"/>
                <w:lang w:val="en-GB" w:eastAsia="en-GB"/>
              </w:rPr>
              <w:t>   </w:t>
            </w:r>
            <w:r w:rsidR="00686BCB">
              <w:drawing>
                <wp:inline wp14:editId="47DD2D43" wp14:anchorId="72C93FD9">
                  <wp:extent cx="200025" cy="200025"/>
                  <wp:effectExtent l="0" t="0" r="9525" b="9525"/>
                  <wp:docPr id="1319344506" name="Picture 17" title="">
                    <a:hlinkClick r:id="R32019963ce424a2d"/>
                  </wp:docPr>
                  <wp:cNvGraphicFramePr>
                    <a:graphicFrameLocks noChangeAspect="1"/>
                  </wp:cNvGraphicFramePr>
                  <a:graphic>
                    <a:graphicData uri="http://schemas.openxmlformats.org/drawingml/2006/picture">
                      <pic:pic>
                        <pic:nvPicPr>
                          <pic:cNvPr id="0" name="Picture 17"/>
                          <pic:cNvPicPr/>
                        </pic:nvPicPr>
                        <pic:blipFill>
                          <a:blip r:embed="Ra940938dc4854f8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0025" cy="200025"/>
                          </a:xfrm>
                          <a:prstGeom prst="rect">
                            <a:avLst/>
                          </a:prstGeom>
                        </pic:spPr>
                      </pic:pic>
                    </a:graphicData>
                  </a:graphic>
                </wp:inline>
              </w:drawing>
            </w:r>
            <w:r w:rsidRPr="1C2F6923" w:rsidR="00686BCB">
              <w:rPr>
                <w:rFonts w:ascii="Gill Sans MT" w:hAnsi="Gill Sans MT"/>
                <w:color w:val="auto"/>
                <w:sz w:val="20"/>
                <w:szCs w:val="20"/>
                <w:lang w:val="en-GB" w:eastAsia="en-GB"/>
              </w:rPr>
              <w:t>   </w:t>
            </w:r>
            <w:r w:rsidR="00686BCB">
              <w:drawing>
                <wp:inline wp14:editId="0ACCA7F9" wp14:anchorId="2DA35827">
                  <wp:extent cx="200025" cy="200025"/>
                  <wp:effectExtent l="0" t="0" r="9525" b="9525"/>
                  <wp:docPr id="31115100" name="Picture 16" title="">
                    <a:hlinkClick r:id="Rc51613ee9a494019"/>
                  </wp:docPr>
                  <wp:cNvGraphicFramePr>
                    <a:graphicFrameLocks noChangeAspect="1"/>
                  </wp:cNvGraphicFramePr>
                  <a:graphic>
                    <a:graphicData uri="http://schemas.openxmlformats.org/drawingml/2006/picture">
                      <pic:pic>
                        <pic:nvPicPr>
                          <pic:cNvPr id="0" name="Picture 16"/>
                          <pic:cNvPicPr/>
                        </pic:nvPicPr>
                        <pic:blipFill>
                          <a:blip r:embed="R94c84538d5c14f9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0025" cy="200025"/>
                          </a:xfrm>
                          <a:prstGeom prst="rect">
                            <a:avLst/>
                          </a:prstGeom>
                        </pic:spPr>
                      </pic:pic>
                    </a:graphicData>
                  </a:graphic>
                </wp:inline>
              </w:drawing>
            </w:r>
          </w:p>
        </w:tc>
      </w:tr>
    </w:tbl>
    <w:p w:rsidRPr="00686BCB" w:rsidR="00686BCB" w:rsidP="00686BCB" w:rsidRDefault="00686BCB" w14:paraId="167D5C97" w14:textId="77777777">
      <w:pPr>
        <w:pStyle w:val="01TESTO"/>
        <w:rPr>
          <w:rFonts w:ascii="Gill Sans MT" w:hAnsi="Gill Sans MT"/>
          <w:color w:val="auto"/>
          <w:sz w:val="20"/>
          <w:lang w:eastAsia="en-GB"/>
        </w:rPr>
      </w:pPr>
    </w:p>
    <w:p w:rsidRPr="00686BCB" w:rsidR="00686BCB" w:rsidP="00686BCB" w:rsidRDefault="00686BCB" w14:paraId="6255D4EF" w14:textId="77777777">
      <w:pPr>
        <w:pStyle w:val="01TESTO"/>
        <w:rPr>
          <w:rFonts w:ascii="Gill Sans MT" w:hAnsi="Gill Sans MT"/>
          <w:i/>
          <w:iCs/>
          <w:color w:val="auto"/>
          <w:sz w:val="20"/>
          <w:lang w:eastAsia="en-GB"/>
        </w:rPr>
      </w:pPr>
      <w:r w:rsidRPr="00686BCB">
        <w:rPr>
          <w:rFonts w:ascii="Gill Sans MT" w:hAnsi="Gill Sans MT"/>
          <w:i/>
          <w:iCs/>
          <w:color w:val="auto"/>
          <w:sz w:val="20"/>
          <w:lang w:eastAsia="en-GB"/>
        </w:rPr>
        <w:t xml:space="preserve">A propos de CASE Construction Equipment : CASE Construction Equipment vend et assure le service d’une gamme complète d’engins de chantier dans le monde </w:t>
      </w:r>
      <w:proofErr w:type="gramStart"/>
      <w:r w:rsidRPr="00686BCB">
        <w:rPr>
          <w:rFonts w:ascii="Gill Sans MT" w:hAnsi="Gill Sans MT"/>
          <w:i/>
          <w:iCs/>
          <w:color w:val="auto"/>
          <w:sz w:val="20"/>
          <w:lang w:eastAsia="en-GB"/>
        </w:rPr>
        <w:t>entier:</w:t>
      </w:r>
      <w:proofErr w:type="gramEnd"/>
      <w:r w:rsidRPr="00686BCB">
        <w:rPr>
          <w:rFonts w:ascii="Gill Sans MT" w:hAnsi="Gill Sans MT"/>
          <w:i/>
          <w:iCs/>
          <w:color w:val="auto"/>
          <w:sz w:val="20"/>
          <w:lang w:eastAsia="en-GB"/>
        </w:rPr>
        <w:t xml:space="preserve"> chargeuses-pelleteuses (leader sur le marché), pelles hydrauliques, niveleuses, chargeuses sur pneus, rouleaux vibrants, bouteurs, chargeuses compactes sur pneus et sur chenilles, chariots élévateurs. Dans les concessions CASE, les clients ont à leur disposition de véritables professionnels, qui leur proposent des équipements et un service après-vente de première classe, des garanties incomparables dans le secteur et des options de financement flexibles. Pour plus d’informations, rendez-vous sur </w:t>
      </w:r>
      <w:hyperlink w:history="1" r:id="rId22">
        <w:r w:rsidRPr="00686BCB">
          <w:rPr>
            <w:rStyle w:val="Hyperlink"/>
            <w:rFonts w:ascii="Gill Sans MT" w:hAnsi="Gill Sans MT"/>
            <w:i/>
            <w:iCs/>
            <w:sz w:val="20"/>
            <w:lang w:eastAsia="en-GB"/>
          </w:rPr>
          <w:t>www.CASEce.com</w:t>
        </w:r>
      </w:hyperlink>
      <w:r w:rsidRPr="00686BCB">
        <w:rPr>
          <w:rFonts w:ascii="Gill Sans MT" w:hAnsi="Gill Sans MT"/>
          <w:i/>
          <w:iCs/>
          <w:color w:val="auto"/>
          <w:sz w:val="20"/>
          <w:lang w:eastAsia="en-GB"/>
        </w:rPr>
        <w:t>. CASE Construction Equipment est une marque de CNH Industrial N.V., un leader mondial des biens d’équipement coté au New York Stock Exchange (NYSE</w:t>
      </w:r>
      <w:proofErr w:type="gramStart"/>
      <w:r w:rsidRPr="00686BCB">
        <w:rPr>
          <w:rFonts w:ascii="Gill Sans MT" w:hAnsi="Gill Sans MT"/>
          <w:i/>
          <w:iCs/>
          <w:color w:val="auto"/>
          <w:sz w:val="20"/>
          <w:lang w:eastAsia="en-GB"/>
        </w:rPr>
        <w:t> :CNHI</w:t>
      </w:r>
      <w:proofErr w:type="gramEnd"/>
      <w:r w:rsidRPr="00686BCB">
        <w:rPr>
          <w:rFonts w:ascii="Gill Sans MT" w:hAnsi="Gill Sans MT"/>
          <w:i/>
          <w:iCs/>
          <w:color w:val="auto"/>
          <w:sz w:val="20"/>
          <w:lang w:eastAsia="en-GB"/>
        </w:rPr>
        <w:t xml:space="preserve">) et au Mercato Telematico Azionario de la Bourse d’Italie (MI:CNHI). Davantage d’informations sur </w:t>
      </w:r>
      <w:hyperlink w:history="1" r:id="rId23">
        <w:r w:rsidRPr="00686BCB">
          <w:rPr>
            <w:rStyle w:val="Hyperlink"/>
            <w:rFonts w:ascii="Gill Sans MT" w:hAnsi="Gill Sans MT"/>
            <w:i/>
            <w:iCs/>
            <w:sz w:val="20"/>
            <w:lang w:eastAsia="en-GB"/>
          </w:rPr>
          <w:t>www.cnhindustrial.com</w:t>
        </w:r>
      </w:hyperlink>
      <w:r w:rsidRPr="00686BCB">
        <w:rPr>
          <w:rFonts w:ascii="Gill Sans MT" w:hAnsi="Gill Sans MT"/>
          <w:color w:val="auto"/>
          <w:sz w:val="20"/>
          <w:u w:val="single"/>
          <w:lang w:eastAsia="en-GB"/>
        </w:rPr>
        <w:t>.</w:t>
      </w:r>
    </w:p>
    <w:p w:rsidRPr="00686BCB" w:rsidR="00686BCB" w:rsidP="00686BCB" w:rsidRDefault="00686BCB" w14:paraId="11D6CAFD" w14:textId="77777777">
      <w:pPr>
        <w:pStyle w:val="01TESTO"/>
        <w:rPr>
          <w:rFonts w:ascii="Gill Sans MT" w:hAnsi="Gill Sans MT"/>
          <w:i/>
          <w:iCs/>
          <w:color w:val="auto"/>
          <w:sz w:val="20"/>
          <w:lang w:eastAsia="en-GB"/>
        </w:rPr>
      </w:pPr>
    </w:p>
    <w:p w:rsidRPr="00686BCB" w:rsidR="00686BCB" w:rsidP="00686BCB" w:rsidRDefault="00686BCB" w14:paraId="7836108B" w14:textId="77777777">
      <w:pPr>
        <w:pStyle w:val="01TESTO"/>
        <w:rPr>
          <w:rFonts w:ascii="Gill Sans MT" w:hAnsi="Gill Sans MT"/>
          <w:b/>
          <w:bCs/>
          <w:color w:val="auto"/>
          <w:sz w:val="20"/>
          <w:lang w:eastAsia="en-GB"/>
        </w:rPr>
      </w:pPr>
      <w:r w:rsidRPr="00686BCB">
        <w:rPr>
          <w:rFonts w:ascii="Gill Sans MT" w:hAnsi="Gill Sans MT"/>
          <w:b/>
          <w:bCs/>
          <w:color w:val="auto"/>
          <w:sz w:val="20"/>
          <w:lang w:eastAsia="en-GB"/>
        </w:rPr>
        <w:t>Pour plus d'informations, merci de bien vouloir contacter notre service de presse :</w:t>
      </w:r>
    </w:p>
    <w:p w:rsidRPr="00686BCB" w:rsidR="00686BCB" w:rsidP="00686BCB" w:rsidRDefault="00686BCB" w14:paraId="4D258D05" w14:textId="77777777">
      <w:pPr>
        <w:pStyle w:val="01TESTO"/>
        <w:rPr>
          <w:rFonts w:ascii="Gill Sans MT" w:hAnsi="Gill Sans MT"/>
          <w:color w:val="auto"/>
          <w:sz w:val="20"/>
          <w:lang w:val="en-US" w:eastAsia="en-GB"/>
        </w:rPr>
      </w:pPr>
      <w:r w:rsidRPr="00686BCB">
        <w:rPr>
          <w:rFonts w:ascii="Gill Sans MT" w:hAnsi="Gill Sans MT"/>
          <w:color w:val="auto"/>
          <w:sz w:val="20"/>
          <w:lang w:val="en-US" w:eastAsia="en-GB"/>
        </w:rPr>
        <w:t>Mélanie Japaud – Copestone pour CASE Construction Equipment</w:t>
      </w:r>
    </w:p>
    <w:p w:rsidRPr="00686BCB" w:rsidR="00686BCB" w:rsidP="00686BCB" w:rsidRDefault="00686BCB" w14:paraId="349FE1A4" w14:textId="77777777">
      <w:pPr>
        <w:pStyle w:val="01TESTO"/>
        <w:rPr>
          <w:rFonts w:ascii="Gill Sans MT" w:hAnsi="Gill Sans MT"/>
          <w:color w:val="auto"/>
          <w:sz w:val="20"/>
          <w:lang w:eastAsia="en-GB"/>
        </w:rPr>
      </w:pPr>
      <w:r w:rsidRPr="00686BCB">
        <w:rPr>
          <w:rFonts w:ascii="Gill Sans MT" w:hAnsi="Gill Sans MT"/>
          <w:color w:val="auto"/>
          <w:sz w:val="20"/>
          <w:lang w:eastAsia="en-GB"/>
        </w:rPr>
        <w:t xml:space="preserve">+33 6 59 47 29 43 - </w:t>
      </w:r>
      <w:hyperlink w:history="1" r:id="rId24">
        <w:r w:rsidRPr="00686BCB">
          <w:rPr>
            <w:rStyle w:val="Hyperlink"/>
            <w:rFonts w:ascii="Gill Sans MT" w:hAnsi="Gill Sans MT"/>
            <w:sz w:val="20"/>
            <w:lang w:eastAsia="en-GB"/>
          </w:rPr>
          <w:t>melanie@copestone.uk.com</w:t>
        </w:r>
      </w:hyperlink>
      <w:r w:rsidRPr="00686BCB">
        <w:rPr>
          <w:rFonts w:ascii="Gill Sans MT" w:hAnsi="Gill Sans MT"/>
          <w:color w:val="auto"/>
          <w:sz w:val="20"/>
          <w:lang w:eastAsia="en-GB"/>
        </w:rPr>
        <w:t xml:space="preserve">   </w:t>
      </w:r>
    </w:p>
    <w:p w:rsidRPr="001951A2" w:rsidR="00330533" w:rsidP="0047338E" w:rsidRDefault="00330533" w14:paraId="10E528A7" w14:textId="73C65BFE">
      <w:pPr>
        <w:pStyle w:val="01TESTO"/>
        <w:rPr>
          <w:sz w:val="18"/>
          <w:szCs w:val="18"/>
        </w:rPr>
      </w:pPr>
    </w:p>
    <w:sectPr w:rsidRPr="001951A2" w:rsidR="00330533" w:rsidSect="000F4D8D">
      <w:headerReference w:type="default" r:id="rId25"/>
      <w:footerReference w:type="default" r:id="rId26"/>
      <w:headerReference w:type="first" r:id="rId27"/>
      <w:footerReference w:type="first" r:id="rId28"/>
      <w:pgSz w:w="11906" w:h="16838" w:orient="portrait"/>
      <w:pgMar w:top="2835" w:right="851" w:bottom="2023" w:left="2552"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31A73" w:rsidRDefault="00431A73" w14:paraId="092C46F4" w14:textId="77777777">
      <w:pPr>
        <w:spacing w:line="240" w:lineRule="auto"/>
      </w:pPr>
      <w:r>
        <w:separator/>
      </w:r>
    </w:p>
  </w:endnote>
  <w:endnote w:type="continuationSeparator" w:id="0">
    <w:p w:rsidR="00431A73" w:rsidRDefault="00431A73" w14:paraId="6C76D86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4D"/>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7C2F" w:rsidRDefault="005C7C2F" w14:paraId="13BFA7FE" w14:textId="77777777">
    <w:pPr>
      <w:pStyle w:val="Footer"/>
    </w:pPr>
  </w:p>
  <w:p w:rsidR="005C7C2F" w:rsidRDefault="005C7C2F" w14:paraId="3A9C87A0" w14:textId="77777777">
    <w:pPr>
      <w:pStyle w:val="Footer"/>
    </w:pPr>
  </w:p>
  <w:p w:rsidR="005C7C2F" w:rsidRDefault="005C7C2F" w14:paraId="220BE27D" w14:textId="77777777">
    <w:pPr>
      <w:pStyle w:val="Footer"/>
    </w:pPr>
  </w:p>
  <w:p w:rsidR="005C7C2F" w:rsidRDefault="005C7C2F" w14:paraId="3CFC95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7C2F" w:rsidRDefault="005C7C2F" w14:paraId="2FD60027" w14:textId="77777777">
    <w:pPr>
      <w:pStyle w:val="04FOOTER"/>
      <w:framePr w:w="182" w:h="177" w:wrap="around" w:hAnchor="page" w:vAnchor="page" w:x="442" w:y="16385" w:h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31A73" w:rsidRDefault="00431A73" w14:paraId="5D062CF3" w14:textId="77777777">
      <w:pPr>
        <w:spacing w:line="240" w:lineRule="auto"/>
      </w:pPr>
      <w:r>
        <w:separator/>
      </w:r>
    </w:p>
  </w:footnote>
  <w:footnote w:type="continuationSeparator" w:id="0">
    <w:p w:rsidR="00431A73" w:rsidRDefault="00431A73" w14:paraId="39DEFF8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C7C2F" w:rsidRDefault="005C7C2F" w14:paraId="3272A8A2" w14:textId="707FE957">
    <w:r>
      <w:rPr>
        <w:noProof/>
      </w:rPr>
      <w:drawing>
        <wp:anchor distT="0" distB="0" distL="114300" distR="114300" simplePos="0" relativeHeight="251659776" behindDoc="1" locked="0" layoutInCell="1" allowOverlap="1" wp14:anchorId="55A0E2DE" wp14:editId="182C3FFC">
          <wp:simplePos x="0" y="0"/>
          <wp:positionH relativeFrom="margin">
            <wp:posOffset>-1353820</wp:posOffset>
          </wp:positionH>
          <wp:positionV relativeFrom="margin">
            <wp:posOffset>-1343025</wp:posOffset>
          </wp:positionV>
          <wp:extent cx="1236345" cy="444500"/>
          <wp:effectExtent l="19050" t="0" r="1905" b="0"/>
          <wp:wrapNone/>
          <wp:docPr id="9" name="Imagen 2"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03_CASE2"/>
                  <pic:cNvPicPr>
                    <a:picLocks noChangeAspect="1" noChangeArrowheads="1"/>
                  </pic:cNvPicPr>
                </pic:nvPicPr>
                <pic:blipFill>
                  <a:blip r:embed="rId1"/>
                  <a:srcRect/>
                  <a:stretch>
                    <a:fillRect/>
                  </a:stretch>
                </pic:blipFill>
                <pic:spPr bwMode="auto">
                  <a:xfrm>
                    <a:off x="0" y="0"/>
                    <a:ext cx="1236345" cy="444500"/>
                  </a:xfrm>
                  <a:prstGeom prst="rect">
                    <a:avLst/>
                  </a:prstGeom>
                  <a:noFill/>
                  <a:ln w="9525">
                    <a:noFill/>
                    <a:miter lim="800000"/>
                    <a:headEnd/>
                    <a:tailEnd/>
                  </a:ln>
                </pic:spPr>
              </pic:pic>
            </a:graphicData>
          </a:graphic>
        </wp:anchor>
      </w:drawing>
    </w:r>
    <w:r w:rsidR="0054330A">
      <w:rPr>
        <w:noProof/>
      </w:rPr>
      <mc:AlternateContent>
        <mc:Choice Requires="wps">
          <w:drawing>
            <wp:anchor distT="4294967293" distB="4294967293" distL="114300" distR="114300" simplePos="0" relativeHeight="251656704" behindDoc="0" locked="0" layoutInCell="1" allowOverlap="1" wp14:anchorId="749F5826" wp14:editId="1CFB51DA">
              <wp:simplePos x="0" y="0"/>
              <wp:positionH relativeFrom="column">
                <wp:posOffset>-635</wp:posOffset>
              </wp:positionH>
              <wp:positionV relativeFrom="paragraph">
                <wp:posOffset>452754</wp:posOffset>
              </wp:positionV>
              <wp:extent cx="68580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3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1pt" from="-.05pt,35.65pt" to="539.95pt,35.65pt" w14:anchorId="72DB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6s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"/>
          </w:pict>
        </mc:Fallback>
      </mc:AlternateContent>
    </w:r>
    <w:r w:rsidR="24267E19">
      <w:rPr/>
      <w:t/>
    </w:r>
    <w:r w:rsidR="1C2F6923">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C7C2F" w:rsidRDefault="005C7C2F" w14:paraId="3B3147F4" w14:textId="77777777">
    <w:pPr>
      <w:rPr>
        <w:vanish/>
      </w:rPr>
    </w:pPr>
  </w:p>
  <w:tbl>
    <w:tblPr>
      <w:tblpPr w:leftFromText="142" w:rightFromText="142" w:vertAnchor="page" w:horzAnchor="page" w:tblpX="982" w:tblpY="7565"/>
      <w:tblW w:w="0" w:type="auto"/>
      <w:tblLayout w:type="fixed"/>
      <w:tblCellMar>
        <w:left w:w="0" w:type="dxa"/>
        <w:right w:w="0" w:type="dxa"/>
      </w:tblCellMar>
      <w:tblLook w:val="0000" w:firstRow="0" w:lastRow="0" w:firstColumn="0" w:lastColumn="0" w:noHBand="0" w:noVBand="0"/>
    </w:tblPr>
    <w:tblGrid>
      <w:gridCol w:w="606"/>
    </w:tblGrid>
    <w:tr w:rsidR="005C7C2F" w:rsidTr="1C2F6923" w14:paraId="27BF0C47" w14:textId="77777777">
      <w:trPr>
        <w:trHeight w:val="5211"/>
      </w:trPr>
      <w:tc>
        <w:tcPr>
          <w:tcW w:w="606" w:type="dxa"/>
          <w:tcMar/>
          <w:vAlign w:val="bottom"/>
        </w:tcPr>
        <w:p w:rsidR="005C7C2F" w:rsidRDefault="005C7C2F" w14:paraId="6CA241B1" w14:textId="77777777">
          <w:pPr>
            <w:pStyle w:val="01TESTO"/>
          </w:pPr>
          <w:r>
            <w:rPr>
              <w:noProof/>
            </w:rPr>
            <w:drawing>
              <wp:anchor distT="0" distB="0" distL="114300" distR="114300" simplePos="0" relativeHeight="251660800" behindDoc="1" locked="0" layoutInCell="1" allowOverlap="1" wp14:anchorId="20058D16" wp14:editId="10025265">
                <wp:simplePos x="0" y="0"/>
                <wp:positionH relativeFrom="column">
                  <wp:posOffset>0</wp:posOffset>
                </wp:positionH>
                <wp:positionV relativeFrom="page">
                  <wp:posOffset>0</wp:posOffset>
                </wp:positionV>
                <wp:extent cx="387350" cy="3239135"/>
                <wp:effectExtent l="19050" t="0" r="0" b="0"/>
                <wp:wrapNone/>
                <wp:docPr id="10"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1"/>
                        <a:srcRect/>
                        <a:stretch>
                          <a:fillRect/>
                        </a:stretch>
                      </pic:blipFill>
                      <pic:spPr bwMode="auto">
                        <a:xfrm>
                          <a:off x="0" y="0"/>
                          <a:ext cx="387350" cy="3239135"/>
                        </a:xfrm>
                        <a:prstGeom prst="rect">
                          <a:avLst/>
                        </a:prstGeom>
                        <a:noFill/>
                        <a:ln w="9525">
                          <a:noFill/>
                          <a:miter lim="800000"/>
                          <a:headEnd/>
                          <a:tailEnd/>
                        </a:ln>
                      </pic:spPr>
                    </pic:pic>
                  </a:graphicData>
                </a:graphic>
              </wp:anchor>
            </w:drawing>
          </w:r>
          <w:r w:rsidR="24267E19">
            <w:rPr/>
            <w:t/>
          </w:r>
          <w:r w:rsidR="1C2F6923">
            <w:rPr/>
            <w:t/>
          </w:r>
        </w:p>
      </w:tc>
    </w:tr>
  </w:tbl>
  <w:p w:rsidR="005C7C2F" w:rsidRDefault="005C7C2F" w14:paraId="6746C5B3" w14:textId="6B567142">
    <w:r>
      <w:rPr>
        <w:noProof/>
      </w:rPr>
      <w:drawing>
        <wp:anchor distT="0" distB="0" distL="114300" distR="114300" simplePos="0" relativeHeight="251657728" behindDoc="1" locked="0" layoutInCell="1" allowOverlap="1" wp14:anchorId="441FB885" wp14:editId="0FF69944">
          <wp:simplePos x="0" y="0"/>
          <wp:positionH relativeFrom="column">
            <wp:posOffset>-1106170</wp:posOffset>
          </wp:positionH>
          <wp:positionV relativeFrom="paragraph">
            <wp:posOffset>3606165</wp:posOffset>
          </wp:positionV>
          <wp:extent cx="622300" cy="368300"/>
          <wp:effectExtent l="19050" t="0" r="6350" b="0"/>
          <wp:wrapNone/>
          <wp:docPr id="11" name="Immagine 38"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descr="CNH"/>
                  <pic:cNvPicPr>
                    <a:picLocks noChangeAspect="1" noChangeArrowheads="1"/>
                  </pic:cNvPicPr>
                </pic:nvPicPr>
                <pic:blipFill>
                  <a:blip r:embed="rId2"/>
                  <a:srcRect/>
                  <a:stretch>
                    <a:fillRect/>
                  </a:stretch>
                </pic:blipFill>
                <pic:spPr bwMode="auto">
                  <a:xfrm>
                    <a:off x="0" y="0"/>
                    <a:ext cx="622300" cy="36830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1" locked="0" layoutInCell="1" allowOverlap="1" wp14:anchorId="02627C1B" wp14:editId="173FC658">
          <wp:simplePos x="0" y="0"/>
          <wp:positionH relativeFrom="margin">
            <wp:posOffset>-1353820</wp:posOffset>
          </wp:positionH>
          <wp:positionV relativeFrom="margin">
            <wp:posOffset>-1343025</wp:posOffset>
          </wp:positionV>
          <wp:extent cx="1236345" cy="444500"/>
          <wp:effectExtent l="19050" t="0" r="1905" b="0"/>
          <wp:wrapNone/>
          <wp:docPr id="12" name="Imagen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03_CASE2"/>
                  <pic:cNvPicPr>
                    <a:picLocks noChangeAspect="1" noChangeArrowheads="1"/>
                  </pic:cNvPicPr>
                </pic:nvPicPr>
                <pic:blipFill>
                  <a:blip r:embed="rId3"/>
                  <a:srcRect/>
                  <a:stretch>
                    <a:fillRect/>
                  </a:stretch>
                </pic:blipFill>
                <pic:spPr bwMode="auto">
                  <a:xfrm>
                    <a:off x="0" y="0"/>
                    <a:ext cx="1236345" cy="444500"/>
                  </a:xfrm>
                  <a:prstGeom prst="rect">
                    <a:avLst/>
                  </a:prstGeom>
                  <a:noFill/>
                  <a:ln w="9525">
                    <a:noFill/>
                    <a:miter lim="800000"/>
                    <a:headEnd/>
                    <a:tailEnd/>
                  </a:ln>
                </pic:spPr>
              </pic:pic>
            </a:graphicData>
          </a:graphic>
        </wp:anchor>
      </w:drawing>
    </w:r>
    <w:r w:rsidR="0054330A">
      <w:rPr>
        <w:noProof/>
      </w:rPr>
      <mc:AlternateContent>
        <mc:Choice Requires="wps">
          <w:drawing>
            <wp:anchor distT="4294967293" distB="4294967293" distL="114300" distR="114300" simplePos="0" relativeHeight="251654656" behindDoc="0" locked="0" layoutInCell="1" allowOverlap="1" wp14:anchorId="04A8C9BC" wp14:editId="307A9FEF">
              <wp:simplePos x="0" y="0"/>
              <wp:positionH relativeFrom="column">
                <wp:posOffset>-1270</wp:posOffset>
              </wp:positionH>
              <wp:positionV relativeFrom="paragraph">
                <wp:posOffset>455294</wp:posOffset>
              </wp:positionV>
              <wp:extent cx="70866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03739mm" from="-.1pt,35.85pt" to="557.9pt,35.85pt" w14:anchorId="2E5B1F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fqTEQIAACgEAAAOAAAAZHJzL2Uyb0RvYy54bWysU8GO2yAQvVfqPyDuie3E9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"/>
          </w:pict>
        </mc:Fallback>
      </mc:AlternateContent>
    </w:r>
    <w:r w:rsidR="0054330A">
      <w:rPr>
        <w:noProof/>
      </w:rPr>
      <mc:AlternateContent>
        <mc:Choice Requires="wps">
          <w:drawing>
            <wp:anchor distT="4294967293" distB="4294967293" distL="114300" distR="114300" simplePos="0" relativeHeight="251655680" behindDoc="0" locked="0" layoutInCell="1" allowOverlap="1" wp14:anchorId="5A4FD868" wp14:editId="198CEED1">
              <wp:simplePos x="0" y="0"/>
              <wp:positionH relativeFrom="column">
                <wp:posOffset>-1945005</wp:posOffset>
              </wp:positionH>
              <wp:positionV relativeFrom="paragraph">
                <wp:posOffset>3414394</wp:posOffset>
              </wp:positionV>
              <wp:extent cx="68580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03739mm" from="-153.15pt,268.85pt" to="-99.15pt,268.85pt" w14:anchorId="078E2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6DEQIAACc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"/>
          </w:pict>
        </mc:Fallback>
      </mc:AlternateContent>
    </w:r>
    <w:r w:rsidR="24267E19">
      <w:rPr/>
      <w:t/>
    </w:r>
    <w:r w:rsidR="1C2F6923">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61AFA"/>
    <w:multiLevelType w:val="multilevel"/>
    <w:tmpl w:val="4FB08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26411F0"/>
    <w:multiLevelType w:val="multilevel"/>
    <w:tmpl w:val="C1A2E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E6E3804"/>
    <w:multiLevelType w:val="hybridMultilevel"/>
    <w:tmpl w:val="4FA85E88"/>
    <w:lvl w:ilvl="0" w:tplc="82266A74">
      <w:numFmt w:val="bullet"/>
      <w:lvlText w:val="-"/>
      <w:lvlJc w:val="left"/>
      <w:pPr>
        <w:ind w:left="720" w:hanging="360"/>
      </w:pPr>
      <w:rPr>
        <w:rFonts w:hint="default" w:ascii="Arial" w:hAnsi="Arial" w:eastAsia="SimSu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oNotUseMarginsForDrawingGridOrigin/>
  <w:noPunctuationKerning/>
  <w:characterSpacingControl w:val="doNotCompress"/>
  <w:doNotValidateAgainstSchema/>
  <w:doNotDemarcateInvalidXml/>
  <w:hdrShapeDefaults>
    <o:shapedefaults v:ext="edit" spidmax="2049" fill="f" fillcolor="white" stroke="f">
      <v:fill on="f" color="white"/>
      <v:stroke on="f"/>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xNDc0MjU1tTCyNDFS0lEKTi0uzszPAykwqgUAMxPWiiwAAAA="/>
  </w:docVars>
  <w:rsids>
    <w:rsidRoot w:val="00172A27"/>
    <w:rsid w:val="00012CCB"/>
    <w:rsid w:val="00023141"/>
    <w:rsid w:val="000402B3"/>
    <w:rsid w:val="00054AB0"/>
    <w:rsid w:val="000755D6"/>
    <w:rsid w:val="0007632F"/>
    <w:rsid w:val="000777C5"/>
    <w:rsid w:val="00086582"/>
    <w:rsid w:val="00094255"/>
    <w:rsid w:val="000946FE"/>
    <w:rsid w:val="000A0B7D"/>
    <w:rsid w:val="000A1EF7"/>
    <w:rsid w:val="000B170D"/>
    <w:rsid w:val="000B2CEE"/>
    <w:rsid w:val="000C0251"/>
    <w:rsid w:val="000F4D8D"/>
    <w:rsid w:val="001108E9"/>
    <w:rsid w:val="00111EA7"/>
    <w:rsid w:val="00124971"/>
    <w:rsid w:val="00124ACB"/>
    <w:rsid w:val="00133407"/>
    <w:rsid w:val="00153FD8"/>
    <w:rsid w:val="00164099"/>
    <w:rsid w:val="00166BF1"/>
    <w:rsid w:val="00172A27"/>
    <w:rsid w:val="00173439"/>
    <w:rsid w:val="00181368"/>
    <w:rsid w:val="00196A29"/>
    <w:rsid w:val="001A2DE8"/>
    <w:rsid w:val="001A3A10"/>
    <w:rsid w:val="001B1375"/>
    <w:rsid w:val="001C0EF7"/>
    <w:rsid w:val="001C16AF"/>
    <w:rsid w:val="001C62D3"/>
    <w:rsid w:val="001D5648"/>
    <w:rsid w:val="001D564F"/>
    <w:rsid w:val="001E09E5"/>
    <w:rsid w:val="001E372D"/>
    <w:rsid w:val="001E5BA9"/>
    <w:rsid w:val="001F408F"/>
    <w:rsid w:val="001F7D6E"/>
    <w:rsid w:val="002035B5"/>
    <w:rsid w:val="00203ED4"/>
    <w:rsid w:val="00216DB7"/>
    <w:rsid w:val="002274B8"/>
    <w:rsid w:val="00232B87"/>
    <w:rsid w:val="002475BC"/>
    <w:rsid w:val="002502A0"/>
    <w:rsid w:val="00256E8C"/>
    <w:rsid w:val="00261B9B"/>
    <w:rsid w:val="0026437F"/>
    <w:rsid w:val="0026725F"/>
    <w:rsid w:val="00276482"/>
    <w:rsid w:val="00277615"/>
    <w:rsid w:val="002814C9"/>
    <w:rsid w:val="0029057F"/>
    <w:rsid w:val="002920F6"/>
    <w:rsid w:val="002A0B63"/>
    <w:rsid w:val="002A1A5F"/>
    <w:rsid w:val="002A46B0"/>
    <w:rsid w:val="002B3D29"/>
    <w:rsid w:val="002B6B3E"/>
    <w:rsid w:val="002D6BBA"/>
    <w:rsid w:val="002E0AD4"/>
    <w:rsid w:val="002E5155"/>
    <w:rsid w:val="002F1509"/>
    <w:rsid w:val="0031786A"/>
    <w:rsid w:val="00317CF2"/>
    <w:rsid w:val="00324F88"/>
    <w:rsid w:val="00330533"/>
    <w:rsid w:val="003352CC"/>
    <w:rsid w:val="00335E75"/>
    <w:rsid w:val="00337195"/>
    <w:rsid w:val="00342C5B"/>
    <w:rsid w:val="0034577B"/>
    <w:rsid w:val="003648BC"/>
    <w:rsid w:val="00364FB8"/>
    <w:rsid w:val="003662A8"/>
    <w:rsid w:val="00371654"/>
    <w:rsid w:val="0039259C"/>
    <w:rsid w:val="00393141"/>
    <w:rsid w:val="00394A94"/>
    <w:rsid w:val="003A1714"/>
    <w:rsid w:val="003B48B5"/>
    <w:rsid w:val="003C59AD"/>
    <w:rsid w:val="003D07BC"/>
    <w:rsid w:val="003E7C01"/>
    <w:rsid w:val="0040078F"/>
    <w:rsid w:val="00403463"/>
    <w:rsid w:val="004179A8"/>
    <w:rsid w:val="00425708"/>
    <w:rsid w:val="00431A73"/>
    <w:rsid w:val="00441E95"/>
    <w:rsid w:val="0044614F"/>
    <w:rsid w:val="00446C57"/>
    <w:rsid w:val="00450FD3"/>
    <w:rsid w:val="004579B9"/>
    <w:rsid w:val="004623E2"/>
    <w:rsid w:val="004722B9"/>
    <w:rsid w:val="0047338E"/>
    <w:rsid w:val="00484491"/>
    <w:rsid w:val="00487AE7"/>
    <w:rsid w:val="004935FD"/>
    <w:rsid w:val="004A377B"/>
    <w:rsid w:val="004A6DCD"/>
    <w:rsid w:val="004B0141"/>
    <w:rsid w:val="004C3171"/>
    <w:rsid w:val="004C40E8"/>
    <w:rsid w:val="004C4D20"/>
    <w:rsid w:val="004C77A0"/>
    <w:rsid w:val="004D2125"/>
    <w:rsid w:val="004D4A19"/>
    <w:rsid w:val="004D5FBA"/>
    <w:rsid w:val="004E1DE4"/>
    <w:rsid w:val="004E7E6B"/>
    <w:rsid w:val="004F07DD"/>
    <w:rsid w:val="004F24ED"/>
    <w:rsid w:val="004F49A3"/>
    <w:rsid w:val="004F5610"/>
    <w:rsid w:val="0050050F"/>
    <w:rsid w:val="00541B29"/>
    <w:rsid w:val="0054330A"/>
    <w:rsid w:val="00544089"/>
    <w:rsid w:val="005505CF"/>
    <w:rsid w:val="00551379"/>
    <w:rsid w:val="005553F7"/>
    <w:rsid w:val="00556BEC"/>
    <w:rsid w:val="00565517"/>
    <w:rsid w:val="005712B8"/>
    <w:rsid w:val="005716A9"/>
    <w:rsid w:val="00575983"/>
    <w:rsid w:val="00575DA1"/>
    <w:rsid w:val="00576353"/>
    <w:rsid w:val="00576DDD"/>
    <w:rsid w:val="00577F23"/>
    <w:rsid w:val="00582CE6"/>
    <w:rsid w:val="005A6016"/>
    <w:rsid w:val="005A6906"/>
    <w:rsid w:val="005B2555"/>
    <w:rsid w:val="005B3355"/>
    <w:rsid w:val="005B4C54"/>
    <w:rsid w:val="005C7C2F"/>
    <w:rsid w:val="005D28FA"/>
    <w:rsid w:val="005D7FB4"/>
    <w:rsid w:val="005E079E"/>
    <w:rsid w:val="005E10BD"/>
    <w:rsid w:val="00600DDE"/>
    <w:rsid w:val="00601769"/>
    <w:rsid w:val="00604554"/>
    <w:rsid w:val="00615C1B"/>
    <w:rsid w:val="00620D94"/>
    <w:rsid w:val="006366E1"/>
    <w:rsid w:val="00644473"/>
    <w:rsid w:val="0065367B"/>
    <w:rsid w:val="006565BE"/>
    <w:rsid w:val="00657AEE"/>
    <w:rsid w:val="0066720D"/>
    <w:rsid w:val="00674994"/>
    <w:rsid w:val="00675F90"/>
    <w:rsid w:val="00676C19"/>
    <w:rsid w:val="00686B43"/>
    <w:rsid w:val="00686BCB"/>
    <w:rsid w:val="006916B3"/>
    <w:rsid w:val="006941CE"/>
    <w:rsid w:val="00695420"/>
    <w:rsid w:val="006B040E"/>
    <w:rsid w:val="006B21C8"/>
    <w:rsid w:val="006D0E7C"/>
    <w:rsid w:val="006D2A9F"/>
    <w:rsid w:val="006D4689"/>
    <w:rsid w:val="006D5D22"/>
    <w:rsid w:val="006E0773"/>
    <w:rsid w:val="006E3ABC"/>
    <w:rsid w:val="006E7CDF"/>
    <w:rsid w:val="006F0025"/>
    <w:rsid w:val="006F1879"/>
    <w:rsid w:val="006F3D3E"/>
    <w:rsid w:val="006F4E9C"/>
    <w:rsid w:val="006F5FA0"/>
    <w:rsid w:val="00700BFA"/>
    <w:rsid w:val="00705838"/>
    <w:rsid w:val="0070641B"/>
    <w:rsid w:val="00706920"/>
    <w:rsid w:val="0070790D"/>
    <w:rsid w:val="007151A0"/>
    <w:rsid w:val="00720CFA"/>
    <w:rsid w:val="007240C9"/>
    <w:rsid w:val="00730C9F"/>
    <w:rsid w:val="00731645"/>
    <w:rsid w:val="0073243E"/>
    <w:rsid w:val="007334C9"/>
    <w:rsid w:val="00734069"/>
    <w:rsid w:val="007426C6"/>
    <w:rsid w:val="00745820"/>
    <w:rsid w:val="00747C75"/>
    <w:rsid w:val="007502D9"/>
    <w:rsid w:val="007518F0"/>
    <w:rsid w:val="00752492"/>
    <w:rsid w:val="007560B4"/>
    <w:rsid w:val="00756CA6"/>
    <w:rsid w:val="007575CD"/>
    <w:rsid w:val="00763641"/>
    <w:rsid w:val="00767BCB"/>
    <w:rsid w:val="00771BFB"/>
    <w:rsid w:val="00772EDC"/>
    <w:rsid w:val="007777A6"/>
    <w:rsid w:val="007830DC"/>
    <w:rsid w:val="00785D72"/>
    <w:rsid w:val="00786416"/>
    <w:rsid w:val="007973B6"/>
    <w:rsid w:val="007A47FE"/>
    <w:rsid w:val="007B0555"/>
    <w:rsid w:val="007B450A"/>
    <w:rsid w:val="007C201A"/>
    <w:rsid w:val="007C240F"/>
    <w:rsid w:val="007D4D58"/>
    <w:rsid w:val="007E2B5E"/>
    <w:rsid w:val="007E580E"/>
    <w:rsid w:val="007E72FD"/>
    <w:rsid w:val="007F67E6"/>
    <w:rsid w:val="00801469"/>
    <w:rsid w:val="00801E7B"/>
    <w:rsid w:val="00803526"/>
    <w:rsid w:val="00803920"/>
    <w:rsid w:val="0082440B"/>
    <w:rsid w:val="00850881"/>
    <w:rsid w:val="0085672D"/>
    <w:rsid w:val="008601B9"/>
    <w:rsid w:val="00861398"/>
    <w:rsid w:val="008622EF"/>
    <w:rsid w:val="00871610"/>
    <w:rsid w:val="008724AC"/>
    <w:rsid w:val="0087687B"/>
    <w:rsid w:val="00882CE9"/>
    <w:rsid w:val="0088535D"/>
    <w:rsid w:val="00887F74"/>
    <w:rsid w:val="008A1CA5"/>
    <w:rsid w:val="008B1D44"/>
    <w:rsid w:val="008B39D6"/>
    <w:rsid w:val="008C18EB"/>
    <w:rsid w:val="008C4430"/>
    <w:rsid w:val="008C459F"/>
    <w:rsid w:val="008C6963"/>
    <w:rsid w:val="008E26A7"/>
    <w:rsid w:val="008E403E"/>
    <w:rsid w:val="008F1054"/>
    <w:rsid w:val="008F4666"/>
    <w:rsid w:val="008F7408"/>
    <w:rsid w:val="00915999"/>
    <w:rsid w:val="00921D53"/>
    <w:rsid w:val="0094359D"/>
    <w:rsid w:val="00954FA2"/>
    <w:rsid w:val="0095732F"/>
    <w:rsid w:val="00974568"/>
    <w:rsid w:val="009853E0"/>
    <w:rsid w:val="0098547E"/>
    <w:rsid w:val="009B1B35"/>
    <w:rsid w:val="009C0358"/>
    <w:rsid w:val="009D1EAA"/>
    <w:rsid w:val="009D7E2D"/>
    <w:rsid w:val="009E6589"/>
    <w:rsid w:val="009F295B"/>
    <w:rsid w:val="00A10053"/>
    <w:rsid w:val="00A120C2"/>
    <w:rsid w:val="00A1307F"/>
    <w:rsid w:val="00A13A0E"/>
    <w:rsid w:val="00A143A5"/>
    <w:rsid w:val="00A40D32"/>
    <w:rsid w:val="00A46FCD"/>
    <w:rsid w:val="00A55966"/>
    <w:rsid w:val="00A6079F"/>
    <w:rsid w:val="00A6135C"/>
    <w:rsid w:val="00A65508"/>
    <w:rsid w:val="00A65D3E"/>
    <w:rsid w:val="00A65EB2"/>
    <w:rsid w:val="00A66A67"/>
    <w:rsid w:val="00A71673"/>
    <w:rsid w:val="00A9001F"/>
    <w:rsid w:val="00A902A6"/>
    <w:rsid w:val="00A90848"/>
    <w:rsid w:val="00AA253A"/>
    <w:rsid w:val="00AA5D43"/>
    <w:rsid w:val="00AB119D"/>
    <w:rsid w:val="00AB1F42"/>
    <w:rsid w:val="00AC1B10"/>
    <w:rsid w:val="00AC319E"/>
    <w:rsid w:val="00AC6107"/>
    <w:rsid w:val="00AC74E2"/>
    <w:rsid w:val="00AD5485"/>
    <w:rsid w:val="00AD67B0"/>
    <w:rsid w:val="00AE4B2E"/>
    <w:rsid w:val="00AF100A"/>
    <w:rsid w:val="00B07C06"/>
    <w:rsid w:val="00B10B52"/>
    <w:rsid w:val="00B217ED"/>
    <w:rsid w:val="00B30A0F"/>
    <w:rsid w:val="00B36946"/>
    <w:rsid w:val="00B42DA6"/>
    <w:rsid w:val="00B507DB"/>
    <w:rsid w:val="00B50853"/>
    <w:rsid w:val="00B52331"/>
    <w:rsid w:val="00B60E80"/>
    <w:rsid w:val="00B70624"/>
    <w:rsid w:val="00B818BC"/>
    <w:rsid w:val="00B81CF4"/>
    <w:rsid w:val="00B8258A"/>
    <w:rsid w:val="00B92EE6"/>
    <w:rsid w:val="00B96B45"/>
    <w:rsid w:val="00BA5767"/>
    <w:rsid w:val="00BB0CCF"/>
    <w:rsid w:val="00BB2308"/>
    <w:rsid w:val="00BB5F1D"/>
    <w:rsid w:val="00BC1505"/>
    <w:rsid w:val="00BD1785"/>
    <w:rsid w:val="00BD4362"/>
    <w:rsid w:val="00BE21C2"/>
    <w:rsid w:val="00BE31AA"/>
    <w:rsid w:val="00BF102B"/>
    <w:rsid w:val="00BF571F"/>
    <w:rsid w:val="00BF77B5"/>
    <w:rsid w:val="00C00FF5"/>
    <w:rsid w:val="00C0317F"/>
    <w:rsid w:val="00C10D00"/>
    <w:rsid w:val="00C11D29"/>
    <w:rsid w:val="00C12A5B"/>
    <w:rsid w:val="00C16EE2"/>
    <w:rsid w:val="00C33BC4"/>
    <w:rsid w:val="00C3508F"/>
    <w:rsid w:val="00C50721"/>
    <w:rsid w:val="00C51613"/>
    <w:rsid w:val="00C51CEF"/>
    <w:rsid w:val="00C51F6A"/>
    <w:rsid w:val="00C53EB0"/>
    <w:rsid w:val="00C54093"/>
    <w:rsid w:val="00C5440B"/>
    <w:rsid w:val="00C63D92"/>
    <w:rsid w:val="00C6725E"/>
    <w:rsid w:val="00C75226"/>
    <w:rsid w:val="00C75F9E"/>
    <w:rsid w:val="00C77D30"/>
    <w:rsid w:val="00CA47FF"/>
    <w:rsid w:val="00CA7D83"/>
    <w:rsid w:val="00CB1208"/>
    <w:rsid w:val="00CB56FB"/>
    <w:rsid w:val="00CC6B88"/>
    <w:rsid w:val="00CD7A32"/>
    <w:rsid w:val="00CE7592"/>
    <w:rsid w:val="00CF5C98"/>
    <w:rsid w:val="00D04237"/>
    <w:rsid w:val="00D05725"/>
    <w:rsid w:val="00D070A5"/>
    <w:rsid w:val="00D11C18"/>
    <w:rsid w:val="00D36105"/>
    <w:rsid w:val="00D377D6"/>
    <w:rsid w:val="00D403A0"/>
    <w:rsid w:val="00D40B55"/>
    <w:rsid w:val="00D462F0"/>
    <w:rsid w:val="00D50EC0"/>
    <w:rsid w:val="00D51237"/>
    <w:rsid w:val="00D527B1"/>
    <w:rsid w:val="00D545D3"/>
    <w:rsid w:val="00D54C89"/>
    <w:rsid w:val="00D55A6E"/>
    <w:rsid w:val="00D63952"/>
    <w:rsid w:val="00D63E18"/>
    <w:rsid w:val="00D64C85"/>
    <w:rsid w:val="00D72B8A"/>
    <w:rsid w:val="00D75699"/>
    <w:rsid w:val="00D818B4"/>
    <w:rsid w:val="00D83EBB"/>
    <w:rsid w:val="00D84C43"/>
    <w:rsid w:val="00D8602D"/>
    <w:rsid w:val="00D87A7F"/>
    <w:rsid w:val="00D92A61"/>
    <w:rsid w:val="00D93D4B"/>
    <w:rsid w:val="00DB06BD"/>
    <w:rsid w:val="00DB6406"/>
    <w:rsid w:val="00DC3E31"/>
    <w:rsid w:val="00DE2794"/>
    <w:rsid w:val="00DF6DFF"/>
    <w:rsid w:val="00DF75F5"/>
    <w:rsid w:val="00E018D2"/>
    <w:rsid w:val="00E10C60"/>
    <w:rsid w:val="00E11E6B"/>
    <w:rsid w:val="00E13A19"/>
    <w:rsid w:val="00E14D6E"/>
    <w:rsid w:val="00E214D3"/>
    <w:rsid w:val="00E30F3F"/>
    <w:rsid w:val="00E4113E"/>
    <w:rsid w:val="00E43CAC"/>
    <w:rsid w:val="00E652A1"/>
    <w:rsid w:val="00E7035E"/>
    <w:rsid w:val="00E70786"/>
    <w:rsid w:val="00E7396F"/>
    <w:rsid w:val="00E8342D"/>
    <w:rsid w:val="00E96980"/>
    <w:rsid w:val="00EA69E8"/>
    <w:rsid w:val="00EB20FC"/>
    <w:rsid w:val="00EC4CF2"/>
    <w:rsid w:val="00EC59FF"/>
    <w:rsid w:val="00EC6805"/>
    <w:rsid w:val="00ED3181"/>
    <w:rsid w:val="00EE3C21"/>
    <w:rsid w:val="00EF1049"/>
    <w:rsid w:val="00F20EE7"/>
    <w:rsid w:val="00F23051"/>
    <w:rsid w:val="00F2400F"/>
    <w:rsid w:val="00F3673D"/>
    <w:rsid w:val="00F3755E"/>
    <w:rsid w:val="00F42FC5"/>
    <w:rsid w:val="00F43191"/>
    <w:rsid w:val="00F43DA9"/>
    <w:rsid w:val="00F45151"/>
    <w:rsid w:val="00F46A95"/>
    <w:rsid w:val="00F50D81"/>
    <w:rsid w:val="00F53D96"/>
    <w:rsid w:val="00F620CC"/>
    <w:rsid w:val="00F65B85"/>
    <w:rsid w:val="00F821CE"/>
    <w:rsid w:val="00F85EC7"/>
    <w:rsid w:val="00F90144"/>
    <w:rsid w:val="00FA5EF0"/>
    <w:rsid w:val="00FB0E3E"/>
    <w:rsid w:val="00FB3FC9"/>
    <w:rsid w:val="00FB4D6D"/>
    <w:rsid w:val="00FC5594"/>
    <w:rsid w:val="00FC5783"/>
    <w:rsid w:val="00FC7798"/>
    <w:rsid w:val="00FD244E"/>
    <w:rsid w:val="00FE0AD0"/>
    <w:rsid w:val="00FE0FBB"/>
    <w:rsid w:val="00FE38AC"/>
    <w:rsid w:val="00FE3B28"/>
    <w:rsid w:val="00FE4EB9"/>
    <w:rsid w:val="0B810EA5"/>
    <w:rsid w:val="1C2F6923"/>
    <w:rsid w:val="24267E19"/>
    <w:rsid w:val="63186C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on="f" color="white"/>
      <v:stroke on="f"/>
    </o:shapedefaults>
    <o:shapelayout v:ext="edit">
      <o:idmap v:ext="edit" data="1"/>
    </o:shapelayout>
  </w:shapeDefaults>
  <w:decimalSymbol w:val="."/>
  <w:listSeparator w:val=","/>
  <w14:docId w14:val="34CD1A60"/>
  <w15:docId w15:val="{7F4E5E90-3A08-4970-A1D2-21B63DFC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SimSu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lsdException w:name="header" w:uiPriority="0"/>
    <w:lsdException w:name="footer" w:uiPriority="0"/>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4D8D"/>
    <w:pPr>
      <w:spacing w:line="300" w:lineRule="exact"/>
    </w:pPr>
    <w:rPr>
      <w:rFonts w:ascii="Arial" w:hAnsi="Arial"/>
      <w:color w:val="000000"/>
      <w:sz w:val="19"/>
    </w:rPr>
  </w:style>
  <w:style w:type="paragraph" w:styleId="Heading1">
    <w:name w:val="heading 1"/>
    <w:basedOn w:val="Normal"/>
    <w:next w:val="Normal"/>
    <w:qFormat/>
    <w:rsid w:val="000F4D8D"/>
    <w:pPr>
      <w:keepNext/>
      <w:spacing w:before="240" w:after="60"/>
      <w:outlineLvl w:val="0"/>
    </w:pPr>
    <w:rPr>
      <w:b/>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02TESTOBOLD" w:customStyle="1">
    <w:name w:val="02_TESTO_BOLD"/>
    <w:rsid w:val="000F4D8D"/>
    <w:rPr>
      <w:rFonts w:ascii="Arial" w:hAnsi="Arial"/>
      <w:b/>
      <w:color w:val="000000"/>
      <w:sz w:val="19"/>
      <w:lang w:val="fr-FR" w:eastAsia="fr-FR"/>
    </w:rPr>
  </w:style>
  <w:style w:type="character" w:styleId="03INTESTAZIONEBOLD2" w:customStyle="1">
    <w:name w:val="03 INTESTAZIONE BOLD 2"/>
    <w:rsid w:val="000F4D8D"/>
    <w:rPr>
      <w:rFonts w:ascii="Arial" w:hAnsi="Arial"/>
      <w:b/>
      <w:sz w:val="16"/>
      <w:lang w:val="fr-FR" w:eastAsia="fr-FR"/>
    </w:rPr>
  </w:style>
  <w:style w:type="character" w:styleId="Emphasis">
    <w:name w:val="Emphasis"/>
    <w:uiPriority w:val="20"/>
    <w:qFormat/>
    <w:rsid w:val="000F4D8D"/>
    <w:rPr>
      <w:i/>
      <w:iCs/>
      <w:lang w:val="fr-FR" w:eastAsia="fr-FR"/>
    </w:rPr>
  </w:style>
  <w:style w:type="character" w:styleId="hps" w:customStyle="1">
    <w:name w:val="hps"/>
    <w:basedOn w:val="DefaultParagraphFont"/>
    <w:rsid w:val="000F4D8D"/>
  </w:style>
  <w:style w:type="character" w:styleId="05FOOTERBOLD" w:customStyle="1">
    <w:name w:val="05_FOOTER_BOLD"/>
    <w:rsid w:val="000F4D8D"/>
    <w:rPr>
      <w:rFonts w:ascii="Arial" w:hAnsi="Arial"/>
      <w:b/>
      <w:color w:val="000000"/>
      <w:w w:val="100"/>
      <w:sz w:val="15"/>
      <w:u w:val="none"/>
      <w:lang w:val="fr-FR" w:eastAsia="fr-FR"/>
    </w:rPr>
  </w:style>
  <w:style w:type="character" w:styleId="BalloonTextChar" w:customStyle="1">
    <w:name w:val="Balloon Text Char"/>
    <w:link w:val="BalloonText"/>
    <w:rsid w:val="000F4D8D"/>
    <w:rPr>
      <w:rFonts w:ascii="Tahoma" w:hAnsi="Tahoma" w:cs="Tahoma"/>
      <w:color w:val="000000"/>
      <w:sz w:val="16"/>
      <w:szCs w:val="16"/>
      <w:lang w:val="fr-FR" w:eastAsia="fr-FR"/>
    </w:rPr>
  </w:style>
  <w:style w:type="character" w:styleId="Hyperlink">
    <w:name w:val="Hyperlink"/>
    <w:rsid w:val="000F4D8D"/>
    <w:rPr>
      <w:color w:val="0000FF"/>
      <w:u w:val="single"/>
      <w:lang w:val="fr-FR" w:eastAsia="fr-FR"/>
    </w:rPr>
  </w:style>
  <w:style w:type="character" w:styleId="03INTESTAZIONEITALIC2" w:customStyle="1">
    <w:name w:val="03 INTESTAZIONE ITALIC 2"/>
    <w:rsid w:val="000F4D8D"/>
    <w:rPr>
      <w:rFonts w:ascii="Arial" w:hAnsi="Arial"/>
      <w:i/>
      <w:sz w:val="16"/>
      <w:szCs w:val="16"/>
      <w:lang w:val="fr-FR" w:eastAsia="fr-FR"/>
    </w:rPr>
  </w:style>
  <w:style w:type="character" w:styleId="Strong">
    <w:name w:val="Strong"/>
    <w:uiPriority w:val="22"/>
    <w:qFormat/>
    <w:rsid w:val="000F4D8D"/>
    <w:rPr>
      <w:b/>
      <w:bCs/>
      <w:lang w:val="fr-FR" w:eastAsia="fr-FR"/>
    </w:rPr>
  </w:style>
  <w:style w:type="character" w:styleId="CommentReference">
    <w:name w:val="annotation reference"/>
    <w:rsid w:val="000F4D8D"/>
    <w:rPr>
      <w:sz w:val="16"/>
      <w:szCs w:val="16"/>
      <w:lang w:val="fr-FR" w:eastAsia="fr-FR"/>
    </w:rPr>
  </w:style>
  <w:style w:type="character" w:styleId="CommentTextChar" w:customStyle="1">
    <w:name w:val="Comment Text Char"/>
    <w:link w:val="CommentText"/>
    <w:rsid w:val="000F4D8D"/>
    <w:rPr>
      <w:rFonts w:ascii="Arial" w:hAnsi="Arial"/>
      <w:color w:val="000000"/>
      <w:lang w:val="fr-FR" w:eastAsia="fr-FR"/>
    </w:rPr>
  </w:style>
  <w:style w:type="character" w:styleId="CommentSubjectChar" w:customStyle="1">
    <w:name w:val="Comment Subject Char"/>
    <w:link w:val="CommentSubject"/>
    <w:rsid w:val="000F4D8D"/>
    <w:rPr>
      <w:rFonts w:ascii="Arial" w:hAnsi="Arial"/>
      <w:b/>
      <w:bCs/>
      <w:color w:val="000000"/>
      <w:lang w:val="fr-FR" w:eastAsia="fr-FR"/>
    </w:rPr>
  </w:style>
  <w:style w:type="paragraph" w:styleId="03INTESTAZIONEBOLD" w:customStyle="1">
    <w:name w:val="03 INTESTAZIONE BOLD"/>
    <w:basedOn w:val="03INTESTAZIONE"/>
    <w:rsid w:val="000F4D8D"/>
    <w:rPr>
      <w:b/>
    </w:rPr>
  </w:style>
  <w:style w:type="paragraph" w:styleId="PlainText">
    <w:name w:val="Plain Text"/>
    <w:basedOn w:val="Normal"/>
    <w:rsid w:val="000F4D8D"/>
    <w:rPr>
      <w:rFonts w:ascii="Verdana" w:hAnsi="Verdana" w:eastAsia="Calibri" w:cs="Consolas"/>
      <w:szCs w:val="21"/>
    </w:rPr>
  </w:style>
  <w:style w:type="paragraph" w:styleId="NormalWeb">
    <w:name w:val="Normal (Web)"/>
    <w:basedOn w:val="Normal"/>
    <w:uiPriority w:val="99"/>
    <w:unhideWhenUsed/>
    <w:rsid w:val="000F4D8D"/>
    <w:pPr>
      <w:spacing w:line="240" w:lineRule="auto"/>
      <w:textAlignment w:val="baseline"/>
    </w:pPr>
    <w:rPr>
      <w:rFonts w:ascii="Times New Roman" w:hAnsi="Times New Roman"/>
      <w:color w:val="auto"/>
      <w:sz w:val="24"/>
      <w:szCs w:val="24"/>
    </w:rPr>
  </w:style>
  <w:style w:type="paragraph" w:styleId="03INTESTAZIONEITALIC" w:customStyle="1">
    <w:name w:val="03 INTESTAZIONE ITALIC"/>
    <w:basedOn w:val="03INTESTAZIONE"/>
    <w:rsid w:val="000F4D8D"/>
    <w:rPr>
      <w:i/>
    </w:rPr>
  </w:style>
  <w:style w:type="paragraph" w:styleId="04FOOTER" w:customStyle="1">
    <w:name w:val="04_FOOTER"/>
    <w:basedOn w:val="Normal"/>
    <w:rsid w:val="000F4D8D"/>
    <w:pPr>
      <w:spacing w:line="160" w:lineRule="exact"/>
    </w:pPr>
    <w:rPr>
      <w:sz w:val="15"/>
    </w:rPr>
  </w:style>
  <w:style w:type="paragraph" w:styleId="Default" w:customStyle="1">
    <w:name w:val="Default"/>
    <w:rsid w:val="000F4D8D"/>
    <w:pPr>
      <w:autoSpaceDE w:val="0"/>
      <w:autoSpaceDN w:val="0"/>
      <w:adjustRightInd w:val="0"/>
    </w:pPr>
    <w:rPr>
      <w:rFonts w:ascii="Arial" w:hAnsi="Arial" w:eastAsia="Calibri" w:cs="Arial"/>
      <w:color w:val="000000"/>
      <w:sz w:val="24"/>
      <w:szCs w:val="24"/>
    </w:rPr>
  </w:style>
  <w:style w:type="paragraph" w:styleId="03INTESTAZIONE" w:customStyle="1">
    <w:name w:val="03 INTESTAZIONE"/>
    <w:basedOn w:val="01TESTO"/>
    <w:rsid w:val="000F4D8D"/>
    <w:pPr>
      <w:spacing w:line="192" w:lineRule="exact"/>
    </w:pPr>
    <w:rPr>
      <w:sz w:val="16"/>
    </w:rPr>
  </w:style>
  <w:style w:type="paragraph" w:styleId="Header">
    <w:name w:val="header"/>
    <w:basedOn w:val="Normal"/>
    <w:rsid w:val="000F4D8D"/>
    <w:pPr>
      <w:tabs>
        <w:tab w:val="center" w:pos="4819"/>
        <w:tab w:val="right" w:pos="9638"/>
      </w:tabs>
    </w:pPr>
  </w:style>
  <w:style w:type="paragraph" w:styleId="Footer">
    <w:name w:val="footer"/>
    <w:basedOn w:val="Normal"/>
    <w:rsid w:val="000F4D8D"/>
    <w:pPr>
      <w:tabs>
        <w:tab w:val="center" w:pos="4819"/>
        <w:tab w:val="right" w:pos="9638"/>
      </w:tabs>
    </w:pPr>
  </w:style>
  <w:style w:type="paragraph" w:styleId="CommentText">
    <w:name w:val="annotation text"/>
    <w:basedOn w:val="Normal"/>
    <w:link w:val="CommentTextChar"/>
    <w:rsid w:val="000F4D8D"/>
    <w:rPr>
      <w:sz w:val="20"/>
    </w:rPr>
  </w:style>
  <w:style w:type="paragraph" w:styleId="CommentSubject">
    <w:name w:val="annotation subject"/>
    <w:basedOn w:val="CommentText"/>
    <w:next w:val="CommentText"/>
    <w:link w:val="CommentSubjectChar"/>
    <w:rsid w:val="000F4D8D"/>
    <w:rPr>
      <w:b/>
      <w:bCs/>
    </w:rPr>
  </w:style>
  <w:style w:type="paragraph" w:styleId="Boilerplate" w:customStyle="1">
    <w:name w:val="Boilerplate"/>
    <w:basedOn w:val="Normal"/>
    <w:rsid w:val="000F4D8D"/>
    <w:pPr>
      <w:spacing w:line="240" w:lineRule="auto"/>
    </w:pPr>
    <w:rPr>
      <w:rFonts w:eastAsia="Times"/>
      <w:i/>
      <w:color w:val="auto"/>
      <w:sz w:val="14"/>
    </w:rPr>
  </w:style>
  <w:style w:type="paragraph" w:styleId="style2" w:customStyle="1">
    <w:name w:val="style2"/>
    <w:basedOn w:val="Normal"/>
    <w:uiPriority w:val="99"/>
    <w:rsid w:val="000F4D8D"/>
    <w:pPr>
      <w:spacing w:before="100" w:beforeAutospacing="1" w:after="100" w:afterAutospacing="1" w:line="240" w:lineRule="auto"/>
    </w:pPr>
    <w:rPr>
      <w:rFonts w:cs="Arial"/>
      <w:sz w:val="18"/>
      <w:szCs w:val="18"/>
    </w:rPr>
  </w:style>
  <w:style w:type="paragraph" w:styleId="01TESTO" w:customStyle="1">
    <w:name w:val="01_TESTO"/>
    <w:basedOn w:val="Normal"/>
    <w:rsid w:val="000F4D8D"/>
  </w:style>
  <w:style w:type="paragraph" w:styleId="BalloonText">
    <w:name w:val="Balloon Text"/>
    <w:basedOn w:val="Normal"/>
    <w:link w:val="BalloonTextChar"/>
    <w:rsid w:val="000F4D8D"/>
    <w:pPr>
      <w:spacing w:line="240" w:lineRule="auto"/>
    </w:pPr>
    <w:rPr>
      <w:rFonts w:ascii="Tahoma" w:hAnsi="Tahoma"/>
      <w:sz w:val="16"/>
      <w:szCs w:val="16"/>
    </w:rPr>
  </w:style>
  <w:style w:type="paragraph" w:styleId="ListParagraph">
    <w:name w:val="List Paragraph"/>
    <w:basedOn w:val="Normal"/>
    <w:uiPriority w:val="34"/>
    <w:qFormat/>
    <w:rsid w:val="004722B9"/>
    <w:pPr>
      <w:ind w:left="720"/>
      <w:contextualSpacing/>
    </w:pPr>
  </w:style>
  <w:style w:type="paragraph" w:styleId="HTMLPreformatted">
    <w:name w:val="HTML Preformatted"/>
    <w:basedOn w:val="Normal"/>
    <w:link w:val="HTMLPreformattedChar"/>
    <w:uiPriority w:val="99"/>
    <w:semiHidden/>
    <w:unhideWhenUsed/>
    <w:rsid w:val="001C6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eastAsia="Times New Roman" w:cs="Courier New"/>
      <w:color w:val="auto"/>
      <w:sz w:val="20"/>
      <w:lang w:val="en-GB" w:eastAsia="en-GB"/>
    </w:rPr>
  </w:style>
  <w:style w:type="character" w:styleId="HTMLPreformattedChar" w:customStyle="1">
    <w:name w:val="HTML Preformatted Char"/>
    <w:basedOn w:val="DefaultParagraphFont"/>
    <w:link w:val="HTMLPreformatted"/>
    <w:uiPriority w:val="99"/>
    <w:semiHidden/>
    <w:rsid w:val="001C62D3"/>
    <w:rPr>
      <w:rFonts w:ascii="Courier New" w:hAnsi="Courier New" w:eastAsia="Times New Roman" w:cs="Courier New"/>
      <w:lang w:val="en-GB" w:eastAsia="en-GB"/>
    </w:rPr>
  </w:style>
  <w:style w:type="character" w:styleId="UnresolvedMention">
    <w:name w:val="Unresolved Mention"/>
    <w:basedOn w:val="DefaultParagraphFont"/>
    <w:uiPriority w:val="99"/>
    <w:semiHidden/>
    <w:unhideWhenUsed/>
    <w:rsid w:val="001C6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92344">
      <w:bodyDiv w:val="1"/>
      <w:marLeft w:val="0"/>
      <w:marRight w:val="0"/>
      <w:marTop w:val="0"/>
      <w:marBottom w:val="0"/>
      <w:divBdr>
        <w:top w:val="none" w:sz="0" w:space="0" w:color="auto"/>
        <w:left w:val="none" w:sz="0" w:space="0" w:color="auto"/>
        <w:bottom w:val="none" w:sz="0" w:space="0" w:color="auto"/>
        <w:right w:val="none" w:sz="0" w:space="0" w:color="auto"/>
      </w:divBdr>
    </w:div>
    <w:div w:id="194468609">
      <w:bodyDiv w:val="1"/>
      <w:marLeft w:val="0"/>
      <w:marRight w:val="0"/>
      <w:marTop w:val="0"/>
      <w:marBottom w:val="0"/>
      <w:divBdr>
        <w:top w:val="none" w:sz="0" w:space="0" w:color="auto"/>
        <w:left w:val="none" w:sz="0" w:space="0" w:color="auto"/>
        <w:bottom w:val="none" w:sz="0" w:space="0" w:color="auto"/>
        <w:right w:val="none" w:sz="0" w:space="0" w:color="auto"/>
      </w:divBdr>
    </w:div>
    <w:div w:id="277029399">
      <w:bodyDiv w:val="1"/>
      <w:marLeft w:val="0"/>
      <w:marRight w:val="0"/>
      <w:marTop w:val="0"/>
      <w:marBottom w:val="0"/>
      <w:divBdr>
        <w:top w:val="none" w:sz="0" w:space="0" w:color="auto"/>
        <w:left w:val="none" w:sz="0" w:space="0" w:color="auto"/>
        <w:bottom w:val="none" w:sz="0" w:space="0" w:color="auto"/>
        <w:right w:val="none" w:sz="0" w:space="0" w:color="auto"/>
      </w:divBdr>
      <w:divsChild>
        <w:div w:id="1229462236">
          <w:marLeft w:val="0"/>
          <w:marRight w:val="0"/>
          <w:marTop w:val="0"/>
          <w:marBottom w:val="0"/>
          <w:divBdr>
            <w:top w:val="none" w:sz="0" w:space="0" w:color="auto"/>
            <w:left w:val="none" w:sz="0" w:space="0" w:color="auto"/>
            <w:bottom w:val="none" w:sz="0" w:space="0" w:color="auto"/>
            <w:right w:val="none" w:sz="0" w:space="0" w:color="auto"/>
          </w:divBdr>
        </w:div>
        <w:div w:id="1824002677">
          <w:marLeft w:val="0"/>
          <w:marRight w:val="0"/>
          <w:marTop w:val="0"/>
          <w:marBottom w:val="0"/>
          <w:divBdr>
            <w:top w:val="none" w:sz="0" w:space="0" w:color="auto"/>
            <w:left w:val="none" w:sz="0" w:space="0" w:color="auto"/>
            <w:bottom w:val="none" w:sz="0" w:space="0" w:color="auto"/>
            <w:right w:val="none" w:sz="0" w:space="0" w:color="auto"/>
          </w:divBdr>
        </w:div>
      </w:divsChild>
    </w:div>
    <w:div w:id="378478248">
      <w:bodyDiv w:val="1"/>
      <w:marLeft w:val="0"/>
      <w:marRight w:val="0"/>
      <w:marTop w:val="0"/>
      <w:marBottom w:val="0"/>
      <w:divBdr>
        <w:top w:val="none" w:sz="0" w:space="0" w:color="auto"/>
        <w:left w:val="none" w:sz="0" w:space="0" w:color="auto"/>
        <w:bottom w:val="none" w:sz="0" w:space="0" w:color="auto"/>
        <w:right w:val="none" w:sz="0" w:space="0" w:color="auto"/>
      </w:divBdr>
    </w:div>
    <w:div w:id="428626076">
      <w:bodyDiv w:val="1"/>
      <w:marLeft w:val="0"/>
      <w:marRight w:val="0"/>
      <w:marTop w:val="0"/>
      <w:marBottom w:val="0"/>
      <w:divBdr>
        <w:top w:val="none" w:sz="0" w:space="0" w:color="auto"/>
        <w:left w:val="none" w:sz="0" w:space="0" w:color="auto"/>
        <w:bottom w:val="none" w:sz="0" w:space="0" w:color="auto"/>
        <w:right w:val="none" w:sz="0" w:space="0" w:color="auto"/>
      </w:divBdr>
      <w:divsChild>
        <w:div w:id="1006595366">
          <w:marLeft w:val="0"/>
          <w:marRight w:val="0"/>
          <w:marTop w:val="0"/>
          <w:marBottom w:val="0"/>
          <w:divBdr>
            <w:top w:val="none" w:sz="0" w:space="0" w:color="auto"/>
            <w:left w:val="none" w:sz="0" w:space="0" w:color="auto"/>
            <w:bottom w:val="none" w:sz="0" w:space="0" w:color="auto"/>
            <w:right w:val="none" w:sz="0" w:space="0" w:color="auto"/>
          </w:divBdr>
        </w:div>
        <w:div w:id="1670669246">
          <w:marLeft w:val="0"/>
          <w:marRight w:val="0"/>
          <w:marTop w:val="0"/>
          <w:marBottom w:val="0"/>
          <w:divBdr>
            <w:top w:val="none" w:sz="0" w:space="0" w:color="auto"/>
            <w:left w:val="none" w:sz="0" w:space="0" w:color="auto"/>
            <w:bottom w:val="none" w:sz="0" w:space="0" w:color="auto"/>
            <w:right w:val="none" w:sz="0" w:space="0" w:color="auto"/>
          </w:divBdr>
        </w:div>
      </w:divsChild>
    </w:div>
    <w:div w:id="479271771">
      <w:bodyDiv w:val="1"/>
      <w:marLeft w:val="0"/>
      <w:marRight w:val="0"/>
      <w:marTop w:val="0"/>
      <w:marBottom w:val="0"/>
      <w:divBdr>
        <w:top w:val="none" w:sz="0" w:space="0" w:color="auto"/>
        <w:left w:val="none" w:sz="0" w:space="0" w:color="auto"/>
        <w:bottom w:val="none" w:sz="0" w:space="0" w:color="auto"/>
        <w:right w:val="none" w:sz="0" w:space="0" w:color="auto"/>
      </w:divBdr>
    </w:div>
    <w:div w:id="508906514">
      <w:bodyDiv w:val="1"/>
      <w:marLeft w:val="0"/>
      <w:marRight w:val="0"/>
      <w:marTop w:val="0"/>
      <w:marBottom w:val="0"/>
      <w:divBdr>
        <w:top w:val="none" w:sz="0" w:space="0" w:color="auto"/>
        <w:left w:val="none" w:sz="0" w:space="0" w:color="auto"/>
        <w:bottom w:val="none" w:sz="0" w:space="0" w:color="auto"/>
        <w:right w:val="none" w:sz="0" w:space="0" w:color="auto"/>
      </w:divBdr>
      <w:divsChild>
        <w:div w:id="1561212262">
          <w:marLeft w:val="0"/>
          <w:marRight w:val="0"/>
          <w:marTop w:val="0"/>
          <w:marBottom w:val="0"/>
          <w:divBdr>
            <w:top w:val="none" w:sz="0" w:space="0" w:color="auto"/>
            <w:left w:val="none" w:sz="0" w:space="0" w:color="auto"/>
            <w:bottom w:val="none" w:sz="0" w:space="0" w:color="auto"/>
            <w:right w:val="none" w:sz="0" w:space="0" w:color="auto"/>
          </w:divBdr>
        </w:div>
        <w:div w:id="290331056">
          <w:marLeft w:val="0"/>
          <w:marRight w:val="0"/>
          <w:marTop w:val="0"/>
          <w:marBottom w:val="0"/>
          <w:divBdr>
            <w:top w:val="none" w:sz="0" w:space="0" w:color="auto"/>
            <w:left w:val="none" w:sz="0" w:space="0" w:color="auto"/>
            <w:bottom w:val="none" w:sz="0" w:space="0" w:color="auto"/>
            <w:right w:val="none" w:sz="0" w:space="0" w:color="auto"/>
          </w:divBdr>
        </w:div>
        <w:div w:id="387191896">
          <w:marLeft w:val="0"/>
          <w:marRight w:val="0"/>
          <w:marTop w:val="0"/>
          <w:marBottom w:val="0"/>
          <w:divBdr>
            <w:top w:val="none" w:sz="0" w:space="0" w:color="auto"/>
            <w:left w:val="none" w:sz="0" w:space="0" w:color="auto"/>
            <w:bottom w:val="none" w:sz="0" w:space="0" w:color="auto"/>
            <w:right w:val="none" w:sz="0" w:space="0" w:color="auto"/>
          </w:divBdr>
        </w:div>
        <w:div w:id="1939561288">
          <w:marLeft w:val="0"/>
          <w:marRight w:val="0"/>
          <w:marTop w:val="0"/>
          <w:marBottom w:val="0"/>
          <w:divBdr>
            <w:top w:val="none" w:sz="0" w:space="0" w:color="auto"/>
            <w:left w:val="none" w:sz="0" w:space="0" w:color="auto"/>
            <w:bottom w:val="none" w:sz="0" w:space="0" w:color="auto"/>
            <w:right w:val="none" w:sz="0" w:space="0" w:color="auto"/>
          </w:divBdr>
        </w:div>
        <w:div w:id="6181412">
          <w:marLeft w:val="0"/>
          <w:marRight w:val="0"/>
          <w:marTop w:val="0"/>
          <w:marBottom w:val="0"/>
          <w:divBdr>
            <w:top w:val="none" w:sz="0" w:space="0" w:color="auto"/>
            <w:left w:val="none" w:sz="0" w:space="0" w:color="auto"/>
            <w:bottom w:val="none" w:sz="0" w:space="0" w:color="auto"/>
            <w:right w:val="none" w:sz="0" w:space="0" w:color="auto"/>
          </w:divBdr>
        </w:div>
        <w:div w:id="1312783896">
          <w:marLeft w:val="0"/>
          <w:marRight w:val="0"/>
          <w:marTop w:val="0"/>
          <w:marBottom w:val="0"/>
          <w:divBdr>
            <w:top w:val="none" w:sz="0" w:space="0" w:color="auto"/>
            <w:left w:val="none" w:sz="0" w:space="0" w:color="auto"/>
            <w:bottom w:val="none" w:sz="0" w:space="0" w:color="auto"/>
            <w:right w:val="none" w:sz="0" w:space="0" w:color="auto"/>
          </w:divBdr>
        </w:div>
      </w:divsChild>
    </w:div>
    <w:div w:id="613756992">
      <w:bodyDiv w:val="1"/>
      <w:marLeft w:val="0"/>
      <w:marRight w:val="0"/>
      <w:marTop w:val="0"/>
      <w:marBottom w:val="0"/>
      <w:divBdr>
        <w:top w:val="none" w:sz="0" w:space="0" w:color="auto"/>
        <w:left w:val="none" w:sz="0" w:space="0" w:color="auto"/>
        <w:bottom w:val="none" w:sz="0" w:space="0" w:color="auto"/>
        <w:right w:val="none" w:sz="0" w:space="0" w:color="auto"/>
      </w:divBdr>
    </w:div>
    <w:div w:id="834418489">
      <w:bodyDiv w:val="1"/>
      <w:marLeft w:val="0"/>
      <w:marRight w:val="0"/>
      <w:marTop w:val="0"/>
      <w:marBottom w:val="0"/>
      <w:divBdr>
        <w:top w:val="none" w:sz="0" w:space="0" w:color="auto"/>
        <w:left w:val="none" w:sz="0" w:space="0" w:color="auto"/>
        <w:bottom w:val="none" w:sz="0" w:space="0" w:color="auto"/>
        <w:right w:val="none" w:sz="0" w:space="0" w:color="auto"/>
      </w:divBdr>
      <w:divsChild>
        <w:div w:id="1802570238">
          <w:marLeft w:val="0"/>
          <w:marRight w:val="0"/>
          <w:marTop w:val="0"/>
          <w:marBottom w:val="0"/>
          <w:divBdr>
            <w:top w:val="none" w:sz="0" w:space="0" w:color="auto"/>
            <w:left w:val="none" w:sz="0" w:space="0" w:color="auto"/>
            <w:bottom w:val="none" w:sz="0" w:space="0" w:color="auto"/>
            <w:right w:val="none" w:sz="0" w:space="0" w:color="auto"/>
          </w:divBdr>
        </w:div>
        <w:div w:id="1299070251">
          <w:marLeft w:val="0"/>
          <w:marRight w:val="0"/>
          <w:marTop w:val="0"/>
          <w:marBottom w:val="0"/>
          <w:divBdr>
            <w:top w:val="none" w:sz="0" w:space="0" w:color="auto"/>
            <w:left w:val="none" w:sz="0" w:space="0" w:color="auto"/>
            <w:bottom w:val="none" w:sz="0" w:space="0" w:color="auto"/>
            <w:right w:val="none" w:sz="0" w:space="0" w:color="auto"/>
          </w:divBdr>
        </w:div>
      </w:divsChild>
    </w:div>
    <w:div w:id="901142054">
      <w:bodyDiv w:val="1"/>
      <w:marLeft w:val="0"/>
      <w:marRight w:val="0"/>
      <w:marTop w:val="0"/>
      <w:marBottom w:val="0"/>
      <w:divBdr>
        <w:top w:val="none" w:sz="0" w:space="0" w:color="auto"/>
        <w:left w:val="none" w:sz="0" w:space="0" w:color="auto"/>
        <w:bottom w:val="none" w:sz="0" w:space="0" w:color="auto"/>
        <w:right w:val="none" w:sz="0" w:space="0" w:color="auto"/>
      </w:divBdr>
      <w:divsChild>
        <w:div w:id="739641230">
          <w:marLeft w:val="0"/>
          <w:marRight w:val="0"/>
          <w:marTop w:val="0"/>
          <w:marBottom w:val="0"/>
          <w:divBdr>
            <w:top w:val="none" w:sz="0" w:space="0" w:color="auto"/>
            <w:left w:val="none" w:sz="0" w:space="0" w:color="auto"/>
            <w:bottom w:val="none" w:sz="0" w:space="0" w:color="auto"/>
            <w:right w:val="none" w:sz="0" w:space="0" w:color="auto"/>
          </w:divBdr>
        </w:div>
        <w:div w:id="1536237591">
          <w:marLeft w:val="0"/>
          <w:marRight w:val="0"/>
          <w:marTop w:val="0"/>
          <w:marBottom w:val="0"/>
          <w:divBdr>
            <w:top w:val="none" w:sz="0" w:space="0" w:color="auto"/>
            <w:left w:val="none" w:sz="0" w:space="0" w:color="auto"/>
            <w:bottom w:val="none" w:sz="0" w:space="0" w:color="auto"/>
            <w:right w:val="none" w:sz="0" w:space="0" w:color="auto"/>
          </w:divBdr>
        </w:div>
        <w:div w:id="775557251">
          <w:marLeft w:val="0"/>
          <w:marRight w:val="0"/>
          <w:marTop w:val="0"/>
          <w:marBottom w:val="0"/>
          <w:divBdr>
            <w:top w:val="none" w:sz="0" w:space="0" w:color="auto"/>
            <w:left w:val="none" w:sz="0" w:space="0" w:color="auto"/>
            <w:bottom w:val="none" w:sz="0" w:space="0" w:color="auto"/>
            <w:right w:val="none" w:sz="0" w:space="0" w:color="auto"/>
          </w:divBdr>
        </w:div>
        <w:div w:id="135729718">
          <w:marLeft w:val="0"/>
          <w:marRight w:val="0"/>
          <w:marTop w:val="0"/>
          <w:marBottom w:val="0"/>
          <w:divBdr>
            <w:top w:val="none" w:sz="0" w:space="0" w:color="auto"/>
            <w:left w:val="none" w:sz="0" w:space="0" w:color="auto"/>
            <w:bottom w:val="none" w:sz="0" w:space="0" w:color="auto"/>
            <w:right w:val="none" w:sz="0" w:space="0" w:color="auto"/>
          </w:divBdr>
        </w:div>
        <w:div w:id="520049372">
          <w:marLeft w:val="0"/>
          <w:marRight w:val="0"/>
          <w:marTop w:val="0"/>
          <w:marBottom w:val="0"/>
          <w:divBdr>
            <w:top w:val="none" w:sz="0" w:space="0" w:color="auto"/>
            <w:left w:val="none" w:sz="0" w:space="0" w:color="auto"/>
            <w:bottom w:val="none" w:sz="0" w:space="0" w:color="auto"/>
            <w:right w:val="none" w:sz="0" w:space="0" w:color="auto"/>
          </w:divBdr>
        </w:div>
        <w:div w:id="1512059955">
          <w:marLeft w:val="0"/>
          <w:marRight w:val="0"/>
          <w:marTop w:val="0"/>
          <w:marBottom w:val="0"/>
          <w:divBdr>
            <w:top w:val="none" w:sz="0" w:space="0" w:color="auto"/>
            <w:left w:val="none" w:sz="0" w:space="0" w:color="auto"/>
            <w:bottom w:val="none" w:sz="0" w:space="0" w:color="auto"/>
            <w:right w:val="none" w:sz="0" w:space="0" w:color="auto"/>
          </w:divBdr>
        </w:div>
        <w:div w:id="757866965">
          <w:marLeft w:val="0"/>
          <w:marRight w:val="0"/>
          <w:marTop w:val="0"/>
          <w:marBottom w:val="0"/>
          <w:divBdr>
            <w:top w:val="none" w:sz="0" w:space="0" w:color="auto"/>
            <w:left w:val="none" w:sz="0" w:space="0" w:color="auto"/>
            <w:bottom w:val="none" w:sz="0" w:space="0" w:color="auto"/>
            <w:right w:val="none" w:sz="0" w:space="0" w:color="auto"/>
          </w:divBdr>
        </w:div>
        <w:div w:id="33577416">
          <w:marLeft w:val="0"/>
          <w:marRight w:val="0"/>
          <w:marTop w:val="0"/>
          <w:marBottom w:val="0"/>
          <w:divBdr>
            <w:top w:val="none" w:sz="0" w:space="0" w:color="auto"/>
            <w:left w:val="none" w:sz="0" w:space="0" w:color="auto"/>
            <w:bottom w:val="none" w:sz="0" w:space="0" w:color="auto"/>
            <w:right w:val="none" w:sz="0" w:space="0" w:color="auto"/>
          </w:divBdr>
        </w:div>
        <w:div w:id="1910650587">
          <w:marLeft w:val="0"/>
          <w:marRight w:val="0"/>
          <w:marTop w:val="0"/>
          <w:marBottom w:val="0"/>
          <w:divBdr>
            <w:top w:val="none" w:sz="0" w:space="0" w:color="auto"/>
            <w:left w:val="none" w:sz="0" w:space="0" w:color="auto"/>
            <w:bottom w:val="none" w:sz="0" w:space="0" w:color="auto"/>
            <w:right w:val="none" w:sz="0" w:space="0" w:color="auto"/>
          </w:divBdr>
        </w:div>
        <w:div w:id="193154654">
          <w:marLeft w:val="0"/>
          <w:marRight w:val="0"/>
          <w:marTop w:val="0"/>
          <w:marBottom w:val="0"/>
          <w:divBdr>
            <w:top w:val="none" w:sz="0" w:space="0" w:color="auto"/>
            <w:left w:val="none" w:sz="0" w:space="0" w:color="auto"/>
            <w:bottom w:val="none" w:sz="0" w:space="0" w:color="auto"/>
            <w:right w:val="none" w:sz="0" w:space="0" w:color="auto"/>
          </w:divBdr>
        </w:div>
        <w:div w:id="484661396">
          <w:marLeft w:val="0"/>
          <w:marRight w:val="0"/>
          <w:marTop w:val="0"/>
          <w:marBottom w:val="0"/>
          <w:divBdr>
            <w:top w:val="none" w:sz="0" w:space="0" w:color="auto"/>
            <w:left w:val="none" w:sz="0" w:space="0" w:color="auto"/>
            <w:bottom w:val="none" w:sz="0" w:space="0" w:color="auto"/>
            <w:right w:val="none" w:sz="0" w:space="0" w:color="auto"/>
          </w:divBdr>
        </w:div>
        <w:div w:id="1440830190">
          <w:marLeft w:val="0"/>
          <w:marRight w:val="0"/>
          <w:marTop w:val="0"/>
          <w:marBottom w:val="0"/>
          <w:divBdr>
            <w:top w:val="none" w:sz="0" w:space="0" w:color="auto"/>
            <w:left w:val="none" w:sz="0" w:space="0" w:color="auto"/>
            <w:bottom w:val="none" w:sz="0" w:space="0" w:color="auto"/>
            <w:right w:val="none" w:sz="0" w:space="0" w:color="auto"/>
          </w:divBdr>
        </w:div>
        <w:div w:id="675378038">
          <w:marLeft w:val="0"/>
          <w:marRight w:val="0"/>
          <w:marTop w:val="0"/>
          <w:marBottom w:val="0"/>
          <w:divBdr>
            <w:top w:val="none" w:sz="0" w:space="0" w:color="auto"/>
            <w:left w:val="none" w:sz="0" w:space="0" w:color="auto"/>
            <w:bottom w:val="none" w:sz="0" w:space="0" w:color="auto"/>
            <w:right w:val="none" w:sz="0" w:space="0" w:color="auto"/>
          </w:divBdr>
        </w:div>
        <w:div w:id="324282247">
          <w:marLeft w:val="0"/>
          <w:marRight w:val="0"/>
          <w:marTop w:val="0"/>
          <w:marBottom w:val="0"/>
          <w:divBdr>
            <w:top w:val="none" w:sz="0" w:space="0" w:color="auto"/>
            <w:left w:val="none" w:sz="0" w:space="0" w:color="auto"/>
            <w:bottom w:val="none" w:sz="0" w:space="0" w:color="auto"/>
            <w:right w:val="none" w:sz="0" w:space="0" w:color="auto"/>
          </w:divBdr>
        </w:div>
        <w:div w:id="1844658513">
          <w:marLeft w:val="0"/>
          <w:marRight w:val="0"/>
          <w:marTop w:val="0"/>
          <w:marBottom w:val="0"/>
          <w:divBdr>
            <w:top w:val="none" w:sz="0" w:space="0" w:color="auto"/>
            <w:left w:val="none" w:sz="0" w:space="0" w:color="auto"/>
            <w:bottom w:val="none" w:sz="0" w:space="0" w:color="auto"/>
            <w:right w:val="none" w:sz="0" w:space="0" w:color="auto"/>
          </w:divBdr>
        </w:div>
        <w:div w:id="1384597360">
          <w:marLeft w:val="0"/>
          <w:marRight w:val="0"/>
          <w:marTop w:val="0"/>
          <w:marBottom w:val="0"/>
          <w:divBdr>
            <w:top w:val="none" w:sz="0" w:space="0" w:color="auto"/>
            <w:left w:val="none" w:sz="0" w:space="0" w:color="auto"/>
            <w:bottom w:val="none" w:sz="0" w:space="0" w:color="auto"/>
            <w:right w:val="none" w:sz="0" w:space="0" w:color="auto"/>
          </w:divBdr>
        </w:div>
        <w:div w:id="1008094325">
          <w:marLeft w:val="0"/>
          <w:marRight w:val="0"/>
          <w:marTop w:val="0"/>
          <w:marBottom w:val="0"/>
          <w:divBdr>
            <w:top w:val="none" w:sz="0" w:space="0" w:color="auto"/>
            <w:left w:val="none" w:sz="0" w:space="0" w:color="auto"/>
            <w:bottom w:val="none" w:sz="0" w:space="0" w:color="auto"/>
            <w:right w:val="none" w:sz="0" w:space="0" w:color="auto"/>
          </w:divBdr>
        </w:div>
      </w:divsChild>
    </w:div>
    <w:div w:id="995572369">
      <w:bodyDiv w:val="1"/>
      <w:marLeft w:val="0"/>
      <w:marRight w:val="0"/>
      <w:marTop w:val="0"/>
      <w:marBottom w:val="0"/>
      <w:divBdr>
        <w:top w:val="none" w:sz="0" w:space="0" w:color="auto"/>
        <w:left w:val="none" w:sz="0" w:space="0" w:color="auto"/>
        <w:bottom w:val="none" w:sz="0" w:space="0" w:color="auto"/>
        <w:right w:val="none" w:sz="0" w:space="0" w:color="auto"/>
      </w:divBdr>
      <w:divsChild>
        <w:div w:id="707489881">
          <w:marLeft w:val="0"/>
          <w:marRight w:val="0"/>
          <w:marTop w:val="0"/>
          <w:marBottom w:val="0"/>
          <w:divBdr>
            <w:top w:val="none" w:sz="0" w:space="0" w:color="auto"/>
            <w:left w:val="none" w:sz="0" w:space="0" w:color="auto"/>
            <w:bottom w:val="none" w:sz="0" w:space="0" w:color="auto"/>
            <w:right w:val="none" w:sz="0" w:space="0" w:color="auto"/>
          </w:divBdr>
          <w:divsChild>
            <w:div w:id="1660495237">
              <w:marLeft w:val="0"/>
              <w:marRight w:val="0"/>
              <w:marTop w:val="0"/>
              <w:marBottom w:val="0"/>
              <w:divBdr>
                <w:top w:val="none" w:sz="0" w:space="0" w:color="auto"/>
                <w:left w:val="none" w:sz="0" w:space="0" w:color="auto"/>
                <w:bottom w:val="none" w:sz="0" w:space="0" w:color="auto"/>
                <w:right w:val="none" w:sz="0" w:space="0" w:color="auto"/>
              </w:divBdr>
            </w:div>
            <w:div w:id="1989746740">
              <w:marLeft w:val="0"/>
              <w:marRight w:val="0"/>
              <w:marTop w:val="0"/>
              <w:marBottom w:val="0"/>
              <w:divBdr>
                <w:top w:val="none" w:sz="0" w:space="0" w:color="auto"/>
                <w:left w:val="none" w:sz="0" w:space="0" w:color="auto"/>
                <w:bottom w:val="none" w:sz="0" w:space="0" w:color="auto"/>
                <w:right w:val="none" w:sz="0" w:space="0" w:color="auto"/>
              </w:divBdr>
            </w:div>
            <w:div w:id="1914511898">
              <w:marLeft w:val="0"/>
              <w:marRight w:val="0"/>
              <w:marTop w:val="0"/>
              <w:marBottom w:val="0"/>
              <w:divBdr>
                <w:top w:val="none" w:sz="0" w:space="0" w:color="auto"/>
                <w:left w:val="none" w:sz="0" w:space="0" w:color="auto"/>
                <w:bottom w:val="none" w:sz="0" w:space="0" w:color="auto"/>
                <w:right w:val="none" w:sz="0" w:space="0" w:color="auto"/>
              </w:divBdr>
            </w:div>
            <w:div w:id="1635676684">
              <w:marLeft w:val="0"/>
              <w:marRight w:val="0"/>
              <w:marTop w:val="0"/>
              <w:marBottom w:val="0"/>
              <w:divBdr>
                <w:top w:val="none" w:sz="0" w:space="0" w:color="auto"/>
                <w:left w:val="none" w:sz="0" w:space="0" w:color="auto"/>
                <w:bottom w:val="none" w:sz="0" w:space="0" w:color="auto"/>
                <w:right w:val="none" w:sz="0" w:space="0" w:color="auto"/>
              </w:divBdr>
            </w:div>
            <w:div w:id="189716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2596">
      <w:bodyDiv w:val="1"/>
      <w:marLeft w:val="0"/>
      <w:marRight w:val="0"/>
      <w:marTop w:val="0"/>
      <w:marBottom w:val="0"/>
      <w:divBdr>
        <w:top w:val="none" w:sz="0" w:space="0" w:color="auto"/>
        <w:left w:val="none" w:sz="0" w:space="0" w:color="auto"/>
        <w:bottom w:val="none" w:sz="0" w:space="0" w:color="auto"/>
        <w:right w:val="none" w:sz="0" w:space="0" w:color="auto"/>
      </w:divBdr>
    </w:div>
    <w:div w:id="1061708921">
      <w:bodyDiv w:val="1"/>
      <w:marLeft w:val="0"/>
      <w:marRight w:val="0"/>
      <w:marTop w:val="0"/>
      <w:marBottom w:val="0"/>
      <w:divBdr>
        <w:top w:val="none" w:sz="0" w:space="0" w:color="auto"/>
        <w:left w:val="none" w:sz="0" w:space="0" w:color="auto"/>
        <w:bottom w:val="none" w:sz="0" w:space="0" w:color="auto"/>
        <w:right w:val="none" w:sz="0" w:space="0" w:color="auto"/>
      </w:divBdr>
    </w:div>
    <w:div w:id="1186020522">
      <w:bodyDiv w:val="1"/>
      <w:marLeft w:val="0"/>
      <w:marRight w:val="0"/>
      <w:marTop w:val="0"/>
      <w:marBottom w:val="0"/>
      <w:divBdr>
        <w:top w:val="none" w:sz="0" w:space="0" w:color="auto"/>
        <w:left w:val="none" w:sz="0" w:space="0" w:color="auto"/>
        <w:bottom w:val="none" w:sz="0" w:space="0" w:color="auto"/>
        <w:right w:val="none" w:sz="0" w:space="0" w:color="auto"/>
      </w:divBdr>
      <w:divsChild>
        <w:div w:id="2066249982">
          <w:marLeft w:val="0"/>
          <w:marRight w:val="0"/>
          <w:marTop w:val="0"/>
          <w:marBottom w:val="0"/>
          <w:divBdr>
            <w:top w:val="none" w:sz="0" w:space="0" w:color="auto"/>
            <w:left w:val="none" w:sz="0" w:space="0" w:color="auto"/>
            <w:bottom w:val="none" w:sz="0" w:space="0" w:color="auto"/>
            <w:right w:val="none" w:sz="0" w:space="0" w:color="auto"/>
          </w:divBdr>
        </w:div>
        <w:div w:id="1248807889">
          <w:marLeft w:val="0"/>
          <w:marRight w:val="0"/>
          <w:marTop w:val="0"/>
          <w:marBottom w:val="0"/>
          <w:divBdr>
            <w:top w:val="none" w:sz="0" w:space="0" w:color="auto"/>
            <w:left w:val="none" w:sz="0" w:space="0" w:color="auto"/>
            <w:bottom w:val="none" w:sz="0" w:space="0" w:color="auto"/>
            <w:right w:val="none" w:sz="0" w:space="0" w:color="auto"/>
          </w:divBdr>
        </w:div>
        <w:div w:id="932279523">
          <w:marLeft w:val="0"/>
          <w:marRight w:val="0"/>
          <w:marTop w:val="0"/>
          <w:marBottom w:val="0"/>
          <w:divBdr>
            <w:top w:val="none" w:sz="0" w:space="0" w:color="auto"/>
            <w:left w:val="none" w:sz="0" w:space="0" w:color="auto"/>
            <w:bottom w:val="none" w:sz="0" w:space="0" w:color="auto"/>
            <w:right w:val="none" w:sz="0" w:space="0" w:color="auto"/>
          </w:divBdr>
        </w:div>
      </w:divsChild>
    </w:div>
    <w:div w:id="1195655743">
      <w:bodyDiv w:val="1"/>
      <w:marLeft w:val="0"/>
      <w:marRight w:val="0"/>
      <w:marTop w:val="0"/>
      <w:marBottom w:val="0"/>
      <w:divBdr>
        <w:top w:val="none" w:sz="0" w:space="0" w:color="auto"/>
        <w:left w:val="none" w:sz="0" w:space="0" w:color="auto"/>
        <w:bottom w:val="none" w:sz="0" w:space="0" w:color="auto"/>
        <w:right w:val="none" w:sz="0" w:space="0" w:color="auto"/>
      </w:divBdr>
    </w:div>
    <w:div w:id="1279217975">
      <w:bodyDiv w:val="1"/>
      <w:marLeft w:val="0"/>
      <w:marRight w:val="0"/>
      <w:marTop w:val="0"/>
      <w:marBottom w:val="0"/>
      <w:divBdr>
        <w:top w:val="none" w:sz="0" w:space="0" w:color="auto"/>
        <w:left w:val="none" w:sz="0" w:space="0" w:color="auto"/>
        <w:bottom w:val="none" w:sz="0" w:space="0" w:color="auto"/>
        <w:right w:val="none" w:sz="0" w:space="0" w:color="auto"/>
      </w:divBdr>
      <w:divsChild>
        <w:div w:id="1009411752">
          <w:marLeft w:val="0"/>
          <w:marRight w:val="0"/>
          <w:marTop w:val="0"/>
          <w:marBottom w:val="0"/>
          <w:divBdr>
            <w:top w:val="none" w:sz="0" w:space="0" w:color="auto"/>
            <w:left w:val="none" w:sz="0" w:space="0" w:color="auto"/>
            <w:bottom w:val="none" w:sz="0" w:space="0" w:color="auto"/>
            <w:right w:val="none" w:sz="0" w:space="0" w:color="auto"/>
          </w:divBdr>
        </w:div>
        <w:div w:id="1390377234">
          <w:marLeft w:val="0"/>
          <w:marRight w:val="0"/>
          <w:marTop w:val="0"/>
          <w:marBottom w:val="0"/>
          <w:divBdr>
            <w:top w:val="none" w:sz="0" w:space="0" w:color="auto"/>
            <w:left w:val="none" w:sz="0" w:space="0" w:color="auto"/>
            <w:bottom w:val="none" w:sz="0" w:space="0" w:color="auto"/>
            <w:right w:val="none" w:sz="0" w:space="0" w:color="auto"/>
          </w:divBdr>
        </w:div>
        <w:div w:id="1140345162">
          <w:marLeft w:val="0"/>
          <w:marRight w:val="0"/>
          <w:marTop w:val="0"/>
          <w:marBottom w:val="0"/>
          <w:divBdr>
            <w:top w:val="none" w:sz="0" w:space="0" w:color="auto"/>
            <w:left w:val="none" w:sz="0" w:space="0" w:color="auto"/>
            <w:bottom w:val="none" w:sz="0" w:space="0" w:color="auto"/>
            <w:right w:val="none" w:sz="0" w:space="0" w:color="auto"/>
          </w:divBdr>
        </w:div>
      </w:divsChild>
    </w:div>
    <w:div w:id="1351566722">
      <w:bodyDiv w:val="1"/>
      <w:marLeft w:val="0"/>
      <w:marRight w:val="0"/>
      <w:marTop w:val="0"/>
      <w:marBottom w:val="0"/>
      <w:divBdr>
        <w:top w:val="none" w:sz="0" w:space="0" w:color="auto"/>
        <w:left w:val="none" w:sz="0" w:space="0" w:color="auto"/>
        <w:bottom w:val="none" w:sz="0" w:space="0" w:color="auto"/>
        <w:right w:val="none" w:sz="0" w:space="0" w:color="auto"/>
      </w:divBdr>
      <w:divsChild>
        <w:div w:id="1170367299">
          <w:marLeft w:val="0"/>
          <w:marRight w:val="0"/>
          <w:marTop w:val="0"/>
          <w:marBottom w:val="0"/>
          <w:divBdr>
            <w:top w:val="none" w:sz="0" w:space="0" w:color="auto"/>
            <w:left w:val="none" w:sz="0" w:space="0" w:color="auto"/>
            <w:bottom w:val="none" w:sz="0" w:space="0" w:color="auto"/>
            <w:right w:val="none" w:sz="0" w:space="0" w:color="auto"/>
          </w:divBdr>
        </w:div>
        <w:div w:id="582881847">
          <w:marLeft w:val="0"/>
          <w:marRight w:val="0"/>
          <w:marTop w:val="0"/>
          <w:marBottom w:val="0"/>
          <w:divBdr>
            <w:top w:val="none" w:sz="0" w:space="0" w:color="auto"/>
            <w:left w:val="none" w:sz="0" w:space="0" w:color="auto"/>
            <w:bottom w:val="none" w:sz="0" w:space="0" w:color="auto"/>
            <w:right w:val="none" w:sz="0" w:space="0" w:color="auto"/>
          </w:divBdr>
        </w:div>
      </w:divsChild>
    </w:div>
    <w:div w:id="1363820860">
      <w:bodyDiv w:val="1"/>
      <w:marLeft w:val="0"/>
      <w:marRight w:val="0"/>
      <w:marTop w:val="0"/>
      <w:marBottom w:val="0"/>
      <w:divBdr>
        <w:top w:val="none" w:sz="0" w:space="0" w:color="auto"/>
        <w:left w:val="none" w:sz="0" w:space="0" w:color="auto"/>
        <w:bottom w:val="none" w:sz="0" w:space="0" w:color="auto"/>
        <w:right w:val="none" w:sz="0" w:space="0" w:color="auto"/>
      </w:divBdr>
    </w:div>
    <w:div w:id="1374774365">
      <w:bodyDiv w:val="1"/>
      <w:marLeft w:val="0"/>
      <w:marRight w:val="0"/>
      <w:marTop w:val="0"/>
      <w:marBottom w:val="0"/>
      <w:divBdr>
        <w:top w:val="none" w:sz="0" w:space="0" w:color="auto"/>
        <w:left w:val="none" w:sz="0" w:space="0" w:color="auto"/>
        <w:bottom w:val="none" w:sz="0" w:space="0" w:color="auto"/>
        <w:right w:val="none" w:sz="0" w:space="0" w:color="auto"/>
      </w:divBdr>
      <w:divsChild>
        <w:div w:id="1821192387">
          <w:marLeft w:val="0"/>
          <w:marRight w:val="0"/>
          <w:marTop w:val="0"/>
          <w:marBottom w:val="0"/>
          <w:divBdr>
            <w:top w:val="none" w:sz="0" w:space="0" w:color="auto"/>
            <w:left w:val="none" w:sz="0" w:space="0" w:color="auto"/>
            <w:bottom w:val="none" w:sz="0" w:space="0" w:color="auto"/>
            <w:right w:val="none" w:sz="0" w:space="0" w:color="auto"/>
          </w:divBdr>
        </w:div>
        <w:div w:id="836649477">
          <w:marLeft w:val="0"/>
          <w:marRight w:val="0"/>
          <w:marTop w:val="0"/>
          <w:marBottom w:val="0"/>
          <w:divBdr>
            <w:top w:val="none" w:sz="0" w:space="0" w:color="auto"/>
            <w:left w:val="none" w:sz="0" w:space="0" w:color="auto"/>
            <w:bottom w:val="none" w:sz="0" w:space="0" w:color="auto"/>
            <w:right w:val="none" w:sz="0" w:space="0" w:color="auto"/>
          </w:divBdr>
        </w:div>
        <w:div w:id="1196037267">
          <w:marLeft w:val="0"/>
          <w:marRight w:val="0"/>
          <w:marTop w:val="0"/>
          <w:marBottom w:val="0"/>
          <w:divBdr>
            <w:top w:val="none" w:sz="0" w:space="0" w:color="auto"/>
            <w:left w:val="none" w:sz="0" w:space="0" w:color="auto"/>
            <w:bottom w:val="none" w:sz="0" w:space="0" w:color="auto"/>
            <w:right w:val="none" w:sz="0" w:space="0" w:color="auto"/>
          </w:divBdr>
        </w:div>
        <w:div w:id="1788964970">
          <w:marLeft w:val="0"/>
          <w:marRight w:val="0"/>
          <w:marTop w:val="0"/>
          <w:marBottom w:val="0"/>
          <w:divBdr>
            <w:top w:val="none" w:sz="0" w:space="0" w:color="auto"/>
            <w:left w:val="none" w:sz="0" w:space="0" w:color="auto"/>
            <w:bottom w:val="none" w:sz="0" w:space="0" w:color="auto"/>
            <w:right w:val="none" w:sz="0" w:space="0" w:color="auto"/>
          </w:divBdr>
        </w:div>
        <w:div w:id="754666803">
          <w:marLeft w:val="0"/>
          <w:marRight w:val="0"/>
          <w:marTop w:val="0"/>
          <w:marBottom w:val="0"/>
          <w:divBdr>
            <w:top w:val="none" w:sz="0" w:space="0" w:color="auto"/>
            <w:left w:val="none" w:sz="0" w:space="0" w:color="auto"/>
            <w:bottom w:val="none" w:sz="0" w:space="0" w:color="auto"/>
            <w:right w:val="none" w:sz="0" w:space="0" w:color="auto"/>
          </w:divBdr>
        </w:div>
        <w:div w:id="1230577049">
          <w:marLeft w:val="0"/>
          <w:marRight w:val="0"/>
          <w:marTop w:val="0"/>
          <w:marBottom w:val="0"/>
          <w:divBdr>
            <w:top w:val="none" w:sz="0" w:space="0" w:color="auto"/>
            <w:left w:val="none" w:sz="0" w:space="0" w:color="auto"/>
            <w:bottom w:val="none" w:sz="0" w:space="0" w:color="auto"/>
            <w:right w:val="none" w:sz="0" w:space="0" w:color="auto"/>
          </w:divBdr>
        </w:div>
        <w:div w:id="151486239">
          <w:marLeft w:val="0"/>
          <w:marRight w:val="0"/>
          <w:marTop w:val="0"/>
          <w:marBottom w:val="0"/>
          <w:divBdr>
            <w:top w:val="none" w:sz="0" w:space="0" w:color="auto"/>
            <w:left w:val="none" w:sz="0" w:space="0" w:color="auto"/>
            <w:bottom w:val="none" w:sz="0" w:space="0" w:color="auto"/>
            <w:right w:val="none" w:sz="0" w:space="0" w:color="auto"/>
          </w:divBdr>
        </w:div>
        <w:div w:id="2002006591">
          <w:marLeft w:val="0"/>
          <w:marRight w:val="0"/>
          <w:marTop w:val="0"/>
          <w:marBottom w:val="0"/>
          <w:divBdr>
            <w:top w:val="none" w:sz="0" w:space="0" w:color="auto"/>
            <w:left w:val="none" w:sz="0" w:space="0" w:color="auto"/>
            <w:bottom w:val="none" w:sz="0" w:space="0" w:color="auto"/>
            <w:right w:val="none" w:sz="0" w:space="0" w:color="auto"/>
          </w:divBdr>
        </w:div>
        <w:div w:id="649752246">
          <w:marLeft w:val="0"/>
          <w:marRight w:val="0"/>
          <w:marTop w:val="0"/>
          <w:marBottom w:val="0"/>
          <w:divBdr>
            <w:top w:val="none" w:sz="0" w:space="0" w:color="auto"/>
            <w:left w:val="none" w:sz="0" w:space="0" w:color="auto"/>
            <w:bottom w:val="none" w:sz="0" w:space="0" w:color="auto"/>
            <w:right w:val="none" w:sz="0" w:space="0" w:color="auto"/>
          </w:divBdr>
        </w:div>
        <w:div w:id="1735883494">
          <w:marLeft w:val="0"/>
          <w:marRight w:val="0"/>
          <w:marTop w:val="0"/>
          <w:marBottom w:val="0"/>
          <w:divBdr>
            <w:top w:val="none" w:sz="0" w:space="0" w:color="auto"/>
            <w:left w:val="none" w:sz="0" w:space="0" w:color="auto"/>
            <w:bottom w:val="none" w:sz="0" w:space="0" w:color="auto"/>
            <w:right w:val="none" w:sz="0" w:space="0" w:color="auto"/>
          </w:divBdr>
        </w:div>
        <w:div w:id="2066366747">
          <w:marLeft w:val="0"/>
          <w:marRight w:val="0"/>
          <w:marTop w:val="0"/>
          <w:marBottom w:val="0"/>
          <w:divBdr>
            <w:top w:val="none" w:sz="0" w:space="0" w:color="auto"/>
            <w:left w:val="none" w:sz="0" w:space="0" w:color="auto"/>
            <w:bottom w:val="none" w:sz="0" w:space="0" w:color="auto"/>
            <w:right w:val="none" w:sz="0" w:space="0" w:color="auto"/>
          </w:divBdr>
        </w:div>
        <w:div w:id="1392272625">
          <w:marLeft w:val="0"/>
          <w:marRight w:val="0"/>
          <w:marTop w:val="0"/>
          <w:marBottom w:val="0"/>
          <w:divBdr>
            <w:top w:val="none" w:sz="0" w:space="0" w:color="auto"/>
            <w:left w:val="none" w:sz="0" w:space="0" w:color="auto"/>
            <w:bottom w:val="none" w:sz="0" w:space="0" w:color="auto"/>
            <w:right w:val="none" w:sz="0" w:space="0" w:color="auto"/>
          </w:divBdr>
        </w:div>
        <w:div w:id="111094149">
          <w:marLeft w:val="0"/>
          <w:marRight w:val="0"/>
          <w:marTop w:val="0"/>
          <w:marBottom w:val="0"/>
          <w:divBdr>
            <w:top w:val="none" w:sz="0" w:space="0" w:color="auto"/>
            <w:left w:val="none" w:sz="0" w:space="0" w:color="auto"/>
            <w:bottom w:val="none" w:sz="0" w:space="0" w:color="auto"/>
            <w:right w:val="none" w:sz="0" w:space="0" w:color="auto"/>
          </w:divBdr>
        </w:div>
        <w:div w:id="2038197016">
          <w:marLeft w:val="0"/>
          <w:marRight w:val="0"/>
          <w:marTop w:val="0"/>
          <w:marBottom w:val="0"/>
          <w:divBdr>
            <w:top w:val="none" w:sz="0" w:space="0" w:color="auto"/>
            <w:left w:val="none" w:sz="0" w:space="0" w:color="auto"/>
            <w:bottom w:val="none" w:sz="0" w:space="0" w:color="auto"/>
            <w:right w:val="none" w:sz="0" w:space="0" w:color="auto"/>
          </w:divBdr>
        </w:div>
        <w:div w:id="817460578">
          <w:marLeft w:val="0"/>
          <w:marRight w:val="0"/>
          <w:marTop w:val="0"/>
          <w:marBottom w:val="0"/>
          <w:divBdr>
            <w:top w:val="none" w:sz="0" w:space="0" w:color="auto"/>
            <w:left w:val="none" w:sz="0" w:space="0" w:color="auto"/>
            <w:bottom w:val="none" w:sz="0" w:space="0" w:color="auto"/>
            <w:right w:val="none" w:sz="0" w:space="0" w:color="auto"/>
          </w:divBdr>
        </w:div>
        <w:div w:id="1572231054">
          <w:marLeft w:val="0"/>
          <w:marRight w:val="0"/>
          <w:marTop w:val="0"/>
          <w:marBottom w:val="0"/>
          <w:divBdr>
            <w:top w:val="none" w:sz="0" w:space="0" w:color="auto"/>
            <w:left w:val="none" w:sz="0" w:space="0" w:color="auto"/>
            <w:bottom w:val="none" w:sz="0" w:space="0" w:color="auto"/>
            <w:right w:val="none" w:sz="0" w:space="0" w:color="auto"/>
          </w:divBdr>
        </w:div>
        <w:div w:id="230698710">
          <w:marLeft w:val="0"/>
          <w:marRight w:val="0"/>
          <w:marTop w:val="0"/>
          <w:marBottom w:val="0"/>
          <w:divBdr>
            <w:top w:val="none" w:sz="0" w:space="0" w:color="auto"/>
            <w:left w:val="none" w:sz="0" w:space="0" w:color="auto"/>
            <w:bottom w:val="none" w:sz="0" w:space="0" w:color="auto"/>
            <w:right w:val="none" w:sz="0" w:space="0" w:color="auto"/>
          </w:divBdr>
        </w:div>
      </w:divsChild>
    </w:div>
    <w:div w:id="1388409845">
      <w:bodyDiv w:val="1"/>
      <w:marLeft w:val="0"/>
      <w:marRight w:val="0"/>
      <w:marTop w:val="0"/>
      <w:marBottom w:val="0"/>
      <w:divBdr>
        <w:top w:val="none" w:sz="0" w:space="0" w:color="auto"/>
        <w:left w:val="none" w:sz="0" w:space="0" w:color="auto"/>
        <w:bottom w:val="none" w:sz="0" w:space="0" w:color="auto"/>
        <w:right w:val="none" w:sz="0" w:space="0" w:color="auto"/>
      </w:divBdr>
      <w:divsChild>
        <w:div w:id="218901586">
          <w:marLeft w:val="0"/>
          <w:marRight w:val="0"/>
          <w:marTop w:val="0"/>
          <w:marBottom w:val="0"/>
          <w:divBdr>
            <w:top w:val="none" w:sz="0" w:space="0" w:color="auto"/>
            <w:left w:val="none" w:sz="0" w:space="0" w:color="auto"/>
            <w:bottom w:val="none" w:sz="0" w:space="0" w:color="auto"/>
            <w:right w:val="none" w:sz="0" w:space="0" w:color="auto"/>
          </w:divBdr>
        </w:div>
        <w:div w:id="1527865087">
          <w:marLeft w:val="0"/>
          <w:marRight w:val="0"/>
          <w:marTop w:val="0"/>
          <w:marBottom w:val="0"/>
          <w:divBdr>
            <w:top w:val="none" w:sz="0" w:space="0" w:color="auto"/>
            <w:left w:val="none" w:sz="0" w:space="0" w:color="auto"/>
            <w:bottom w:val="none" w:sz="0" w:space="0" w:color="auto"/>
            <w:right w:val="none" w:sz="0" w:space="0" w:color="auto"/>
          </w:divBdr>
        </w:div>
        <w:div w:id="2120371704">
          <w:marLeft w:val="0"/>
          <w:marRight w:val="0"/>
          <w:marTop w:val="0"/>
          <w:marBottom w:val="0"/>
          <w:divBdr>
            <w:top w:val="none" w:sz="0" w:space="0" w:color="auto"/>
            <w:left w:val="none" w:sz="0" w:space="0" w:color="auto"/>
            <w:bottom w:val="none" w:sz="0" w:space="0" w:color="auto"/>
            <w:right w:val="none" w:sz="0" w:space="0" w:color="auto"/>
          </w:divBdr>
        </w:div>
        <w:div w:id="800147973">
          <w:marLeft w:val="0"/>
          <w:marRight w:val="0"/>
          <w:marTop w:val="0"/>
          <w:marBottom w:val="0"/>
          <w:divBdr>
            <w:top w:val="none" w:sz="0" w:space="0" w:color="auto"/>
            <w:left w:val="none" w:sz="0" w:space="0" w:color="auto"/>
            <w:bottom w:val="none" w:sz="0" w:space="0" w:color="auto"/>
            <w:right w:val="none" w:sz="0" w:space="0" w:color="auto"/>
          </w:divBdr>
        </w:div>
      </w:divsChild>
    </w:div>
    <w:div w:id="1433554755">
      <w:bodyDiv w:val="1"/>
      <w:marLeft w:val="0"/>
      <w:marRight w:val="0"/>
      <w:marTop w:val="0"/>
      <w:marBottom w:val="0"/>
      <w:divBdr>
        <w:top w:val="none" w:sz="0" w:space="0" w:color="auto"/>
        <w:left w:val="none" w:sz="0" w:space="0" w:color="auto"/>
        <w:bottom w:val="none" w:sz="0" w:space="0" w:color="auto"/>
        <w:right w:val="none" w:sz="0" w:space="0" w:color="auto"/>
      </w:divBdr>
    </w:div>
    <w:div w:id="1497763543">
      <w:bodyDiv w:val="1"/>
      <w:marLeft w:val="0"/>
      <w:marRight w:val="0"/>
      <w:marTop w:val="0"/>
      <w:marBottom w:val="0"/>
      <w:divBdr>
        <w:top w:val="none" w:sz="0" w:space="0" w:color="auto"/>
        <w:left w:val="none" w:sz="0" w:space="0" w:color="auto"/>
        <w:bottom w:val="none" w:sz="0" w:space="0" w:color="auto"/>
        <w:right w:val="none" w:sz="0" w:space="0" w:color="auto"/>
      </w:divBdr>
      <w:divsChild>
        <w:div w:id="448666024">
          <w:marLeft w:val="0"/>
          <w:marRight w:val="0"/>
          <w:marTop w:val="0"/>
          <w:marBottom w:val="0"/>
          <w:divBdr>
            <w:top w:val="none" w:sz="0" w:space="0" w:color="auto"/>
            <w:left w:val="none" w:sz="0" w:space="0" w:color="auto"/>
            <w:bottom w:val="none" w:sz="0" w:space="0" w:color="auto"/>
            <w:right w:val="none" w:sz="0" w:space="0" w:color="auto"/>
          </w:divBdr>
          <w:divsChild>
            <w:div w:id="1023287701">
              <w:marLeft w:val="0"/>
              <w:marRight w:val="0"/>
              <w:marTop w:val="0"/>
              <w:marBottom w:val="0"/>
              <w:divBdr>
                <w:top w:val="none" w:sz="0" w:space="0" w:color="auto"/>
                <w:left w:val="none" w:sz="0" w:space="0" w:color="auto"/>
                <w:bottom w:val="none" w:sz="0" w:space="0" w:color="auto"/>
                <w:right w:val="none" w:sz="0" w:space="0" w:color="auto"/>
              </w:divBdr>
            </w:div>
            <w:div w:id="1479031470">
              <w:marLeft w:val="0"/>
              <w:marRight w:val="0"/>
              <w:marTop w:val="0"/>
              <w:marBottom w:val="0"/>
              <w:divBdr>
                <w:top w:val="none" w:sz="0" w:space="0" w:color="auto"/>
                <w:left w:val="none" w:sz="0" w:space="0" w:color="auto"/>
                <w:bottom w:val="none" w:sz="0" w:space="0" w:color="auto"/>
                <w:right w:val="none" w:sz="0" w:space="0" w:color="auto"/>
              </w:divBdr>
            </w:div>
            <w:div w:id="895241483">
              <w:marLeft w:val="0"/>
              <w:marRight w:val="0"/>
              <w:marTop w:val="0"/>
              <w:marBottom w:val="0"/>
              <w:divBdr>
                <w:top w:val="none" w:sz="0" w:space="0" w:color="auto"/>
                <w:left w:val="none" w:sz="0" w:space="0" w:color="auto"/>
                <w:bottom w:val="none" w:sz="0" w:space="0" w:color="auto"/>
                <w:right w:val="none" w:sz="0" w:space="0" w:color="auto"/>
              </w:divBdr>
            </w:div>
            <w:div w:id="1189752875">
              <w:marLeft w:val="0"/>
              <w:marRight w:val="0"/>
              <w:marTop w:val="0"/>
              <w:marBottom w:val="0"/>
              <w:divBdr>
                <w:top w:val="none" w:sz="0" w:space="0" w:color="auto"/>
                <w:left w:val="none" w:sz="0" w:space="0" w:color="auto"/>
                <w:bottom w:val="none" w:sz="0" w:space="0" w:color="auto"/>
                <w:right w:val="none" w:sz="0" w:space="0" w:color="auto"/>
              </w:divBdr>
            </w:div>
            <w:div w:id="66153835">
              <w:marLeft w:val="0"/>
              <w:marRight w:val="0"/>
              <w:marTop w:val="0"/>
              <w:marBottom w:val="0"/>
              <w:divBdr>
                <w:top w:val="none" w:sz="0" w:space="0" w:color="auto"/>
                <w:left w:val="none" w:sz="0" w:space="0" w:color="auto"/>
                <w:bottom w:val="none" w:sz="0" w:space="0" w:color="auto"/>
                <w:right w:val="none" w:sz="0" w:space="0" w:color="auto"/>
              </w:divBdr>
            </w:div>
            <w:div w:id="986125544">
              <w:marLeft w:val="0"/>
              <w:marRight w:val="0"/>
              <w:marTop w:val="0"/>
              <w:marBottom w:val="0"/>
              <w:divBdr>
                <w:top w:val="none" w:sz="0" w:space="0" w:color="auto"/>
                <w:left w:val="none" w:sz="0" w:space="0" w:color="auto"/>
                <w:bottom w:val="none" w:sz="0" w:space="0" w:color="auto"/>
                <w:right w:val="none" w:sz="0" w:space="0" w:color="auto"/>
              </w:divBdr>
            </w:div>
            <w:div w:id="409039806">
              <w:marLeft w:val="0"/>
              <w:marRight w:val="0"/>
              <w:marTop w:val="0"/>
              <w:marBottom w:val="0"/>
              <w:divBdr>
                <w:top w:val="none" w:sz="0" w:space="0" w:color="auto"/>
                <w:left w:val="none" w:sz="0" w:space="0" w:color="auto"/>
                <w:bottom w:val="none" w:sz="0" w:space="0" w:color="auto"/>
                <w:right w:val="none" w:sz="0" w:space="0" w:color="auto"/>
              </w:divBdr>
            </w:div>
            <w:div w:id="2090105444">
              <w:marLeft w:val="0"/>
              <w:marRight w:val="0"/>
              <w:marTop w:val="0"/>
              <w:marBottom w:val="0"/>
              <w:divBdr>
                <w:top w:val="none" w:sz="0" w:space="0" w:color="auto"/>
                <w:left w:val="none" w:sz="0" w:space="0" w:color="auto"/>
                <w:bottom w:val="none" w:sz="0" w:space="0" w:color="auto"/>
                <w:right w:val="none" w:sz="0" w:space="0" w:color="auto"/>
              </w:divBdr>
            </w:div>
            <w:div w:id="2048211335">
              <w:marLeft w:val="0"/>
              <w:marRight w:val="0"/>
              <w:marTop w:val="0"/>
              <w:marBottom w:val="0"/>
              <w:divBdr>
                <w:top w:val="none" w:sz="0" w:space="0" w:color="auto"/>
                <w:left w:val="none" w:sz="0" w:space="0" w:color="auto"/>
                <w:bottom w:val="none" w:sz="0" w:space="0" w:color="auto"/>
                <w:right w:val="none" w:sz="0" w:space="0" w:color="auto"/>
              </w:divBdr>
            </w:div>
            <w:div w:id="2017809511">
              <w:marLeft w:val="0"/>
              <w:marRight w:val="0"/>
              <w:marTop w:val="0"/>
              <w:marBottom w:val="0"/>
              <w:divBdr>
                <w:top w:val="none" w:sz="0" w:space="0" w:color="auto"/>
                <w:left w:val="none" w:sz="0" w:space="0" w:color="auto"/>
                <w:bottom w:val="none" w:sz="0" w:space="0" w:color="auto"/>
                <w:right w:val="none" w:sz="0" w:space="0" w:color="auto"/>
              </w:divBdr>
            </w:div>
            <w:div w:id="141193076">
              <w:marLeft w:val="0"/>
              <w:marRight w:val="0"/>
              <w:marTop w:val="0"/>
              <w:marBottom w:val="0"/>
              <w:divBdr>
                <w:top w:val="none" w:sz="0" w:space="0" w:color="auto"/>
                <w:left w:val="none" w:sz="0" w:space="0" w:color="auto"/>
                <w:bottom w:val="none" w:sz="0" w:space="0" w:color="auto"/>
                <w:right w:val="none" w:sz="0" w:space="0" w:color="auto"/>
              </w:divBdr>
            </w:div>
            <w:div w:id="1319917703">
              <w:marLeft w:val="0"/>
              <w:marRight w:val="0"/>
              <w:marTop w:val="0"/>
              <w:marBottom w:val="0"/>
              <w:divBdr>
                <w:top w:val="none" w:sz="0" w:space="0" w:color="auto"/>
                <w:left w:val="none" w:sz="0" w:space="0" w:color="auto"/>
                <w:bottom w:val="none" w:sz="0" w:space="0" w:color="auto"/>
                <w:right w:val="none" w:sz="0" w:space="0" w:color="auto"/>
              </w:divBdr>
            </w:div>
            <w:div w:id="1175652110">
              <w:marLeft w:val="0"/>
              <w:marRight w:val="0"/>
              <w:marTop w:val="0"/>
              <w:marBottom w:val="0"/>
              <w:divBdr>
                <w:top w:val="none" w:sz="0" w:space="0" w:color="auto"/>
                <w:left w:val="none" w:sz="0" w:space="0" w:color="auto"/>
                <w:bottom w:val="none" w:sz="0" w:space="0" w:color="auto"/>
                <w:right w:val="none" w:sz="0" w:space="0" w:color="auto"/>
              </w:divBdr>
            </w:div>
            <w:div w:id="922182210">
              <w:marLeft w:val="0"/>
              <w:marRight w:val="0"/>
              <w:marTop w:val="0"/>
              <w:marBottom w:val="0"/>
              <w:divBdr>
                <w:top w:val="none" w:sz="0" w:space="0" w:color="auto"/>
                <w:left w:val="none" w:sz="0" w:space="0" w:color="auto"/>
                <w:bottom w:val="none" w:sz="0" w:space="0" w:color="auto"/>
                <w:right w:val="none" w:sz="0" w:space="0" w:color="auto"/>
              </w:divBdr>
            </w:div>
            <w:div w:id="313030282">
              <w:marLeft w:val="0"/>
              <w:marRight w:val="0"/>
              <w:marTop w:val="0"/>
              <w:marBottom w:val="0"/>
              <w:divBdr>
                <w:top w:val="none" w:sz="0" w:space="0" w:color="auto"/>
                <w:left w:val="none" w:sz="0" w:space="0" w:color="auto"/>
                <w:bottom w:val="none" w:sz="0" w:space="0" w:color="auto"/>
                <w:right w:val="none" w:sz="0" w:space="0" w:color="auto"/>
              </w:divBdr>
            </w:div>
            <w:div w:id="622617669">
              <w:marLeft w:val="0"/>
              <w:marRight w:val="0"/>
              <w:marTop w:val="0"/>
              <w:marBottom w:val="0"/>
              <w:divBdr>
                <w:top w:val="none" w:sz="0" w:space="0" w:color="auto"/>
                <w:left w:val="none" w:sz="0" w:space="0" w:color="auto"/>
                <w:bottom w:val="none" w:sz="0" w:space="0" w:color="auto"/>
                <w:right w:val="none" w:sz="0" w:space="0" w:color="auto"/>
              </w:divBdr>
            </w:div>
            <w:div w:id="1195771064">
              <w:marLeft w:val="0"/>
              <w:marRight w:val="0"/>
              <w:marTop w:val="0"/>
              <w:marBottom w:val="0"/>
              <w:divBdr>
                <w:top w:val="none" w:sz="0" w:space="0" w:color="auto"/>
                <w:left w:val="none" w:sz="0" w:space="0" w:color="auto"/>
                <w:bottom w:val="none" w:sz="0" w:space="0" w:color="auto"/>
                <w:right w:val="none" w:sz="0" w:space="0" w:color="auto"/>
              </w:divBdr>
            </w:div>
            <w:div w:id="148983231">
              <w:marLeft w:val="0"/>
              <w:marRight w:val="0"/>
              <w:marTop w:val="0"/>
              <w:marBottom w:val="0"/>
              <w:divBdr>
                <w:top w:val="none" w:sz="0" w:space="0" w:color="auto"/>
                <w:left w:val="none" w:sz="0" w:space="0" w:color="auto"/>
                <w:bottom w:val="none" w:sz="0" w:space="0" w:color="auto"/>
                <w:right w:val="none" w:sz="0" w:space="0" w:color="auto"/>
              </w:divBdr>
            </w:div>
            <w:div w:id="80439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5503">
      <w:bodyDiv w:val="1"/>
      <w:marLeft w:val="0"/>
      <w:marRight w:val="0"/>
      <w:marTop w:val="0"/>
      <w:marBottom w:val="0"/>
      <w:divBdr>
        <w:top w:val="none" w:sz="0" w:space="0" w:color="auto"/>
        <w:left w:val="none" w:sz="0" w:space="0" w:color="auto"/>
        <w:bottom w:val="none" w:sz="0" w:space="0" w:color="auto"/>
        <w:right w:val="none" w:sz="0" w:space="0" w:color="auto"/>
      </w:divBdr>
    </w:div>
    <w:div w:id="1590390291">
      <w:bodyDiv w:val="1"/>
      <w:marLeft w:val="0"/>
      <w:marRight w:val="0"/>
      <w:marTop w:val="0"/>
      <w:marBottom w:val="0"/>
      <w:divBdr>
        <w:top w:val="none" w:sz="0" w:space="0" w:color="auto"/>
        <w:left w:val="none" w:sz="0" w:space="0" w:color="auto"/>
        <w:bottom w:val="none" w:sz="0" w:space="0" w:color="auto"/>
        <w:right w:val="none" w:sz="0" w:space="0" w:color="auto"/>
      </w:divBdr>
    </w:div>
    <w:div w:id="1611544378">
      <w:bodyDiv w:val="1"/>
      <w:marLeft w:val="0"/>
      <w:marRight w:val="0"/>
      <w:marTop w:val="0"/>
      <w:marBottom w:val="0"/>
      <w:divBdr>
        <w:top w:val="none" w:sz="0" w:space="0" w:color="auto"/>
        <w:left w:val="none" w:sz="0" w:space="0" w:color="auto"/>
        <w:bottom w:val="none" w:sz="0" w:space="0" w:color="auto"/>
        <w:right w:val="none" w:sz="0" w:space="0" w:color="auto"/>
      </w:divBdr>
      <w:divsChild>
        <w:div w:id="1042827543">
          <w:marLeft w:val="0"/>
          <w:marRight w:val="0"/>
          <w:marTop w:val="0"/>
          <w:marBottom w:val="0"/>
          <w:divBdr>
            <w:top w:val="none" w:sz="0" w:space="0" w:color="auto"/>
            <w:left w:val="none" w:sz="0" w:space="0" w:color="auto"/>
            <w:bottom w:val="none" w:sz="0" w:space="0" w:color="auto"/>
            <w:right w:val="none" w:sz="0" w:space="0" w:color="auto"/>
          </w:divBdr>
        </w:div>
        <w:div w:id="97648953">
          <w:marLeft w:val="0"/>
          <w:marRight w:val="0"/>
          <w:marTop w:val="0"/>
          <w:marBottom w:val="0"/>
          <w:divBdr>
            <w:top w:val="none" w:sz="0" w:space="0" w:color="auto"/>
            <w:left w:val="none" w:sz="0" w:space="0" w:color="auto"/>
            <w:bottom w:val="none" w:sz="0" w:space="0" w:color="auto"/>
            <w:right w:val="none" w:sz="0" w:space="0" w:color="auto"/>
          </w:divBdr>
        </w:div>
      </w:divsChild>
    </w:div>
    <w:div w:id="1637838038">
      <w:bodyDiv w:val="1"/>
      <w:marLeft w:val="0"/>
      <w:marRight w:val="0"/>
      <w:marTop w:val="0"/>
      <w:marBottom w:val="0"/>
      <w:divBdr>
        <w:top w:val="none" w:sz="0" w:space="0" w:color="auto"/>
        <w:left w:val="none" w:sz="0" w:space="0" w:color="auto"/>
        <w:bottom w:val="none" w:sz="0" w:space="0" w:color="auto"/>
        <w:right w:val="none" w:sz="0" w:space="0" w:color="auto"/>
      </w:divBdr>
      <w:divsChild>
        <w:div w:id="1658344738">
          <w:marLeft w:val="0"/>
          <w:marRight w:val="0"/>
          <w:marTop w:val="0"/>
          <w:marBottom w:val="0"/>
          <w:divBdr>
            <w:top w:val="none" w:sz="0" w:space="0" w:color="auto"/>
            <w:left w:val="none" w:sz="0" w:space="0" w:color="auto"/>
            <w:bottom w:val="none" w:sz="0" w:space="0" w:color="auto"/>
            <w:right w:val="none" w:sz="0" w:space="0" w:color="auto"/>
          </w:divBdr>
        </w:div>
        <w:div w:id="473841728">
          <w:marLeft w:val="0"/>
          <w:marRight w:val="0"/>
          <w:marTop w:val="0"/>
          <w:marBottom w:val="0"/>
          <w:divBdr>
            <w:top w:val="none" w:sz="0" w:space="0" w:color="auto"/>
            <w:left w:val="none" w:sz="0" w:space="0" w:color="auto"/>
            <w:bottom w:val="none" w:sz="0" w:space="0" w:color="auto"/>
            <w:right w:val="none" w:sz="0" w:space="0" w:color="auto"/>
          </w:divBdr>
        </w:div>
      </w:divsChild>
    </w:div>
    <w:div w:id="1655791448">
      <w:bodyDiv w:val="1"/>
      <w:marLeft w:val="0"/>
      <w:marRight w:val="0"/>
      <w:marTop w:val="0"/>
      <w:marBottom w:val="0"/>
      <w:divBdr>
        <w:top w:val="none" w:sz="0" w:space="0" w:color="auto"/>
        <w:left w:val="none" w:sz="0" w:space="0" w:color="auto"/>
        <w:bottom w:val="none" w:sz="0" w:space="0" w:color="auto"/>
        <w:right w:val="none" w:sz="0" w:space="0" w:color="auto"/>
      </w:divBdr>
    </w:div>
    <w:div w:id="1679311452">
      <w:bodyDiv w:val="1"/>
      <w:marLeft w:val="0"/>
      <w:marRight w:val="0"/>
      <w:marTop w:val="0"/>
      <w:marBottom w:val="0"/>
      <w:divBdr>
        <w:top w:val="none" w:sz="0" w:space="0" w:color="auto"/>
        <w:left w:val="none" w:sz="0" w:space="0" w:color="auto"/>
        <w:bottom w:val="none" w:sz="0" w:space="0" w:color="auto"/>
        <w:right w:val="none" w:sz="0" w:space="0" w:color="auto"/>
      </w:divBdr>
      <w:divsChild>
        <w:div w:id="1394500975">
          <w:marLeft w:val="0"/>
          <w:marRight w:val="0"/>
          <w:marTop w:val="0"/>
          <w:marBottom w:val="0"/>
          <w:divBdr>
            <w:top w:val="none" w:sz="0" w:space="0" w:color="auto"/>
            <w:left w:val="none" w:sz="0" w:space="0" w:color="auto"/>
            <w:bottom w:val="none" w:sz="0" w:space="0" w:color="auto"/>
            <w:right w:val="none" w:sz="0" w:space="0" w:color="auto"/>
          </w:divBdr>
        </w:div>
        <w:div w:id="48186779">
          <w:marLeft w:val="0"/>
          <w:marRight w:val="0"/>
          <w:marTop w:val="0"/>
          <w:marBottom w:val="0"/>
          <w:divBdr>
            <w:top w:val="none" w:sz="0" w:space="0" w:color="auto"/>
            <w:left w:val="none" w:sz="0" w:space="0" w:color="auto"/>
            <w:bottom w:val="none" w:sz="0" w:space="0" w:color="auto"/>
            <w:right w:val="none" w:sz="0" w:space="0" w:color="auto"/>
          </w:divBdr>
        </w:div>
      </w:divsChild>
    </w:div>
    <w:div w:id="1742211507">
      <w:bodyDiv w:val="1"/>
      <w:marLeft w:val="0"/>
      <w:marRight w:val="0"/>
      <w:marTop w:val="0"/>
      <w:marBottom w:val="0"/>
      <w:divBdr>
        <w:top w:val="none" w:sz="0" w:space="0" w:color="auto"/>
        <w:left w:val="none" w:sz="0" w:space="0" w:color="auto"/>
        <w:bottom w:val="none" w:sz="0" w:space="0" w:color="auto"/>
        <w:right w:val="none" w:sz="0" w:space="0" w:color="auto"/>
      </w:divBdr>
      <w:divsChild>
        <w:div w:id="2132627515">
          <w:marLeft w:val="0"/>
          <w:marRight w:val="0"/>
          <w:marTop w:val="0"/>
          <w:marBottom w:val="0"/>
          <w:divBdr>
            <w:top w:val="none" w:sz="0" w:space="0" w:color="auto"/>
            <w:left w:val="none" w:sz="0" w:space="0" w:color="auto"/>
            <w:bottom w:val="none" w:sz="0" w:space="0" w:color="auto"/>
            <w:right w:val="none" w:sz="0" w:space="0" w:color="auto"/>
          </w:divBdr>
        </w:div>
        <w:div w:id="2052412372">
          <w:marLeft w:val="0"/>
          <w:marRight w:val="0"/>
          <w:marTop w:val="0"/>
          <w:marBottom w:val="0"/>
          <w:divBdr>
            <w:top w:val="none" w:sz="0" w:space="0" w:color="auto"/>
            <w:left w:val="none" w:sz="0" w:space="0" w:color="auto"/>
            <w:bottom w:val="none" w:sz="0" w:space="0" w:color="auto"/>
            <w:right w:val="none" w:sz="0" w:space="0" w:color="auto"/>
          </w:divBdr>
        </w:div>
        <w:div w:id="363100204">
          <w:marLeft w:val="0"/>
          <w:marRight w:val="0"/>
          <w:marTop w:val="0"/>
          <w:marBottom w:val="0"/>
          <w:divBdr>
            <w:top w:val="none" w:sz="0" w:space="0" w:color="auto"/>
            <w:left w:val="none" w:sz="0" w:space="0" w:color="auto"/>
            <w:bottom w:val="none" w:sz="0" w:space="0" w:color="auto"/>
            <w:right w:val="none" w:sz="0" w:space="0" w:color="auto"/>
          </w:divBdr>
        </w:div>
        <w:div w:id="1323388312">
          <w:marLeft w:val="0"/>
          <w:marRight w:val="0"/>
          <w:marTop w:val="0"/>
          <w:marBottom w:val="0"/>
          <w:divBdr>
            <w:top w:val="none" w:sz="0" w:space="0" w:color="auto"/>
            <w:left w:val="none" w:sz="0" w:space="0" w:color="auto"/>
            <w:bottom w:val="none" w:sz="0" w:space="0" w:color="auto"/>
            <w:right w:val="none" w:sz="0" w:space="0" w:color="auto"/>
          </w:divBdr>
        </w:div>
      </w:divsChild>
    </w:div>
    <w:div w:id="1759642603">
      <w:bodyDiv w:val="1"/>
      <w:marLeft w:val="0"/>
      <w:marRight w:val="0"/>
      <w:marTop w:val="0"/>
      <w:marBottom w:val="0"/>
      <w:divBdr>
        <w:top w:val="none" w:sz="0" w:space="0" w:color="auto"/>
        <w:left w:val="none" w:sz="0" w:space="0" w:color="auto"/>
        <w:bottom w:val="none" w:sz="0" w:space="0" w:color="auto"/>
        <w:right w:val="none" w:sz="0" w:space="0" w:color="auto"/>
      </w:divBdr>
      <w:divsChild>
        <w:div w:id="1193762071">
          <w:marLeft w:val="0"/>
          <w:marRight w:val="0"/>
          <w:marTop w:val="0"/>
          <w:marBottom w:val="0"/>
          <w:divBdr>
            <w:top w:val="none" w:sz="0" w:space="0" w:color="auto"/>
            <w:left w:val="none" w:sz="0" w:space="0" w:color="auto"/>
            <w:bottom w:val="none" w:sz="0" w:space="0" w:color="auto"/>
            <w:right w:val="none" w:sz="0" w:space="0" w:color="auto"/>
          </w:divBdr>
          <w:divsChild>
            <w:div w:id="971326332">
              <w:marLeft w:val="0"/>
              <w:marRight w:val="0"/>
              <w:marTop w:val="0"/>
              <w:marBottom w:val="0"/>
              <w:divBdr>
                <w:top w:val="none" w:sz="0" w:space="0" w:color="auto"/>
                <w:left w:val="none" w:sz="0" w:space="0" w:color="auto"/>
                <w:bottom w:val="none" w:sz="0" w:space="0" w:color="auto"/>
                <w:right w:val="none" w:sz="0" w:space="0" w:color="auto"/>
              </w:divBdr>
            </w:div>
            <w:div w:id="2029453459">
              <w:marLeft w:val="0"/>
              <w:marRight w:val="0"/>
              <w:marTop w:val="0"/>
              <w:marBottom w:val="0"/>
              <w:divBdr>
                <w:top w:val="none" w:sz="0" w:space="0" w:color="auto"/>
                <w:left w:val="none" w:sz="0" w:space="0" w:color="auto"/>
                <w:bottom w:val="none" w:sz="0" w:space="0" w:color="auto"/>
                <w:right w:val="none" w:sz="0" w:space="0" w:color="auto"/>
              </w:divBdr>
            </w:div>
            <w:div w:id="139734315">
              <w:marLeft w:val="0"/>
              <w:marRight w:val="0"/>
              <w:marTop w:val="0"/>
              <w:marBottom w:val="0"/>
              <w:divBdr>
                <w:top w:val="none" w:sz="0" w:space="0" w:color="auto"/>
                <w:left w:val="none" w:sz="0" w:space="0" w:color="auto"/>
                <w:bottom w:val="none" w:sz="0" w:space="0" w:color="auto"/>
                <w:right w:val="none" w:sz="0" w:space="0" w:color="auto"/>
              </w:divBdr>
            </w:div>
            <w:div w:id="1826504392">
              <w:marLeft w:val="0"/>
              <w:marRight w:val="0"/>
              <w:marTop w:val="0"/>
              <w:marBottom w:val="0"/>
              <w:divBdr>
                <w:top w:val="none" w:sz="0" w:space="0" w:color="auto"/>
                <w:left w:val="none" w:sz="0" w:space="0" w:color="auto"/>
                <w:bottom w:val="none" w:sz="0" w:space="0" w:color="auto"/>
                <w:right w:val="none" w:sz="0" w:space="0" w:color="auto"/>
              </w:divBdr>
            </w:div>
            <w:div w:id="311368445">
              <w:marLeft w:val="0"/>
              <w:marRight w:val="0"/>
              <w:marTop w:val="0"/>
              <w:marBottom w:val="0"/>
              <w:divBdr>
                <w:top w:val="none" w:sz="0" w:space="0" w:color="auto"/>
                <w:left w:val="none" w:sz="0" w:space="0" w:color="auto"/>
                <w:bottom w:val="none" w:sz="0" w:space="0" w:color="auto"/>
                <w:right w:val="none" w:sz="0" w:space="0" w:color="auto"/>
              </w:divBdr>
            </w:div>
            <w:div w:id="1722243180">
              <w:marLeft w:val="0"/>
              <w:marRight w:val="0"/>
              <w:marTop w:val="0"/>
              <w:marBottom w:val="0"/>
              <w:divBdr>
                <w:top w:val="none" w:sz="0" w:space="0" w:color="auto"/>
                <w:left w:val="none" w:sz="0" w:space="0" w:color="auto"/>
                <w:bottom w:val="none" w:sz="0" w:space="0" w:color="auto"/>
                <w:right w:val="none" w:sz="0" w:space="0" w:color="auto"/>
              </w:divBdr>
            </w:div>
            <w:div w:id="1312832321">
              <w:marLeft w:val="0"/>
              <w:marRight w:val="0"/>
              <w:marTop w:val="0"/>
              <w:marBottom w:val="0"/>
              <w:divBdr>
                <w:top w:val="none" w:sz="0" w:space="0" w:color="auto"/>
                <w:left w:val="none" w:sz="0" w:space="0" w:color="auto"/>
                <w:bottom w:val="none" w:sz="0" w:space="0" w:color="auto"/>
                <w:right w:val="none" w:sz="0" w:space="0" w:color="auto"/>
              </w:divBdr>
            </w:div>
            <w:div w:id="1103722603">
              <w:marLeft w:val="0"/>
              <w:marRight w:val="0"/>
              <w:marTop w:val="0"/>
              <w:marBottom w:val="0"/>
              <w:divBdr>
                <w:top w:val="none" w:sz="0" w:space="0" w:color="auto"/>
                <w:left w:val="none" w:sz="0" w:space="0" w:color="auto"/>
                <w:bottom w:val="none" w:sz="0" w:space="0" w:color="auto"/>
                <w:right w:val="none" w:sz="0" w:space="0" w:color="auto"/>
              </w:divBdr>
            </w:div>
            <w:div w:id="1478570247">
              <w:marLeft w:val="0"/>
              <w:marRight w:val="0"/>
              <w:marTop w:val="0"/>
              <w:marBottom w:val="0"/>
              <w:divBdr>
                <w:top w:val="none" w:sz="0" w:space="0" w:color="auto"/>
                <w:left w:val="none" w:sz="0" w:space="0" w:color="auto"/>
                <w:bottom w:val="none" w:sz="0" w:space="0" w:color="auto"/>
                <w:right w:val="none" w:sz="0" w:space="0" w:color="auto"/>
              </w:divBdr>
            </w:div>
            <w:div w:id="1937980504">
              <w:marLeft w:val="0"/>
              <w:marRight w:val="0"/>
              <w:marTop w:val="0"/>
              <w:marBottom w:val="0"/>
              <w:divBdr>
                <w:top w:val="none" w:sz="0" w:space="0" w:color="auto"/>
                <w:left w:val="none" w:sz="0" w:space="0" w:color="auto"/>
                <w:bottom w:val="none" w:sz="0" w:space="0" w:color="auto"/>
                <w:right w:val="none" w:sz="0" w:space="0" w:color="auto"/>
              </w:divBdr>
            </w:div>
            <w:div w:id="410278803">
              <w:marLeft w:val="0"/>
              <w:marRight w:val="0"/>
              <w:marTop w:val="0"/>
              <w:marBottom w:val="0"/>
              <w:divBdr>
                <w:top w:val="none" w:sz="0" w:space="0" w:color="auto"/>
                <w:left w:val="none" w:sz="0" w:space="0" w:color="auto"/>
                <w:bottom w:val="none" w:sz="0" w:space="0" w:color="auto"/>
                <w:right w:val="none" w:sz="0" w:space="0" w:color="auto"/>
              </w:divBdr>
            </w:div>
            <w:div w:id="794718795">
              <w:marLeft w:val="0"/>
              <w:marRight w:val="0"/>
              <w:marTop w:val="0"/>
              <w:marBottom w:val="0"/>
              <w:divBdr>
                <w:top w:val="none" w:sz="0" w:space="0" w:color="auto"/>
                <w:left w:val="none" w:sz="0" w:space="0" w:color="auto"/>
                <w:bottom w:val="none" w:sz="0" w:space="0" w:color="auto"/>
                <w:right w:val="none" w:sz="0" w:space="0" w:color="auto"/>
              </w:divBdr>
            </w:div>
            <w:div w:id="1415082685">
              <w:marLeft w:val="0"/>
              <w:marRight w:val="0"/>
              <w:marTop w:val="0"/>
              <w:marBottom w:val="0"/>
              <w:divBdr>
                <w:top w:val="none" w:sz="0" w:space="0" w:color="auto"/>
                <w:left w:val="none" w:sz="0" w:space="0" w:color="auto"/>
                <w:bottom w:val="none" w:sz="0" w:space="0" w:color="auto"/>
                <w:right w:val="none" w:sz="0" w:space="0" w:color="auto"/>
              </w:divBdr>
            </w:div>
            <w:div w:id="1412191387">
              <w:marLeft w:val="0"/>
              <w:marRight w:val="0"/>
              <w:marTop w:val="0"/>
              <w:marBottom w:val="0"/>
              <w:divBdr>
                <w:top w:val="none" w:sz="0" w:space="0" w:color="auto"/>
                <w:left w:val="none" w:sz="0" w:space="0" w:color="auto"/>
                <w:bottom w:val="none" w:sz="0" w:space="0" w:color="auto"/>
                <w:right w:val="none" w:sz="0" w:space="0" w:color="auto"/>
              </w:divBdr>
            </w:div>
            <w:div w:id="1601990312">
              <w:marLeft w:val="0"/>
              <w:marRight w:val="0"/>
              <w:marTop w:val="0"/>
              <w:marBottom w:val="0"/>
              <w:divBdr>
                <w:top w:val="none" w:sz="0" w:space="0" w:color="auto"/>
                <w:left w:val="none" w:sz="0" w:space="0" w:color="auto"/>
                <w:bottom w:val="none" w:sz="0" w:space="0" w:color="auto"/>
                <w:right w:val="none" w:sz="0" w:space="0" w:color="auto"/>
              </w:divBdr>
            </w:div>
            <w:div w:id="1168710920">
              <w:marLeft w:val="0"/>
              <w:marRight w:val="0"/>
              <w:marTop w:val="0"/>
              <w:marBottom w:val="0"/>
              <w:divBdr>
                <w:top w:val="none" w:sz="0" w:space="0" w:color="auto"/>
                <w:left w:val="none" w:sz="0" w:space="0" w:color="auto"/>
                <w:bottom w:val="none" w:sz="0" w:space="0" w:color="auto"/>
                <w:right w:val="none" w:sz="0" w:space="0" w:color="auto"/>
              </w:divBdr>
            </w:div>
            <w:div w:id="1604219683">
              <w:marLeft w:val="0"/>
              <w:marRight w:val="0"/>
              <w:marTop w:val="0"/>
              <w:marBottom w:val="0"/>
              <w:divBdr>
                <w:top w:val="none" w:sz="0" w:space="0" w:color="auto"/>
                <w:left w:val="none" w:sz="0" w:space="0" w:color="auto"/>
                <w:bottom w:val="none" w:sz="0" w:space="0" w:color="auto"/>
                <w:right w:val="none" w:sz="0" w:space="0" w:color="auto"/>
              </w:divBdr>
            </w:div>
            <w:div w:id="820390377">
              <w:marLeft w:val="0"/>
              <w:marRight w:val="0"/>
              <w:marTop w:val="0"/>
              <w:marBottom w:val="0"/>
              <w:divBdr>
                <w:top w:val="none" w:sz="0" w:space="0" w:color="auto"/>
                <w:left w:val="none" w:sz="0" w:space="0" w:color="auto"/>
                <w:bottom w:val="none" w:sz="0" w:space="0" w:color="auto"/>
                <w:right w:val="none" w:sz="0" w:space="0" w:color="auto"/>
              </w:divBdr>
            </w:div>
            <w:div w:id="13774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8901">
      <w:bodyDiv w:val="1"/>
      <w:marLeft w:val="0"/>
      <w:marRight w:val="0"/>
      <w:marTop w:val="0"/>
      <w:marBottom w:val="0"/>
      <w:divBdr>
        <w:top w:val="none" w:sz="0" w:space="0" w:color="auto"/>
        <w:left w:val="none" w:sz="0" w:space="0" w:color="auto"/>
        <w:bottom w:val="none" w:sz="0" w:space="0" w:color="auto"/>
        <w:right w:val="none" w:sz="0" w:space="0" w:color="auto"/>
      </w:divBdr>
      <w:divsChild>
        <w:div w:id="1037773232">
          <w:marLeft w:val="0"/>
          <w:marRight w:val="0"/>
          <w:marTop w:val="0"/>
          <w:marBottom w:val="0"/>
          <w:divBdr>
            <w:top w:val="none" w:sz="0" w:space="0" w:color="auto"/>
            <w:left w:val="none" w:sz="0" w:space="0" w:color="auto"/>
            <w:bottom w:val="none" w:sz="0" w:space="0" w:color="auto"/>
            <w:right w:val="none" w:sz="0" w:space="0" w:color="auto"/>
          </w:divBdr>
          <w:divsChild>
            <w:div w:id="507327220">
              <w:marLeft w:val="0"/>
              <w:marRight w:val="0"/>
              <w:marTop w:val="0"/>
              <w:marBottom w:val="0"/>
              <w:divBdr>
                <w:top w:val="none" w:sz="0" w:space="0" w:color="auto"/>
                <w:left w:val="none" w:sz="0" w:space="0" w:color="auto"/>
                <w:bottom w:val="none" w:sz="0" w:space="0" w:color="auto"/>
                <w:right w:val="none" w:sz="0" w:space="0" w:color="auto"/>
              </w:divBdr>
            </w:div>
            <w:div w:id="1377974947">
              <w:marLeft w:val="0"/>
              <w:marRight w:val="0"/>
              <w:marTop w:val="0"/>
              <w:marBottom w:val="0"/>
              <w:divBdr>
                <w:top w:val="none" w:sz="0" w:space="0" w:color="auto"/>
                <w:left w:val="none" w:sz="0" w:space="0" w:color="auto"/>
                <w:bottom w:val="none" w:sz="0" w:space="0" w:color="auto"/>
                <w:right w:val="none" w:sz="0" w:space="0" w:color="auto"/>
              </w:divBdr>
            </w:div>
            <w:div w:id="594829114">
              <w:marLeft w:val="0"/>
              <w:marRight w:val="0"/>
              <w:marTop w:val="0"/>
              <w:marBottom w:val="0"/>
              <w:divBdr>
                <w:top w:val="none" w:sz="0" w:space="0" w:color="auto"/>
                <w:left w:val="none" w:sz="0" w:space="0" w:color="auto"/>
                <w:bottom w:val="none" w:sz="0" w:space="0" w:color="auto"/>
                <w:right w:val="none" w:sz="0" w:space="0" w:color="auto"/>
              </w:divBdr>
            </w:div>
            <w:div w:id="1253854124">
              <w:marLeft w:val="0"/>
              <w:marRight w:val="0"/>
              <w:marTop w:val="0"/>
              <w:marBottom w:val="0"/>
              <w:divBdr>
                <w:top w:val="none" w:sz="0" w:space="0" w:color="auto"/>
                <w:left w:val="none" w:sz="0" w:space="0" w:color="auto"/>
                <w:bottom w:val="none" w:sz="0" w:space="0" w:color="auto"/>
                <w:right w:val="none" w:sz="0" w:space="0" w:color="auto"/>
              </w:divBdr>
            </w:div>
            <w:div w:id="45660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771">
      <w:bodyDiv w:val="1"/>
      <w:marLeft w:val="0"/>
      <w:marRight w:val="0"/>
      <w:marTop w:val="0"/>
      <w:marBottom w:val="0"/>
      <w:divBdr>
        <w:top w:val="none" w:sz="0" w:space="0" w:color="auto"/>
        <w:left w:val="none" w:sz="0" w:space="0" w:color="auto"/>
        <w:bottom w:val="none" w:sz="0" w:space="0" w:color="auto"/>
        <w:right w:val="none" w:sz="0" w:space="0" w:color="auto"/>
      </w:divBdr>
      <w:divsChild>
        <w:div w:id="11499292">
          <w:marLeft w:val="0"/>
          <w:marRight w:val="0"/>
          <w:marTop w:val="0"/>
          <w:marBottom w:val="0"/>
          <w:divBdr>
            <w:top w:val="none" w:sz="0" w:space="0" w:color="auto"/>
            <w:left w:val="none" w:sz="0" w:space="0" w:color="auto"/>
            <w:bottom w:val="none" w:sz="0" w:space="0" w:color="auto"/>
            <w:right w:val="none" w:sz="0" w:space="0" w:color="auto"/>
          </w:divBdr>
        </w:div>
      </w:divsChild>
    </w:div>
    <w:div w:id="2056614729">
      <w:bodyDiv w:val="1"/>
      <w:marLeft w:val="0"/>
      <w:marRight w:val="0"/>
      <w:marTop w:val="0"/>
      <w:marBottom w:val="0"/>
      <w:divBdr>
        <w:top w:val="none" w:sz="0" w:space="0" w:color="auto"/>
        <w:left w:val="none" w:sz="0" w:space="0" w:color="auto"/>
        <w:bottom w:val="none" w:sz="0" w:space="0" w:color="auto"/>
        <w:right w:val="none" w:sz="0" w:space="0" w:color="auto"/>
      </w:divBdr>
      <w:divsChild>
        <w:div w:id="1732344711">
          <w:marLeft w:val="0"/>
          <w:marRight w:val="0"/>
          <w:marTop w:val="0"/>
          <w:marBottom w:val="0"/>
          <w:divBdr>
            <w:top w:val="none" w:sz="0" w:space="0" w:color="auto"/>
            <w:left w:val="none" w:sz="0" w:space="0" w:color="auto"/>
            <w:bottom w:val="none" w:sz="0" w:space="0" w:color="auto"/>
            <w:right w:val="none" w:sz="0" w:space="0" w:color="auto"/>
          </w:divBdr>
        </w:div>
        <w:div w:id="713197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20"/>
</w:webSettings>
</file>

<file path=word/_rels/document.xml.rels>&#65279;<?xml version="1.0" encoding="utf-8"?><Relationships xmlns="http://schemas.openxmlformats.org/package/2006/relationships"><Relationship Type="http://schemas.openxmlformats.org/officeDocument/2006/relationships/footer" Target="footer1.xml" Id="rId26"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25" /><Relationship Type="http://schemas.openxmlformats.org/officeDocument/2006/relationships/customXml" Target="../customXml/item5.xml" Id="rId33"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melanie@copestone.uk.com" TargetMode="External" Id="rId24" /><Relationship Type="http://schemas.openxmlformats.org/officeDocument/2006/relationships/customXml" Target="../customXml/item4.xml" Id="rId32" /><Relationship Type="http://schemas.openxmlformats.org/officeDocument/2006/relationships/settings" Target="settings.xml" Id="rId5" /><Relationship Type="http://schemas.openxmlformats.org/officeDocument/2006/relationships/hyperlink" Target="http://www.cnhindustrial.com" TargetMode="External" Id="rId23" /><Relationship Type="http://schemas.openxmlformats.org/officeDocument/2006/relationships/footer" Target="footer2.xml" Id="rId28" /><Relationship Type="http://schemas.openxmlformats.org/officeDocument/2006/relationships/customXml" Target="../customXml/item3.xml" Id="rId31" /><Relationship Type="http://schemas.openxmlformats.org/officeDocument/2006/relationships/styles" Target="styles.xml" Id="rId4" /><Relationship Type="http://schemas.openxmlformats.org/officeDocument/2006/relationships/hyperlink" Target="http://www.casecetools.com/press-kit" TargetMode="External" Id="rId9" /><Relationship Type="http://schemas.openxmlformats.org/officeDocument/2006/relationships/hyperlink" Target="http://www.CASEce.com" TargetMode="External" Id="rId22" /><Relationship Type="http://schemas.openxmlformats.org/officeDocument/2006/relationships/header" Target="header2.xml" Id="rId27" /><Relationship Type="http://schemas.openxmlformats.org/officeDocument/2006/relationships/theme" Target="theme/theme1.xml" Id="rId30" /><Relationship Type="http://schemas.openxmlformats.org/officeDocument/2006/relationships/endnotes" Target="endnotes.xml" Id="rId8" /><Relationship Type="http://schemas.openxmlformats.org/officeDocument/2006/relationships/image" Target="/media/image9.gif" Id="R96942ad6b36e4a9c" /><Relationship Type="http://schemas.openxmlformats.org/officeDocument/2006/relationships/hyperlink" Target="https://www.facebook.com/caseconstructionequipment" TargetMode="External" Id="Rff69a05405aa4ee1" /><Relationship Type="http://schemas.openxmlformats.org/officeDocument/2006/relationships/image" Target="/media/imagea.gif" Id="R1ce46adfbc0c4eda" /><Relationship Type="http://schemas.openxmlformats.org/officeDocument/2006/relationships/hyperlink" Target="https://twitter.com/#!/casece" TargetMode="External" Id="Rc9ccd3288305401a" /><Relationship Type="http://schemas.openxmlformats.org/officeDocument/2006/relationships/image" Target="/media/imageb.gif" Id="Ra940938dc4854f82" /><Relationship Type="http://schemas.openxmlformats.org/officeDocument/2006/relationships/hyperlink" Target="https://www.youtube.com/user/Caseatwork" TargetMode="External" Id="R32019963ce424a2d" /><Relationship Type="http://schemas.openxmlformats.org/officeDocument/2006/relationships/image" Target="/media/imagec.gif" Id="R94c84538d5c14f96" /><Relationship Type="http://schemas.openxmlformats.org/officeDocument/2006/relationships/hyperlink" Target="https://www.linkedin.com/company/case-construction-equipment" TargetMode="External" Id="Rc51613ee9a494019"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8fbfd49-c8e6-4618-a77f-5ef25245836c">
  <element uid="4ecbf47d-2ec6-497d-85fc-f65b66e62fe7"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2" ma:contentTypeDescription="Create a new document." ma:contentTypeScope="" ma:versionID="786b14168d4f91868a3dfd08db1bc3e5">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405060b1ede95acee232d8708bdb2804"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82F2A3-A388-476A-9AC4-03B97BAF08B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2089551-0710-476C-9409-F043D3E4D6C7}">
  <ds:schemaRefs>
    <ds:schemaRef ds:uri="http://schemas.openxmlformats.org/officeDocument/2006/bibliography"/>
  </ds:schemaRefs>
</ds:datastoreItem>
</file>

<file path=customXml/itemProps3.xml><?xml version="1.0" encoding="utf-8"?>
<ds:datastoreItem xmlns:ds="http://schemas.openxmlformats.org/officeDocument/2006/customXml" ds:itemID="{1879E345-73E5-481E-859C-30C148DC1227}"/>
</file>

<file path=customXml/itemProps4.xml><?xml version="1.0" encoding="utf-8"?>
<ds:datastoreItem xmlns:ds="http://schemas.openxmlformats.org/officeDocument/2006/customXml" ds:itemID="{92DB7285-0A26-4776-975D-DED755C34FAF}"/>
</file>

<file path=customXml/itemProps5.xml><?xml version="1.0" encoding="utf-8"?>
<ds:datastoreItem xmlns:ds="http://schemas.openxmlformats.org/officeDocument/2006/customXml" ds:itemID="{66EB8A8A-04A5-4E6E-ADFD-BBD98066129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PresentationFormat/>
  <ap:Slides>0</ap:Slides>
  <ap:Notes>0</ap:Notes>
  <ap:HiddenSlides>0</ap:HiddenSlides>
  <ap:MMClips>0</ap:MMClips>
  <ap:ScaleCrop>false</ap:ScaleCrop>
  <ap:Company>FIATGROUP</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CNH INDUSTRIAL</dc:title>
  <dc:creator>Nuria</dc:creator>
  <lastModifiedBy>Brad Kilner</lastModifiedBy>
  <revision>4</revision>
  <lastPrinted>2016-10-11T12:48:00.0000000Z</lastPrinted>
  <dcterms:created xsi:type="dcterms:W3CDTF">2020-06-04T09:28:00.0000000Z</dcterms:created>
  <dcterms:modified xsi:type="dcterms:W3CDTF">2020-06-05T06:53:44.1792571Z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y fmtid="{D5CDD505-2E9C-101B-9397-08002B2CF9AE}" pid="3" name="docIndexRef">
    <vt:lpwstr>df4f8577-d916-4420-bee9-4cfd7b69c170</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xmlns="http://www.boldonjames.com/2008/01/sie/i</vt:lpwstr>
  </property>
  <property fmtid="{D5CDD505-2E9C-101B-9397-08002B2CF9AE}" pid="6" name="bjDocumentLabelXML-0">
    <vt:lpwstr>nternal/label"&gt;&lt;element uid="4ecbf47d-2ec6-497d-85fc-f65b66e62fe7" value="" /&gt;&lt;/sisl&gt;</vt:lpwstr>
  </property>
  <property fmtid="{D5CDD505-2E9C-101B-9397-08002B2CF9AE}" pid="7" name="bjDocumentSecurityLabel">
    <vt:lpwstr>CNH Industrial: GENERAL BUSINESS [Minor prejudice to Company from unauthorised disclosure.]</vt:lpwstr>
  </property>
  <property fmtid="{D5CDD505-2E9C-101B-9397-08002B2CF9AE}" pid="8" name="CNH-LabelledBy:">
    <vt:lpwstr>NQ667,07/05/2018 10:04:38,GENERAL BUSINESS</vt:lpwstr>
  </property>
  <property fmtid="{D5CDD505-2E9C-101B-9397-08002B2CF9AE}" pid="9" name="CNH-Classification">
    <vt:lpwstr>[GENERAL BUSINESS]</vt:lpwstr>
  </property>
  <property fmtid="{D5CDD505-2E9C-101B-9397-08002B2CF9AE}" pid="10" name="ContentTypeId">
    <vt:lpwstr>0x0101009E84E073D418E04D82F7095C75FFCCF4</vt:lpwstr>
  </property>
</Properties>
</file>