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565523" w:rsidR="00B06D3D" w:rsidP="00254095" w:rsidRDefault="00D83DE8" w14:paraId="0EF056B6" w14:textId="0DCB6564">
      <w:pPr>
        <w:pStyle w:val="01TESTO"/>
        <w:spacing w:line="276" w:lineRule="auto"/>
        <w:jc w:val="center"/>
        <w:rPr>
          <w:rFonts w:ascii="Gill Sans MT" w:hAnsi="Gill Sans MT" w:cs="Arial"/>
          <w:b/>
          <w:bCs/>
          <w:sz w:val="24"/>
          <w:szCs w:val="24"/>
          <w:lang w:val="pl-PL"/>
        </w:rPr>
      </w:pPr>
      <w:bookmarkStart w:name="_Hlk527710660" w:id="0"/>
      <w:bookmarkStart w:name="_Hlk510438457" w:id="1"/>
      <w:r w:rsidRPr="00565523">
        <w:rPr>
          <w:rFonts w:ascii="Gill Sans MT" w:hAnsi="Gill Sans MT" w:cs="Arial"/>
          <w:b/>
          <w:bCs/>
          <w:sz w:val="24"/>
          <w:szCs w:val="24"/>
          <w:lang w:val="pl-PL"/>
        </w:rPr>
        <w:t>CASE wybran</w:t>
      </w:r>
      <w:r w:rsidR="00106227">
        <w:rPr>
          <w:rFonts w:ascii="Gill Sans MT" w:hAnsi="Gill Sans MT" w:cs="Arial"/>
          <w:b/>
          <w:bCs/>
          <w:sz w:val="24"/>
          <w:szCs w:val="24"/>
          <w:lang w:val="pl-PL"/>
        </w:rPr>
        <w:t>y</w:t>
      </w:r>
      <w:r w:rsidRPr="00565523">
        <w:rPr>
          <w:rFonts w:ascii="Gill Sans MT" w:hAnsi="Gill Sans MT" w:cs="Arial"/>
          <w:b/>
          <w:bCs/>
          <w:sz w:val="24"/>
          <w:szCs w:val="24"/>
          <w:lang w:val="pl-PL"/>
        </w:rPr>
        <w:t xml:space="preserve"> jako partner </w:t>
      </w:r>
      <w:r w:rsidR="00106227">
        <w:rPr>
          <w:rFonts w:ascii="Gill Sans MT" w:hAnsi="Gill Sans MT" w:cs="Arial"/>
          <w:b/>
          <w:bCs/>
          <w:sz w:val="24"/>
          <w:szCs w:val="24"/>
          <w:lang w:val="pl-PL"/>
        </w:rPr>
        <w:t>dostarczający</w:t>
      </w:r>
      <w:r w:rsidRPr="00565523">
        <w:rPr>
          <w:rFonts w:ascii="Gill Sans MT" w:hAnsi="Gill Sans MT" w:cs="Arial"/>
          <w:b/>
          <w:bCs/>
          <w:sz w:val="24"/>
          <w:szCs w:val="24"/>
          <w:lang w:val="pl-PL"/>
        </w:rPr>
        <w:t xml:space="preserve"> maszyn</w:t>
      </w:r>
      <w:r w:rsidR="00106227">
        <w:rPr>
          <w:rFonts w:ascii="Gill Sans MT" w:hAnsi="Gill Sans MT" w:cs="Arial"/>
          <w:b/>
          <w:bCs/>
          <w:sz w:val="24"/>
          <w:szCs w:val="24"/>
          <w:lang w:val="pl-PL"/>
        </w:rPr>
        <w:t>y</w:t>
      </w:r>
      <w:r w:rsidRPr="00565523">
        <w:rPr>
          <w:rFonts w:ascii="Gill Sans MT" w:hAnsi="Gill Sans MT" w:cs="Arial"/>
          <w:b/>
          <w:bCs/>
          <w:sz w:val="24"/>
          <w:szCs w:val="24"/>
          <w:lang w:val="pl-PL"/>
        </w:rPr>
        <w:t xml:space="preserve"> </w:t>
      </w:r>
      <w:r w:rsidR="00487E1C">
        <w:rPr>
          <w:rFonts w:ascii="Gill Sans MT" w:hAnsi="Gill Sans MT" w:cs="Arial"/>
          <w:b/>
          <w:bCs/>
          <w:sz w:val="24"/>
          <w:szCs w:val="24"/>
          <w:lang w:val="pl-PL"/>
        </w:rPr>
        <w:t>do</w:t>
      </w:r>
      <w:r w:rsidRPr="00565523">
        <w:rPr>
          <w:rFonts w:ascii="Gill Sans MT" w:hAnsi="Gill Sans MT" w:cs="Arial"/>
          <w:b/>
          <w:bCs/>
          <w:sz w:val="24"/>
          <w:szCs w:val="24"/>
          <w:lang w:val="pl-PL"/>
        </w:rPr>
        <w:t xml:space="preserve"> CEMEX</w:t>
      </w:r>
    </w:p>
    <w:p w:rsidRPr="00565523" w:rsidR="00D83DE8" w:rsidP="00254095" w:rsidRDefault="00D83DE8" w14:paraId="00A64FB2" w14:textId="77777777">
      <w:pPr>
        <w:pStyle w:val="01TESTO"/>
        <w:spacing w:line="276" w:lineRule="auto"/>
        <w:jc w:val="center"/>
        <w:rPr>
          <w:rFonts w:ascii="Gill Sans MT" w:hAnsi="Gill Sans MT" w:cs="Arial"/>
          <w:b/>
          <w:bCs/>
          <w:sz w:val="24"/>
          <w:szCs w:val="24"/>
          <w:lang w:val="pl-PL"/>
        </w:rPr>
      </w:pPr>
    </w:p>
    <w:p w:rsidRPr="00565523" w:rsidR="00320DE7" w:rsidP="20DF0296" w:rsidRDefault="00320DE7" w14:paraId="3F447653" w14:textId="69EB6667">
      <w:pPr>
        <w:rPr>
          <w:rFonts w:ascii="Gill Sans MT" w:hAnsi="Gill Sans MT" w:cs="Arial"/>
          <w:i w:val="1"/>
          <w:iCs w:val="1"/>
          <w:lang w:val="pl-PL"/>
        </w:rPr>
      </w:pPr>
      <w:r w:rsidRPr="20DF0296" w:rsidR="00320DE7">
        <w:rPr>
          <w:rFonts w:ascii="Gill Sans MT" w:hAnsi="Gill Sans MT" w:cs="Arial"/>
          <w:i w:val="1"/>
          <w:iCs w:val="1"/>
          <w:lang w:val="pl-PL"/>
        </w:rPr>
        <w:t>Tur</w:t>
      </w:r>
      <w:r w:rsidRPr="20DF0296" w:rsidR="00D83DE8">
        <w:rPr>
          <w:rFonts w:ascii="Gill Sans MT" w:hAnsi="Gill Sans MT" w:cs="Arial"/>
          <w:i w:val="1"/>
          <w:iCs w:val="1"/>
          <w:lang w:val="pl-PL"/>
        </w:rPr>
        <w:t>y</w:t>
      </w:r>
      <w:r w:rsidRPr="20DF0296" w:rsidR="00320DE7">
        <w:rPr>
          <w:rFonts w:ascii="Gill Sans MT" w:hAnsi="Gill Sans MT" w:cs="Arial"/>
          <w:i w:val="1"/>
          <w:iCs w:val="1"/>
          <w:lang w:val="pl-PL"/>
        </w:rPr>
        <w:t xml:space="preserve">n, </w:t>
      </w:r>
      <w:r w:rsidRPr="20DF0296" w:rsidR="2E4B6E90">
        <w:rPr>
          <w:rFonts w:ascii="Gill Sans MT" w:hAnsi="Gill Sans MT" w:cs="Arial"/>
          <w:i w:val="1"/>
          <w:iCs w:val="1"/>
          <w:lang w:val="pl-PL"/>
        </w:rPr>
        <w:t>9 grudzień</w:t>
      </w:r>
      <w:r w:rsidRPr="20DF0296" w:rsidR="00254095">
        <w:rPr>
          <w:rFonts w:ascii="Gill Sans MT" w:hAnsi="Gill Sans MT" w:cs="Arial"/>
          <w:i w:val="1"/>
          <w:iCs w:val="1"/>
          <w:lang w:val="pl-PL"/>
        </w:rPr>
        <w:t xml:space="preserve"> </w:t>
      </w:r>
      <w:r w:rsidRPr="20DF0296" w:rsidR="009425C6">
        <w:rPr>
          <w:rFonts w:ascii="Gill Sans MT" w:hAnsi="Gill Sans MT" w:cs="Arial"/>
          <w:i w:val="1"/>
          <w:iCs w:val="1"/>
          <w:lang w:val="pl-PL"/>
        </w:rPr>
        <w:t>2021 r.</w:t>
      </w:r>
    </w:p>
    <w:p w:rsidRPr="00565523" w:rsidR="007F51C2" w:rsidP="00115AFA" w:rsidRDefault="007F51C2" w14:paraId="7D107E06" w14:textId="79CC8C59">
      <w:p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 xml:space="preserve">CASE Construction Equipment ogłasza, że </w:t>
      </w:r>
      <w:r w:rsidRPr="00565523">
        <w:rPr>
          <w:rFonts w:ascii="Arial" w:hAnsi="Arial" w:cs="Arial"/>
          <w:lang w:val="pl-PL"/>
        </w:rPr>
        <w:t>​​</w:t>
      </w:r>
      <w:r w:rsidRPr="00565523">
        <w:rPr>
          <w:rFonts w:ascii="Gill Sans MT" w:hAnsi="Gill Sans MT" w:cs="Arial"/>
          <w:lang w:val="pl-PL"/>
        </w:rPr>
        <w:t>został wybran</w:t>
      </w:r>
      <w:r w:rsidR="009A179E">
        <w:rPr>
          <w:rFonts w:ascii="Gill Sans MT" w:hAnsi="Gill Sans MT" w:cs="Arial"/>
          <w:lang w:val="pl-PL"/>
        </w:rPr>
        <w:t>y</w:t>
      </w:r>
      <w:r w:rsidRPr="00565523">
        <w:rPr>
          <w:rFonts w:ascii="Gill Sans MT" w:hAnsi="Gill Sans MT" w:cs="Arial"/>
          <w:lang w:val="pl-PL"/>
        </w:rPr>
        <w:t xml:space="preserve"> jako jeden z dwóch dostawców </w:t>
      </w:r>
      <w:r w:rsidR="00106227">
        <w:rPr>
          <w:rFonts w:ascii="Gill Sans MT" w:hAnsi="Gill Sans MT" w:cs="Arial"/>
          <w:lang w:val="pl-PL"/>
        </w:rPr>
        <w:t>w</w:t>
      </w:r>
      <w:r w:rsidRPr="00565523">
        <w:rPr>
          <w:rFonts w:ascii="Gill Sans MT" w:hAnsi="Gill Sans MT" w:cs="Arial"/>
          <w:lang w:val="pl-PL"/>
        </w:rPr>
        <w:t xml:space="preserve"> przetargu </w:t>
      </w:r>
      <w:r w:rsidR="00106227">
        <w:rPr>
          <w:rFonts w:ascii="Gill Sans MT" w:hAnsi="Gill Sans MT" w:cs="Arial"/>
          <w:lang w:val="pl-PL"/>
        </w:rPr>
        <w:t>przeprowadzonym przez CEMEX – wiodącą firmę z</w:t>
      </w:r>
      <w:r w:rsidRPr="00565523">
        <w:rPr>
          <w:rFonts w:ascii="Gill Sans MT" w:hAnsi="Gill Sans MT" w:cs="Arial"/>
          <w:lang w:val="pl-PL"/>
        </w:rPr>
        <w:t xml:space="preserve"> branży materiałów budowlanych. Transakcja ta </w:t>
      </w:r>
      <w:r w:rsidR="00106227">
        <w:rPr>
          <w:rFonts w:ascii="Gill Sans MT" w:hAnsi="Gill Sans MT" w:cs="Arial"/>
          <w:lang w:val="pl-PL"/>
        </w:rPr>
        <w:t>umocowuje</w:t>
      </w:r>
      <w:r w:rsidRPr="00565523">
        <w:rPr>
          <w:rFonts w:ascii="Gill Sans MT" w:hAnsi="Gill Sans MT" w:cs="Arial"/>
          <w:lang w:val="pl-PL"/>
        </w:rPr>
        <w:t xml:space="preserve"> współpracę </w:t>
      </w:r>
      <w:r w:rsidR="00DF0C20">
        <w:rPr>
          <w:rFonts w:ascii="Gill Sans MT" w:hAnsi="Gill Sans MT" w:cs="Arial"/>
          <w:lang w:val="pl-PL"/>
        </w:rPr>
        <w:t>po</w:t>
      </w:r>
      <w:r w:rsidRPr="00565523">
        <w:rPr>
          <w:rFonts w:ascii="Gill Sans MT" w:hAnsi="Gill Sans MT" w:cs="Arial"/>
          <w:lang w:val="pl-PL"/>
        </w:rPr>
        <w:t xml:space="preserve">między dwoma markami, ponieważ firma CEMEX sfinalizowała duży zakup maszyn CASE, które </w:t>
      </w:r>
      <w:r w:rsidR="00106227">
        <w:rPr>
          <w:rFonts w:ascii="Gill Sans MT" w:hAnsi="Gill Sans MT" w:cs="Arial"/>
          <w:lang w:val="pl-PL"/>
        </w:rPr>
        <w:t>zapewnią jej</w:t>
      </w:r>
      <w:r w:rsidRPr="00565523">
        <w:rPr>
          <w:rFonts w:ascii="Gill Sans MT" w:hAnsi="Gill Sans MT" w:cs="Arial"/>
          <w:lang w:val="pl-PL"/>
        </w:rPr>
        <w:t xml:space="preserve"> zmniejszone zużycie paliwa na wielu rynkach w całej Europie, w tym we Francji, Hiszpanii, Czechach, Polsce, Niemczech i Wielkiej Brytanii.</w:t>
      </w:r>
    </w:p>
    <w:p w:rsidRPr="00565523" w:rsidR="007F51C2" w:rsidP="00115AFA" w:rsidRDefault="007F51C2" w14:paraId="4C389A91" w14:textId="144F5414">
      <w:p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Po wygranym przetargu pierwsza transza maszyn została już dostarczona do Francji, a kolejne maszyny zostaną dostarczone w najbliższych tygodniach.</w:t>
      </w:r>
    </w:p>
    <w:p w:rsidRPr="00565523" w:rsidR="007F51C2" w:rsidP="00115AFA" w:rsidRDefault="007F51C2" w14:paraId="42594F2B" w14:textId="581EA6BF">
      <w:p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Mówiąc w imieniu CASE, Andrea Rapali, dyrektor ds. klientów</w:t>
      </w:r>
      <w:r w:rsidR="00106227">
        <w:rPr>
          <w:rFonts w:ascii="Gill Sans MT" w:hAnsi="Gill Sans MT" w:cs="Arial"/>
          <w:lang w:val="pl-PL"/>
        </w:rPr>
        <w:t xml:space="preserve"> </w:t>
      </w:r>
      <w:r w:rsidRPr="00565523" w:rsidR="00106227">
        <w:rPr>
          <w:rFonts w:ascii="Gill Sans MT" w:hAnsi="Gill Sans MT" w:cs="Arial"/>
          <w:lang w:val="pl-PL"/>
        </w:rPr>
        <w:t>kluczowych</w:t>
      </w:r>
      <w:r w:rsidRPr="00565523">
        <w:rPr>
          <w:rFonts w:ascii="Gill Sans MT" w:hAnsi="Gill Sans MT" w:cs="Arial"/>
          <w:lang w:val="pl-PL"/>
        </w:rPr>
        <w:t xml:space="preserve"> w Europie, podkreślił, że: „CEMEX to globalna firma zajmująca się materiałami budowlanymi, która buduje lepszą przyszłość dzięki zrównoważonym produktom i rozwiązaniom. Cieszymy się, że wybrała </w:t>
      </w:r>
      <w:r w:rsidR="00106227">
        <w:rPr>
          <w:rFonts w:ascii="Gill Sans MT" w:hAnsi="Gill Sans MT" w:cs="Arial"/>
          <w:lang w:val="pl-PL"/>
        </w:rPr>
        <w:t xml:space="preserve">markę </w:t>
      </w:r>
      <w:r w:rsidRPr="00565523">
        <w:rPr>
          <w:rFonts w:ascii="Gill Sans MT" w:hAnsi="Gill Sans MT" w:cs="Arial"/>
          <w:lang w:val="pl-PL"/>
        </w:rPr>
        <w:t>CASE i nie możemy się doczekać wzmocnienia naszych relacji i bliskiej współpracy teraz i w przyszłości”.</w:t>
      </w:r>
    </w:p>
    <w:p w:rsidRPr="00565523" w:rsidR="007F51C2" w:rsidP="00115AFA" w:rsidRDefault="00412B07" w14:paraId="5CE6A425" w14:textId="15072209">
      <w:p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Craig Hooper, menedżer floty sprzętu mobilnego i kategorii</w:t>
      </w:r>
      <w:r w:rsidR="00106227">
        <w:rPr>
          <w:rFonts w:ascii="Gill Sans MT" w:hAnsi="Gill Sans MT" w:cs="Arial"/>
          <w:lang w:val="pl-PL"/>
        </w:rPr>
        <w:t xml:space="preserve"> produktów</w:t>
      </w:r>
      <w:r w:rsidRPr="00565523">
        <w:rPr>
          <w:rFonts w:ascii="Gill Sans MT" w:hAnsi="Gill Sans MT" w:cs="Arial"/>
          <w:lang w:val="pl-PL"/>
        </w:rPr>
        <w:t xml:space="preserve"> w CEMEX Europe, skomentował: „Firma CEMEX, jako jeden z największych światowych dostawców rozwiązań budowlanych, jest zaangażowana w dążenie do gospodarki niskoemisyjnej i dokładnie ocenia wszystkie obszary swojej działalności, aby poprawić wydajność.</w:t>
      </w:r>
    </w:p>
    <w:p w:rsidRPr="00565523" w:rsidR="00412B07" w:rsidP="00115AFA" w:rsidRDefault="00412B07" w14:paraId="27983735" w14:textId="1FF9C69F">
      <w:p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 xml:space="preserve">„Pojazdy, których używamy w ramach naszej pracy, są kluczowym elementem i cieszymy się, że zawarliśmy umowę z CASE na te </w:t>
      </w:r>
      <w:r w:rsidR="00DF0C20">
        <w:rPr>
          <w:rFonts w:ascii="Gill Sans MT" w:hAnsi="Gill Sans MT" w:cs="Arial"/>
          <w:lang w:val="pl-PL"/>
        </w:rPr>
        <w:t>maszyny</w:t>
      </w:r>
      <w:r w:rsidRPr="00565523">
        <w:rPr>
          <w:rFonts w:ascii="Gill Sans MT" w:hAnsi="Gill Sans MT" w:cs="Arial"/>
          <w:lang w:val="pl-PL"/>
        </w:rPr>
        <w:t xml:space="preserve">, co zapewni znaczące korzyści w zakresie zrównoważonego rozwoju dla europejskich </w:t>
      </w:r>
      <w:r w:rsidR="000E5E10">
        <w:rPr>
          <w:rFonts w:ascii="Gill Sans MT" w:hAnsi="Gill Sans MT" w:cs="Arial"/>
          <w:lang w:val="pl-PL"/>
        </w:rPr>
        <w:t>struktur</w:t>
      </w:r>
      <w:r w:rsidRPr="00565523">
        <w:rPr>
          <w:rFonts w:ascii="Gill Sans MT" w:hAnsi="Gill Sans MT" w:cs="Arial"/>
          <w:lang w:val="pl-PL"/>
        </w:rPr>
        <w:t xml:space="preserve"> firmy CEMEX. </w:t>
      </w:r>
      <w:r w:rsidR="000E5E10">
        <w:rPr>
          <w:rFonts w:ascii="Gill Sans MT" w:hAnsi="Gill Sans MT" w:cs="Arial"/>
          <w:lang w:val="pl-PL"/>
        </w:rPr>
        <w:t>Maszyny CASE w</w:t>
      </w:r>
      <w:r w:rsidRPr="00565523">
        <w:rPr>
          <w:rFonts w:ascii="Gill Sans MT" w:hAnsi="Gill Sans MT" w:cs="Arial"/>
          <w:lang w:val="pl-PL"/>
        </w:rPr>
        <w:t xml:space="preserve">ykorzystują zaawansowaną technologię przy niższym zużyciu paliwa dzięki lepszemu stosunkowi mocy do masy. Z niecierpliwością czekamy na współpracę z CASE w celu </w:t>
      </w:r>
      <w:r w:rsidRPr="00565523" w:rsidR="005F2E19">
        <w:rPr>
          <w:rFonts w:ascii="Gill Sans MT" w:hAnsi="Gill Sans MT" w:cs="Arial"/>
          <w:lang w:val="pl-PL"/>
        </w:rPr>
        <w:t>poznania</w:t>
      </w:r>
      <w:r w:rsidRPr="00565523">
        <w:rPr>
          <w:rFonts w:ascii="Gill Sans MT" w:hAnsi="Gill Sans MT" w:cs="Arial"/>
          <w:lang w:val="pl-PL"/>
        </w:rPr>
        <w:t xml:space="preserve"> innych możliwości </w:t>
      </w:r>
      <w:r w:rsidR="000E5E10">
        <w:rPr>
          <w:rFonts w:ascii="Gill Sans MT" w:hAnsi="Gill Sans MT" w:cs="Arial"/>
          <w:lang w:val="pl-PL"/>
        </w:rPr>
        <w:t xml:space="preserve">do </w:t>
      </w:r>
      <w:r w:rsidRPr="00565523" w:rsidR="005F2E19">
        <w:rPr>
          <w:rFonts w:ascii="Gill Sans MT" w:hAnsi="Gill Sans MT" w:cs="Arial"/>
          <w:lang w:val="pl-PL"/>
        </w:rPr>
        <w:t>rozwoju</w:t>
      </w:r>
      <w:r w:rsidRPr="00565523">
        <w:rPr>
          <w:rFonts w:ascii="Gill Sans MT" w:hAnsi="Gill Sans MT" w:cs="Arial"/>
          <w:lang w:val="pl-PL"/>
        </w:rPr>
        <w:t xml:space="preserve"> </w:t>
      </w:r>
      <w:r w:rsidR="000E5E10">
        <w:rPr>
          <w:rFonts w:ascii="Gill Sans MT" w:hAnsi="Gill Sans MT" w:cs="Arial"/>
          <w:lang w:val="pl-PL"/>
        </w:rPr>
        <w:t xml:space="preserve">naszej floty jako </w:t>
      </w:r>
      <w:r w:rsidRPr="00565523" w:rsidR="008E6270">
        <w:rPr>
          <w:rFonts w:ascii="Gill Sans MT" w:hAnsi="Gill Sans MT" w:cs="Arial"/>
          <w:lang w:val="pl-PL"/>
        </w:rPr>
        <w:t>przyjazn</w:t>
      </w:r>
      <w:r w:rsidR="000E5E10">
        <w:rPr>
          <w:rFonts w:ascii="Gill Sans MT" w:hAnsi="Gill Sans MT" w:cs="Arial"/>
          <w:lang w:val="pl-PL"/>
        </w:rPr>
        <w:t>ej</w:t>
      </w:r>
      <w:r w:rsidRPr="00565523" w:rsidR="008E6270">
        <w:rPr>
          <w:rFonts w:ascii="Gill Sans MT" w:hAnsi="Gill Sans MT" w:cs="Arial"/>
          <w:lang w:val="pl-PL"/>
        </w:rPr>
        <w:t xml:space="preserve"> dla środowiska</w:t>
      </w:r>
      <w:r w:rsidRPr="00565523">
        <w:rPr>
          <w:rFonts w:ascii="Gill Sans MT" w:hAnsi="Gill Sans MT" w:cs="Arial"/>
          <w:lang w:val="pl-PL"/>
        </w:rPr>
        <w:t>”.</w:t>
      </w:r>
    </w:p>
    <w:p w:rsidRPr="00565523" w:rsidR="00115AFA" w:rsidP="00115AFA" w:rsidRDefault="00B939B1" w14:paraId="6A69D9D8" w14:textId="1FDB0F8C">
      <w:p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W ramach zamówienia do placówek CEMEX w całej Europie zostaną dostarczone następujące maszyny</w:t>
      </w:r>
      <w:r w:rsidRPr="00565523" w:rsidR="00115AFA">
        <w:rPr>
          <w:rFonts w:ascii="Gill Sans MT" w:hAnsi="Gill Sans MT" w:cs="Arial"/>
          <w:lang w:val="pl-PL"/>
        </w:rPr>
        <w:t>:</w:t>
      </w:r>
    </w:p>
    <w:p w:rsidRPr="00565523" w:rsidR="00B939B1" w:rsidP="00420D3C" w:rsidRDefault="00B939B1" w14:paraId="595B21BF" w14:textId="335BEA73">
      <w:pPr>
        <w:pStyle w:val="ListParagraph"/>
        <w:numPr>
          <w:ilvl w:val="0"/>
          <w:numId w:val="5"/>
        </w:num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2 spycharki 1650M, 2 koparko-ładowarki 580ST, 1</w:t>
      </w:r>
      <w:r w:rsidR="00487E1C">
        <w:rPr>
          <w:rFonts w:ascii="Gill Sans MT" w:hAnsi="Gill Sans MT" w:cs="Arial"/>
          <w:lang w:val="pl-PL"/>
        </w:rPr>
        <w:t xml:space="preserve"> ładowarka kołowa </w:t>
      </w:r>
      <w:r w:rsidRPr="00565523">
        <w:rPr>
          <w:rFonts w:ascii="Gill Sans MT" w:hAnsi="Gill Sans MT" w:cs="Arial"/>
          <w:lang w:val="pl-PL"/>
        </w:rPr>
        <w:t>1121G</w:t>
      </w:r>
      <w:r w:rsidR="00487E1C">
        <w:rPr>
          <w:rFonts w:ascii="Gill Sans MT" w:hAnsi="Gill Sans MT" w:cs="Arial"/>
          <w:lang w:val="pl-PL"/>
        </w:rPr>
        <w:t xml:space="preserve"> oraz 2 ładowarki kołowe 5</w:t>
      </w:r>
      <w:r w:rsidRPr="00565523">
        <w:rPr>
          <w:rFonts w:ascii="Gill Sans MT" w:hAnsi="Gill Sans MT" w:cs="Arial"/>
          <w:lang w:val="pl-PL"/>
        </w:rPr>
        <w:t>21G do Francji</w:t>
      </w:r>
      <w:r w:rsidRPr="00565523" w:rsidR="0070149F">
        <w:rPr>
          <w:rFonts w:ascii="Gill Sans MT" w:hAnsi="Gill Sans MT" w:cs="Arial"/>
          <w:lang w:val="pl-PL"/>
        </w:rPr>
        <w:t>,</w:t>
      </w:r>
    </w:p>
    <w:p w:rsidRPr="00565523" w:rsidR="00B939B1" w:rsidP="00420D3C" w:rsidRDefault="00B939B1" w14:paraId="15943ED8" w14:textId="7B3B88FA">
      <w:pPr>
        <w:pStyle w:val="ListParagraph"/>
        <w:numPr>
          <w:ilvl w:val="0"/>
          <w:numId w:val="5"/>
        </w:num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2 ładowarki kołowe 821G do Hiszpanii</w:t>
      </w:r>
      <w:r w:rsidRPr="00565523" w:rsidR="0070149F">
        <w:rPr>
          <w:rFonts w:ascii="Gill Sans MT" w:hAnsi="Gill Sans MT" w:cs="Arial"/>
          <w:lang w:val="pl-PL"/>
        </w:rPr>
        <w:t>,</w:t>
      </w:r>
    </w:p>
    <w:p w:rsidRPr="00565523" w:rsidR="00B939B1" w:rsidP="00420D3C" w:rsidRDefault="00B939B1" w14:paraId="742157A0" w14:textId="3602D9B4">
      <w:pPr>
        <w:pStyle w:val="ListParagraph"/>
        <w:numPr>
          <w:ilvl w:val="0"/>
          <w:numId w:val="5"/>
        </w:num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2 ładowarki kołowe 821G do Polski</w:t>
      </w:r>
      <w:r w:rsidRPr="00565523" w:rsidR="0070149F">
        <w:rPr>
          <w:rFonts w:ascii="Gill Sans MT" w:hAnsi="Gill Sans MT" w:cs="Arial"/>
          <w:lang w:val="pl-PL"/>
        </w:rPr>
        <w:t>,</w:t>
      </w:r>
    </w:p>
    <w:p w:rsidRPr="00565523" w:rsidR="00115AFA" w:rsidP="00420D3C" w:rsidRDefault="0070149F" w14:paraId="218D803F" w14:textId="2666A409">
      <w:pPr>
        <w:pStyle w:val="ListParagraph"/>
        <w:numPr>
          <w:ilvl w:val="0"/>
          <w:numId w:val="5"/>
        </w:num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1 ładowarka kołowa</w:t>
      </w:r>
      <w:r w:rsidRPr="00565523" w:rsidR="00115AFA">
        <w:rPr>
          <w:rFonts w:ascii="Gill Sans MT" w:hAnsi="Gill Sans MT" w:cs="Arial"/>
          <w:lang w:val="pl-PL"/>
        </w:rPr>
        <w:t xml:space="preserve"> 621G </w:t>
      </w:r>
      <w:r w:rsidRPr="00565523">
        <w:rPr>
          <w:rFonts w:ascii="Gill Sans MT" w:hAnsi="Gill Sans MT" w:cs="Arial"/>
          <w:lang w:val="pl-PL"/>
        </w:rPr>
        <w:t>do</w:t>
      </w:r>
      <w:r w:rsidRPr="00565523" w:rsidR="00115AFA">
        <w:rPr>
          <w:rFonts w:ascii="Gill Sans MT" w:hAnsi="Gill Sans MT" w:cs="Arial"/>
          <w:lang w:val="pl-PL"/>
        </w:rPr>
        <w:t xml:space="preserve"> Czech</w:t>
      </w:r>
      <w:r w:rsidRPr="00565523">
        <w:rPr>
          <w:rFonts w:ascii="Gill Sans MT" w:hAnsi="Gill Sans MT" w:cs="Arial"/>
          <w:lang w:val="pl-PL"/>
        </w:rPr>
        <w:t>,</w:t>
      </w:r>
    </w:p>
    <w:p w:rsidRPr="00565523" w:rsidR="00115AFA" w:rsidP="00420D3C" w:rsidRDefault="00115AFA" w14:paraId="4C7DBE70" w14:textId="4AAFB859">
      <w:pPr>
        <w:pStyle w:val="ListParagraph"/>
        <w:numPr>
          <w:ilvl w:val="0"/>
          <w:numId w:val="5"/>
        </w:numPr>
        <w:rPr>
          <w:rFonts w:ascii="Gill Sans MT" w:hAnsi="Gill Sans MT" w:cs="Arial"/>
          <w:lang w:val="pl-PL"/>
        </w:rPr>
      </w:pPr>
      <w:r w:rsidRPr="00565523">
        <w:rPr>
          <w:rFonts w:ascii="Gill Sans MT" w:hAnsi="Gill Sans MT" w:cs="Arial"/>
          <w:lang w:val="pl-PL"/>
        </w:rPr>
        <w:t>1</w:t>
      </w:r>
      <w:r w:rsidRPr="00565523" w:rsidR="0070149F">
        <w:rPr>
          <w:rFonts w:ascii="Gill Sans MT" w:hAnsi="Gill Sans MT" w:cs="Arial"/>
          <w:lang w:val="pl-PL"/>
        </w:rPr>
        <w:t xml:space="preserve"> ładowarka kołowa</w:t>
      </w:r>
      <w:r w:rsidRPr="00565523">
        <w:rPr>
          <w:rFonts w:ascii="Gill Sans MT" w:hAnsi="Gill Sans MT" w:cs="Arial"/>
          <w:lang w:val="pl-PL"/>
        </w:rPr>
        <w:t xml:space="preserve"> 1021G </w:t>
      </w:r>
      <w:r w:rsidRPr="00565523" w:rsidR="0070149F">
        <w:rPr>
          <w:rFonts w:ascii="Gill Sans MT" w:hAnsi="Gill Sans MT" w:cs="Arial"/>
          <w:lang w:val="pl-PL"/>
        </w:rPr>
        <w:t>do Niemiec,</w:t>
      </w:r>
    </w:p>
    <w:p w:rsidRPr="00565523" w:rsidR="00B40271" w:rsidP="00420D3C" w:rsidRDefault="00115AFA" w14:paraId="0A9CA289" w14:textId="58D0718B">
      <w:pPr>
        <w:pStyle w:val="ListParagraph"/>
        <w:numPr>
          <w:ilvl w:val="0"/>
          <w:numId w:val="5"/>
        </w:numPr>
        <w:rPr>
          <w:rFonts w:ascii="Gill Sans MT" w:hAnsi="Gill Sans MT"/>
          <w:color w:val="000000"/>
          <w:shd w:val="clear" w:color="auto" w:fill="FFFFFF"/>
          <w:lang w:val="pl-PL"/>
        </w:rPr>
      </w:pPr>
      <w:r w:rsidRPr="00565523">
        <w:rPr>
          <w:rFonts w:ascii="Gill Sans MT" w:hAnsi="Gill Sans MT" w:cs="Arial"/>
          <w:lang w:val="pl-PL"/>
        </w:rPr>
        <w:t>1</w:t>
      </w:r>
      <w:r w:rsidR="00487E1C">
        <w:rPr>
          <w:rFonts w:ascii="Gill Sans MT" w:hAnsi="Gill Sans MT" w:cs="Arial"/>
          <w:lang w:val="pl-PL"/>
        </w:rPr>
        <w:t xml:space="preserve"> </w:t>
      </w:r>
      <w:r w:rsidRPr="00565523" w:rsidR="0070149F">
        <w:rPr>
          <w:rFonts w:ascii="Gill Sans MT" w:hAnsi="Gill Sans MT" w:cs="Arial"/>
          <w:lang w:val="pl-PL"/>
        </w:rPr>
        <w:t>ładowarka kołowa</w:t>
      </w:r>
      <w:r w:rsidRPr="00565523">
        <w:rPr>
          <w:rFonts w:ascii="Gill Sans MT" w:hAnsi="Gill Sans MT" w:cs="Arial"/>
          <w:lang w:val="pl-PL"/>
        </w:rPr>
        <w:t xml:space="preserve"> 621G </w:t>
      </w:r>
      <w:r w:rsidR="00487E1C">
        <w:rPr>
          <w:rFonts w:ascii="Gill Sans MT" w:hAnsi="Gill Sans MT" w:cs="Arial"/>
          <w:lang w:val="pl-PL"/>
        </w:rPr>
        <w:t xml:space="preserve">i </w:t>
      </w:r>
      <w:r w:rsidRPr="00565523">
        <w:rPr>
          <w:rFonts w:ascii="Gill Sans MT" w:hAnsi="Gill Sans MT" w:cs="Arial"/>
          <w:lang w:val="pl-PL"/>
        </w:rPr>
        <w:t>1</w:t>
      </w:r>
      <w:r w:rsidRPr="00565523" w:rsidR="0070149F">
        <w:rPr>
          <w:rFonts w:ascii="Gill Sans MT" w:hAnsi="Gill Sans MT" w:cs="Arial"/>
          <w:lang w:val="pl-PL"/>
        </w:rPr>
        <w:t xml:space="preserve"> ładowarka kołowa</w:t>
      </w:r>
      <w:r w:rsidRPr="00565523">
        <w:rPr>
          <w:rFonts w:ascii="Gill Sans MT" w:hAnsi="Gill Sans MT" w:cs="Arial"/>
          <w:lang w:val="pl-PL"/>
        </w:rPr>
        <w:t xml:space="preserve"> 821G </w:t>
      </w:r>
      <w:r w:rsidRPr="00565523" w:rsidR="0070149F">
        <w:rPr>
          <w:rFonts w:ascii="Gill Sans MT" w:hAnsi="Gill Sans MT" w:cs="Arial"/>
          <w:lang w:val="pl-PL"/>
        </w:rPr>
        <w:t xml:space="preserve">oraz </w:t>
      </w:r>
      <w:r w:rsidRPr="00565523">
        <w:rPr>
          <w:rFonts w:ascii="Gill Sans MT" w:hAnsi="Gill Sans MT" w:cs="Arial"/>
          <w:lang w:val="pl-PL"/>
        </w:rPr>
        <w:t>1</w:t>
      </w:r>
      <w:r w:rsidR="00487E1C">
        <w:rPr>
          <w:rFonts w:ascii="Gill Sans MT" w:hAnsi="Gill Sans MT" w:cs="Arial"/>
          <w:lang w:val="pl-PL"/>
        </w:rPr>
        <w:t xml:space="preserve"> </w:t>
      </w:r>
      <w:r w:rsidRPr="00565523" w:rsidR="0070149F">
        <w:rPr>
          <w:rFonts w:ascii="Gill Sans MT" w:hAnsi="Gill Sans MT" w:cs="Arial"/>
          <w:lang w:val="pl-PL"/>
        </w:rPr>
        <w:t xml:space="preserve">koparko-ładowarka </w:t>
      </w:r>
      <w:r w:rsidRPr="00565523">
        <w:rPr>
          <w:rFonts w:ascii="Gill Sans MT" w:hAnsi="Gill Sans MT" w:cs="Arial"/>
          <w:lang w:val="pl-PL"/>
        </w:rPr>
        <w:t xml:space="preserve">580ST </w:t>
      </w:r>
      <w:r w:rsidRPr="00565523" w:rsidR="0070149F">
        <w:rPr>
          <w:rFonts w:ascii="Gill Sans MT" w:hAnsi="Gill Sans MT" w:cs="Arial"/>
          <w:lang w:val="pl-PL"/>
        </w:rPr>
        <w:t>do Wielkiej Brytanii</w:t>
      </w:r>
      <w:r w:rsidRPr="00565523">
        <w:rPr>
          <w:rFonts w:ascii="Gill Sans MT" w:hAnsi="Gill Sans MT" w:cs="Arial"/>
          <w:lang w:val="pl-PL"/>
        </w:rPr>
        <w:t>.</w:t>
      </w:r>
    </w:p>
    <w:p w:rsidRPr="00565523" w:rsidR="00CE7EE6" w:rsidP="00094788" w:rsidRDefault="00CE7EE6" w14:paraId="4656D07D" w14:textId="77777777">
      <w:pPr>
        <w:rPr>
          <w:rFonts w:ascii="Gill Sans MT" w:hAnsi="Gill Sans MT"/>
          <w:color w:val="000000"/>
          <w:shd w:val="clear" w:color="auto" w:fill="FFFFFF"/>
          <w:lang w:val="pl-PL"/>
        </w:rPr>
      </w:pPr>
    </w:p>
    <w:p w:rsidRPr="00565523" w:rsidR="00E71CDA" w:rsidP="00487E1C" w:rsidRDefault="00A43D9E" w14:paraId="69BFF9FA" w14:textId="4FA0D94E">
      <w:pPr>
        <w:jc w:val="center"/>
        <w:rPr>
          <w:rFonts w:cs="Arial"/>
          <w:b/>
          <w:szCs w:val="19"/>
          <w:u w:val="single"/>
          <w:lang w:val="pl-PL"/>
        </w:rPr>
      </w:pPr>
      <w:r w:rsidRPr="00565523">
        <w:rPr>
          <w:rFonts w:ascii="Gill Sans MT" w:hAnsi="Gill Sans MT"/>
          <w:b/>
          <w:bCs/>
          <w:color w:val="000000"/>
          <w:shd w:val="clear" w:color="auto" w:fill="FFFFFF"/>
          <w:lang w:val="pl-PL"/>
        </w:rPr>
        <w:t>KONIEC</w:t>
      </w:r>
    </w:p>
    <w:p w:rsidRPr="00565523" w:rsidR="005F63CD" w:rsidRDefault="005F63CD" w14:paraId="556A0423" w14:textId="77777777">
      <w:pPr>
        <w:rPr>
          <w:rFonts w:ascii="Gill Sans MT" w:hAnsi="Gill Sans MT" w:cs="Arial"/>
          <w:b/>
          <w:sz w:val="19"/>
          <w:szCs w:val="19"/>
          <w:lang w:val="pl-PL"/>
        </w:rPr>
      </w:pPr>
      <w:bookmarkStart w:name="_Hlk527712510" w:id="2"/>
      <w:r w:rsidRPr="00565523">
        <w:rPr>
          <w:rFonts w:ascii="Gill Sans MT" w:hAnsi="Gill Sans MT" w:cs="Arial"/>
          <w:b/>
          <w:sz w:val="19"/>
          <w:szCs w:val="19"/>
          <w:lang w:val="pl-PL"/>
        </w:rPr>
        <w:br w:type="page"/>
      </w:r>
    </w:p>
    <w:p w:rsidRPr="00565523" w:rsidR="00094788" w:rsidP="00094788" w:rsidRDefault="009C5733" w14:paraId="44015248" w14:textId="5A34F912">
      <w:pPr>
        <w:rPr>
          <w:rFonts w:ascii="Gill Sans MT" w:hAnsi="Gill Sans MT" w:cs="Arial"/>
          <w:b/>
          <w:szCs w:val="19"/>
          <w:lang w:val="pl-PL"/>
        </w:rPr>
      </w:pPr>
      <w:r w:rsidRPr="00565523">
        <w:rPr>
          <w:rFonts w:ascii="Gill Sans MT" w:hAnsi="Gill Sans MT" w:cs="Arial"/>
          <w:b/>
          <w:sz w:val="19"/>
          <w:szCs w:val="19"/>
          <w:lang w:val="pl-PL"/>
        </w:rPr>
        <w:lastRenderedPageBreak/>
        <w:t>Uwagi dla redaktorów</w:t>
      </w:r>
      <w:r w:rsidRPr="00565523" w:rsidR="00A27749">
        <w:rPr>
          <w:rFonts w:ascii="Gill Sans MT" w:hAnsi="Gill Sans MT" w:cs="Arial"/>
          <w:b/>
          <w:sz w:val="19"/>
          <w:szCs w:val="19"/>
          <w:lang w:val="pl-PL"/>
        </w:rPr>
        <w:t>:</w:t>
      </w:r>
      <w:bookmarkEnd w:id="0"/>
    </w:p>
    <w:bookmarkEnd w:id="2"/>
    <w:p w:rsidRPr="00565523" w:rsidR="00094788" w:rsidP="00094788" w:rsidRDefault="009C5733" w14:paraId="01BE7D82" w14:textId="6D8EFB05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  <w:r w:rsidRPr="00565523">
        <w:rPr>
          <w:rFonts w:ascii="Gill Sans MT" w:hAnsi="Gill Sans MT" w:cs="Arial"/>
          <w:sz w:val="19"/>
          <w:szCs w:val="19"/>
          <w:lang w:val="pl-PL"/>
        </w:rPr>
        <w:t>Odwiedź naszą stronę internetową, aby pobrać pliki tekstowe, wideo i graficzne w wysokiej rozdzielczości (JPG 300 DPI, CMYK) oraz inne informacje prasowe firmy CASE</w:t>
      </w:r>
      <w:r w:rsidRPr="00565523" w:rsidR="00094788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: </w:t>
      </w:r>
      <w:hyperlink w:history="1" r:id="rId11">
        <w:r w:rsidRPr="00565523" w:rsidR="00094788">
          <w:rPr>
            <w:rStyle w:val="Hyperlink"/>
            <w:rFonts w:ascii="Gill Sans MT" w:hAnsi="Gill Sans MT" w:cs="Arial"/>
            <w:sz w:val="19"/>
            <w:szCs w:val="19"/>
            <w:lang w:val="pl-PL"/>
          </w:rPr>
          <w:t>www.casecetools.com/press-kit</w:t>
        </w:r>
      </w:hyperlink>
      <w:r w:rsidRPr="00565523" w:rsidR="00094788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 </w:t>
      </w:r>
    </w:p>
    <w:p w:rsidRPr="00565523" w:rsidR="00A27749" w:rsidP="00094788" w:rsidRDefault="00A27749" w14:paraId="1A11E346" w14:textId="267C9511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:rsidRPr="00565523" w:rsidR="00A27749" w:rsidP="00094788" w:rsidRDefault="00E02531" w14:paraId="146F73D6" w14:textId="19BB53CA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  <w:bookmarkStart w:name="_Hlk527712544" w:id="3"/>
      <w:r w:rsidRPr="00565523">
        <w:rPr>
          <w:rFonts w:ascii="Gill Sans MT" w:hAnsi="Gill Sans MT" w:cs="Arial"/>
          <w:color w:val="212121"/>
          <w:sz w:val="19"/>
          <w:szCs w:val="19"/>
          <w:lang w:val="pl-PL"/>
        </w:rPr>
        <w:t>Obserwuj</w:t>
      </w:r>
      <w:r w:rsidRPr="00565523" w:rsidR="00A27749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 CASE n</w:t>
      </w:r>
      <w:r w:rsidRPr="00565523">
        <w:rPr>
          <w:rFonts w:ascii="Gill Sans MT" w:hAnsi="Gill Sans MT" w:cs="Arial"/>
          <w:color w:val="212121"/>
          <w:sz w:val="19"/>
          <w:szCs w:val="19"/>
          <w:lang w:val="pl-PL"/>
        </w:rPr>
        <w:t>a</w:t>
      </w:r>
      <w:r w:rsidRPr="00565523" w:rsidR="00A27749">
        <w:rPr>
          <w:rFonts w:ascii="Gill Sans MT" w:hAnsi="Gill Sans MT" w:cs="Arial"/>
          <w:color w:val="212121"/>
          <w:sz w:val="19"/>
          <w:szCs w:val="19"/>
          <w:lang w:val="pl-PL"/>
        </w:rPr>
        <w:t>:</w:t>
      </w:r>
    </w:p>
    <w:p w:rsidRPr="00565523" w:rsidR="00A27749" w:rsidP="00094788" w:rsidRDefault="00A27749" w14:paraId="42993AFB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:rsidRPr="00565523" w:rsidR="00094788" w:rsidP="00A27749" w:rsidRDefault="00A27749" w14:paraId="03E1A68B" w14:textId="16DEE183">
      <w:pPr>
        <w:rPr>
          <w:rFonts w:ascii="Gill Sans MT" w:hAnsi="Gill Sans MT" w:eastAsia="Calibri"/>
          <w:lang w:val="pl-PL"/>
        </w:rPr>
      </w:pPr>
      <w:bookmarkStart w:name="_Hlk527712055" w:id="4"/>
      <w:r w:rsidRPr="00565523">
        <w:rPr>
          <w:rFonts w:ascii="Gill Sans MT" w:hAnsi="Gill Sans MT"/>
          <w:noProof/>
          <w:color w:val="0000FF"/>
          <w:sz w:val="24"/>
          <w:szCs w:val="24"/>
          <w:lang w:val="pl-PL" w:eastAsia="es-ES"/>
        </w:rPr>
        <w:drawing>
          <wp:inline distT="0" distB="0" distL="0" distR="0" wp14:anchorId="2E0DA63E" wp14:editId="5CAF7043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5523">
        <w:rPr>
          <w:rFonts w:ascii="Gill Sans MT" w:hAnsi="Gill Sans MT" w:eastAsia="Calibri"/>
          <w:lang w:val="pl-PL" w:eastAsia="it-IT"/>
        </w:rPr>
        <w:t xml:space="preserve">   </w:t>
      </w:r>
      <w:r w:rsidRPr="00565523">
        <w:rPr>
          <w:rFonts w:ascii="Gill Sans MT" w:hAnsi="Gill Sans MT"/>
          <w:noProof/>
          <w:color w:val="0000FF"/>
          <w:sz w:val="24"/>
          <w:szCs w:val="24"/>
          <w:lang w:val="pl-PL" w:eastAsia="es-ES"/>
        </w:rPr>
        <w:drawing>
          <wp:inline distT="0" distB="0" distL="0" distR="0" wp14:anchorId="5172AF14" wp14:editId="37B36BF5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5523">
        <w:rPr>
          <w:rFonts w:ascii="Gill Sans MT" w:hAnsi="Gill Sans MT" w:eastAsia="Calibri"/>
          <w:lang w:val="pl-PL" w:eastAsia="it-IT"/>
        </w:rPr>
        <w:t xml:space="preserve"> </w:t>
      </w:r>
      <w:r w:rsidRPr="00565523">
        <w:rPr>
          <w:rFonts w:ascii="Gill Sans MT" w:hAnsi="Gill Sans MT" w:eastAsia="Calibri"/>
          <w:lang w:val="pl-PL"/>
        </w:rPr>
        <w:t xml:space="preserve">  </w:t>
      </w:r>
      <w:r w:rsidRPr="00565523">
        <w:rPr>
          <w:rFonts w:ascii="Gill Sans MT" w:hAnsi="Gill Sans MT"/>
          <w:noProof/>
          <w:color w:val="0000FF"/>
          <w:sz w:val="24"/>
          <w:szCs w:val="24"/>
          <w:lang w:val="pl-PL" w:eastAsia="es-ES"/>
        </w:rPr>
        <w:drawing>
          <wp:inline distT="0" distB="0" distL="0" distR="0" wp14:anchorId="794159BC" wp14:editId="5B1C894A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9" r:link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5523">
        <w:rPr>
          <w:rFonts w:ascii="Gill Sans MT" w:hAnsi="Gill Sans MT" w:eastAsia="Calibri"/>
          <w:lang w:val="pl-PL"/>
        </w:rPr>
        <w:t xml:space="preserve">   </w:t>
      </w:r>
      <w:r w:rsidRPr="00565523">
        <w:rPr>
          <w:rFonts w:ascii="Gill Sans MT" w:hAnsi="Gill Sans MT"/>
          <w:noProof/>
          <w:color w:val="0000FF"/>
          <w:sz w:val="24"/>
          <w:szCs w:val="24"/>
          <w:lang w:val="pl-PL" w:eastAsia="es-ES"/>
        </w:rPr>
        <w:drawing>
          <wp:inline distT="0" distB="0" distL="0" distR="0" wp14:anchorId="70CBCFCB" wp14:editId="55EF9EDF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:rsidRPr="00565523" w:rsidR="00094788" w:rsidP="00094788" w:rsidRDefault="008949C8" w14:paraId="6CB68A8B" w14:textId="68186CE8">
      <w:pPr>
        <w:jc w:val="both"/>
        <w:rPr>
          <w:rFonts w:ascii="Gill Sans MT" w:hAnsi="Gill Sans MT" w:cs="Arial"/>
          <w:i/>
          <w:sz w:val="16"/>
          <w:szCs w:val="16"/>
          <w:lang w:val="pl-PL"/>
        </w:rPr>
      </w:pPr>
      <w:r w:rsidRPr="00565523">
        <w:rPr>
          <w:rFonts w:ascii="Gill Sans MT" w:hAnsi="Gill Sans MT" w:cs="Arial"/>
          <w:i/>
          <w:sz w:val="16"/>
          <w:szCs w:val="16"/>
          <w:lang w:val="pl-PL"/>
        </w:rPr>
        <w:t>Firma CASE Construction Equipment sprzedaje i obsługuje pełną linię sprzętu budowlanego na całym świecie, w tym ładowark</w:t>
      </w:r>
      <w:r w:rsidRPr="00565523" w:rsidR="003A3BB2">
        <w:rPr>
          <w:rFonts w:ascii="Gill Sans MT" w:hAnsi="Gill Sans MT" w:cs="Arial"/>
          <w:i/>
          <w:sz w:val="16"/>
          <w:szCs w:val="16"/>
          <w:lang w:val="pl-PL"/>
        </w:rPr>
        <w:t>i</w:t>
      </w:r>
      <w:r w:rsidRPr="00565523">
        <w:rPr>
          <w:rFonts w:ascii="Gill Sans MT" w:hAnsi="Gill Sans MT" w:cs="Arial"/>
          <w:i/>
          <w:sz w:val="16"/>
          <w:szCs w:val="16"/>
          <w:lang w:val="pl-PL"/>
        </w:rPr>
        <w:t xml:space="preserve">/koparko-ładowarki nr 1, koparki, równiarki, ładowarki kołowe, wibracyjne walce zagęszczające, spycharki gąsienicowe, miniładowarki, kompaktowe ładowarki gąsienicowe i terenowe wózki widłowe. Dzięki dealerom CASE klienci mają dostęp do prawdziwego profesjonalnego partnera oferującego światowej klasy sprzęt i wsparcie posprzedażowe, wiodące w branży gwarancje i elastyczne finansowanie. Więcej informacji można znaleźć na  </w:t>
      </w:r>
      <w:hyperlink w:history="1" r:id="rId24">
        <w:r w:rsidRPr="00565523" w:rsidR="00094788">
          <w:rPr>
            <w:rStyle w:val="Hyperlink"/>
            <w:rFonts w:ascii="Gill Sans MT" w:hAnsi="Gill Sans MT" w:cs="Arial"/>
            <w:i/>
            <w:sz w:val="16"/>
            <w:szCs w:val="16"/>
            <w:lang w:val="pl-PL"/>
          </w:rPr>
          <w:t>www.CASEce.com</w:t>
        </w:r>
      </w:hyperlink>
      <w:r w:rsidRPr="00565523" w:rsidR="00094788">
        <w:rPr>
          <w:rFonts w:ascii="Gill Sans MT" w:hAnsi="Gill Sans MT" w:cs="Arial"/>
          <w:i/>
          <w:sz w:val="16"/>
          <w:szCs w:val="16"/>
          <w:lang w:val="pl-PL"/>
        </w:rPr>
        <w:t>.</w:t>
      </w:r>
    </w:p>
    <w:p w:rsidRPr="00565523" w:rsidR="00094788" w:rsidP="003330ED" w:rsidRDefault="000B774C" w14:paraId="179DAE80" w14:textId="583D1467">
      <w:pPr>
        <w:jc w:val="both"/>
        <w:rPr>
          <w:rFonts w:ascii="Gill Sans MT" w:hAnsi="Gill Sans MT" w:cs="Arial"/>
          <w:i/>
          <w:sz w:val="16"/>
          <w:szCs w:val="16"/>
          <w:lang w:val="pl-PL"/>
        </w:rPr>
      </w:pPr>
      <w:r w:rsidRPr="00565523">
        <w:rPr>
          <w:rFonts w:ascii="Gill Sans MT" w:hAnsi="Gill Sans MT" w:cs="Arial"/>
          <w:i/>
          <w:sz w:val="16"/>
          <w:szCs w:val="16"/>
          <w:lang w:val="pl-PL"/>
        </w:rPr>
        <w:t xml:space="preserve">CASE Construction Equipment to marka CNH Industrial N.V., światowego lidera w branży dóbr kapitałowych notowanego na nowojorskiej giełdzie (NYSE: CNHI) oraz na Mercato Telematico Azionario w Borsa Italiana (MI: CNHI). Więcej informacji na temat CNH Industrial można znaleźć na </w:t>
      </w:r>
      <w:hyperlink w:history="1" r:id="rId25">
        <w:r w:rsidRPr="00565523" w:rsidR="00094788">
          <w:rPr>
            <w:rStyle w:val="Hyperlink"/>
            <w:rFonts w:ascii="Gill Sans MT" w:hAnsi="Gill Sans MT" w:cs="Arial"/>
            <w:i/>
            <w:sz w:val="16"/>
            <w:szCs w:val="16"/>
            <w:lang w:val="pl-PL"/>
          </w:rPr>
          <w:t>www.cnhindustrial.com</w:t>
        </w:r>
      </w:hyperlink>
      <w:r w:rsidRPr="00565523" w:rsidR="00094788">
        <w:rPr>
          <w:rStyle w:val="Hyperlink"/>
          <w:rFonts w:ascii="Gill Sans MT" w:hAnsi="Gill Sans MT" w:cs="Arial"/>
          <w:lang w:val="pl-PL"/>
        </w:rPr>
        <w:t>.</w:t>
      </w:r>
    </w:p>
    <w:p w:rsidRPr="00565523" w:rsidR="00094788" w:rsidP="009666D1" w:rsidRDefault="00FB05FE" w14:paraId="173C1655" w14:textId="11894796">
      <w:pPr>
        <w:pStyle w:val="01TESTO"/>
        <w:rPr>
          <w:rFonts w:ascii="Gill Sans MT" w:hAnsi="Gill Sans MT" w:cs="Arial"/>
          <w:b/>
          <w:szCs w:val="19"/>
          <w:lang w:val="pl-PL"/>
        </w:rPr>
      </w:pPr>
      <w:r w:rsidRPr="00565523">
        <w:rPr>
          <w:rFonts w:ascii="Gill Sans MT" w:hAnsi="Gill Sans MT" w:cs="Arial"/>
          <w:b/>
          <w:szCs w:val="19"/>
          <w:lang w:val="pl-PL"/>
        </w:rPr>
        <w:t>Aby uzyskać więcej informacji, skontaktuj się z</w:t>
      </w:r>
      <w:r w:rsidRPr="00565523" w:rsidR="00094788">
        <w:rPr>
          <w:rFonts w:ascii="Gill Sans MT" w:hAnsi="Gill Sans MT" w:cs="Arial"/>
          <w:b/>
          <w:szCs w:val="19"/>
          <w:lang w:val="pl-PL"/>
        </w:rPr>
        <w:t>:</w:t>
      </w:r>
    </w:p>
    <w:p w:rsidRPr="00106227" w:rsidR="00094788" w:rsidP="009666D1" w:rsidRDefault="00420D3C" w14:paraId="77316656" w14:textId="0BE85E72">
      <w:pPr>
        <w:spacing w:after="0" w:line="240" w:lineRule="auto"/>
        <w:rPr>
          <w:rFonts w:ascii="Gill Sans MT" w:hAnsi="Gill Sans MT" w:cs="Arial"/>
          <w:bCs/>
          <w:sz w:val="19"/>
          <w:szCs w:val="19"/>
          <w:lang w:eastAsia="es-ES"/>
        </w:rPr>
      </w:pPr>
      <w:r w:rsidRPr="00106227">
        <w:rPr>
          <w:rFonts w:ascii="Gill Sans MT" w:hAnsi="Gill Sans MT" w:cs="Arial"/>
          <w:sz w:val="19"/>
          <w:szCs w:val="19"/>
          <w:lang w:eastAsia="es-ES"/>
        </w:rPr>
        <w:t>Mike Doggwiler</w:t>
      </w:r>
      <w:r w:rsidRPr="00106227" w:rsidR="00094788">
        <w:rPr>
          <w:rFonts w:ascii="Gill Sans MT" w:hAnsi="Gill Sans MT" w:cs="Arial"/>
          <w:sz w:val="19"/>
          <w:szCs w:val="19"/>
          <w:lang w:eastAsia="es-ES"/>
        </w:rPr>
        <w:t xml:space="preserve"> – Copestone </w:t>
      </w:r>
      <w:r w:rsidRPr="00106227" w:rsidR="00D949FC">
        <w:rPr>
          <w:rFonts w:ascii="Gill Sans MT" w:hAnsi="Gill Sans MT" w:cs="Arial"/>
          <w:sz w:val="19"/>
          <w:szCs w:val="19"/>
          <w:lang w:eastAsia="es-ES"/>
        </w:rPr>
        <w:t>w imieniu</w:t>
      </w:r>
      <w:r w:rsidRPr="00106227" w:rsidR="00094788">
        <w:rPr>
          <w:rFonts w:ascii="Gill Sans MT" w:hAnsi="Gill Sans MT" w:cs="Arial"/>
          <w:sz w:val="19"/>
          <w:szCs w:val="19"/>
          <w:lang w:eastAsia="es-ES"/>
        </w:rPr>
        <w:t xml:space="preserve"> CASE Construction Equipment</w:t>
      </w:r>
    </w:p>
    <w:p w:rsidRPr="00565523" w:rsidR="00094788" w:rsidP="009666D1" w:rsidRDefault="00420D3C" w14:paraId="6F941F18" w14:textId="79082925">
      <w:pPr>
        <w:spacing w:after="0" w:line="240" w:lineRule="auto"/>
        <w:rPr>
          <w:rFonts w:ascii="Gill Sans MT" w:hAnsi="Gill Sans MT"/>
          <w:color w:val="333333"/>
          <w:sz w:val="19"/>
          <w:szCs w:val="19"/>
          <w:lang w:val="pl-PL" w:eastAsia="en-GB"/>
        </w:rPr>
      </w:pPr>
      <w:r w:rsidRPr="00565523">
        <w:rPr>
          <w:rFonts w:ascii="Gill Sans MT" w:hAnsi="Gill Sans MT"/>
          <w:color w:val="333333"/>
          <w:sz w:val="19"/>
          <w:szCs w:val="19"/>
          <w:lang w:val="pl-PL" w:eastAsia="en-GB"/>
        </w:rPr>
        <w:t xml:space="preserve">+44 </w:t>
      </w:r>
      <w:r w:rsidRPr="00565523" w:rsidR="006C2332">
        <w:rPr>
          <w:rFonts w:ascii="Gill Sans MT" w:hAnsi="Gill Sans MT"/>
          <w:color w:val="333333"/>
          <w:sz w:val="19"/>
          <w:szCs w:val="19"/>
          <w:lang w:val="pl-PL" w:eastAsia="en-GB"/>
        </w:rPr>
        <w:t>(0) 7</w:t>
      </w:r>
      <w:r w:rsidRPr="00565523">
        <w:rPr>
          <w:rFonts w:ascii="Gill Sans MT" w:hAnsi="Gill Sans MT"/>
          <w:color w:val="333333"/>
          <w:sz w:val="19"/>
          <w:szCs w:val="19"/>
          <w:lang w:val="pl-PL" w:eastAsia="en-GB"/>
        </w:rPr>
        <w:t>802 196766</w:t>
      </w:r>
      <w:r w:rsidRPr="00565523" w:rsidR="006C2332">
        <w:rPr>
          <w:rFonts w:ascii="Gill Sans MT" w:hAnsi="Gill Sans MT"/>
          <w:color w:val="333333"/>
          <w:sz w:val="19"/>
          <w:szCs w:val="19"/>
          <w:lang w:val="pl-PL" w:eastAsia="en-GB"/>
        </w:rPr>
        <w:t xml:space="preserve"> </w:t>
      </w:r>
      <w:r w:rsidRPr="00565523" w:rsidR="006C2332">
        <w:rPr>
          <w:rFonts w:ascii="Gill Sans MT" w:hAnsi="Gill Sans MT"/>
          <w:color w:val="333333"/>
          <w:sz w:val="19"/>
          <w:szCs w:val="19"/>
          <w:lang w:val="pl-PL" w:eastAsia="en-GB"/>
        </w:rPr>
        <w:br/>
      </w:r>
      <w:hyperlink w:history="1" r:id="rId26">
        <w:r w:rsidRPr="00565523">
          <w:rPr>
            <w:rStyle w:val="Hyperlink"/>
            <w:rFonts w:ascii="Gill Sans MT" w:hAnsi="Gill Sans MT" w:cs="Arial"/>
            <w:sz w:val="19"/>
            <w:szCs w:val="19"/>
            <w:lang w:val="pl-PL" w:eastAsia="es-ES"/>
          </w:rPr>
          <w:t>mike@copestone.uk.com</w:t>
        </w:r>
      </w:hyperlink>
    </w:p>
    <w:p w:rsidRPr="00565523" w:rsidR="00094788" w:rsidP="00094788" w:rsidRDefault="00094788" w14:paraId="2079D58E" w14:textId="77777777">
      <w:pPr>
        <w:pStyle w:val="01TESTO"/>
        <w:rPr>
          <w:b/>
          <w:szCs w:val="19"/>
          <w:lang w:val="pl-PL"/>
        </w:rPr>
      </w:pPr>
    </w:p>
    <w:p w:rsidRPr="00565523" w:rsidR="00094788" w:rsidP="00094788" w:rsidRDefault="00094788" w14:paraId="7D02698C" w14:textId="77777777">
      <w:pPr>
        <w:widowControl w:val="0"/>
        <w:autoSpaceDE w:val="0"/>
        <w:autoSpaceDN w:val="0"/>
        <w:adjustRightInd w:val="0"/>
        <w:spacing w:line="360" w:lineRule="auto"/>
        <w:rPr>
          <w:lang w:val="pl-PL"/>
        </w:rPr>
      </w:pPr>
    </w:p>
    <w:p w:rsidRPr="00565523" w:rsidR="003452F5" w:rsidRDefault="003452F5" w14:paraId="62A9E366" w14:textId="77777777">
      <w:pPr>
        <w:rPr>
          <w:lang w:val="pl-PL"/>
        </w:rPr>
      </w:pPr>
    </w:p>
    <w:sectPr w:rsidRPr="00565523" w:rsidR="003452F5" w:rsidSect="00A729E4">
      <w:headerReference w:type="default" r:id="rId27"/>
      <w:footerReference w:type="default" r:id="rId28"/>
      <w:headerReference w:type="first" r:id="rId29"/>
      <w:footerReference w:type="first" r:id="rId30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70D4B" w:rsidRDefault="00B70D4B" w14:paraId="146AB6D7" w14:textId="77777777">
      <w:pPr>
        <w:spacing w:after="0" w:line="240" w:lineRule="auto"/>
      </w:pPr>
      <w:r>
        <w:separator/>
      </w:r>
    </w:p>
  </w:endnote>
  <w:endnote w:type="continuationSeparator" w:id="0">
    <w:p w:rsidR="00B70D4B" w:rsidRDefault="00B70D4B" w14:paraId="414C35FB" w14:textId="77777777">
      <w:pPr>
        <w:spacing w:after="0" w:line="240" w:lineRule="auto"/>
      </w:pPr>
      <w:r>
        <w:continuationSeparator/>
      </w:r>
    </w:p>
  </w:endnote>
  <w:endnote w:type="continuationNotice" w:id="1">
    <w:p w:rsidR="00B70D4B" w:rsidRDefault="00B70D4B" w14:paraId="0B404429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729E4" w:rsidP="00A729E4" w:rsidRDefault="00A729E4" w14:paraId="1203AC28" w14:textId="77777777">
    <w:pPr>
      <w:pStyle w:val="Footer"/>
    </w:pPr>
  </w:p>
  <w:p w:rsidR="00A729E4" w:rsidP="00A729E4" w:rsidRDefault="00A729E4" w14:paraId="31F029F6" w14:textId="77777777">
    <w:pPr>
      <w:pStyle w:val="Footer"/>
    </w:pPr>
  </w:p>
  <w:p w:rsidR="00A729E4" w:rsidP="00A729E4" w:rsidRDefault="00A729E4" w14:paraId="65869B61" w14:textId="77777777">
    <w:pPr>
      <w:pStyle w:val="Footer"/>
    </w:pPr>
  </w:p>
  <w:p w:rsidR="00A729E4" w:rsidP="00A729E4" w:rsidRDefault="00A729E4" w14:paraId="7803D0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A729E4" w:rsidP="00A729E4" w:rsidRDefault="00A729E4" w14:paraId="7D777985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70D4B" w:rsidRDefault="00B70D4B" w14:paraId="1870EF32" w14:textId="77777777">
      <w:pPr>
        <w:spacing w:after="0" w:line="240" w:lineRule="auto"/>
      </w:pPr>
      <w:r>
        <w:separator/>
      </w:r>
    </w:p>
  </w:footnote>
  <w:footnote w:type="continuationSeparator" w:id="0">
    <w:p w:rsidR="00B70D4B" w:rsidRDefault="00B70D4B" w14:paraId="52671EAE" w14:textId="77777777">
      <w:pPr>
        <w:spacing w:after="0" w:line="240" w:lineRule="auto"/>
      </w:pPr>
      <w:r>
        <w:continuationSeparator/>
      </w:r>
    </w:p>
  </w:footnote>
  <w:footnote w:type="continuationNotice" w:id="1">
    <w:p w:rsidR="00B70D4B" w:rsidRDefault="00B70D4B" w14:paraId="785D4A49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A729E4" w:rsidP="00A729E4" w:rsidRDefault="007A2771" w14:paraId="60980C34" w14:textId="77777777">
    <w:r>
      <w:rPr>
        <w:noProof/>
        <w:lang w:val="it-IT" w:eastAsia="zh-CN"/>
      </w:rPr>
      <w:drawing>
        <wp:anchor distT="0" distB="0" distL="114300" distR="114300" simplePos="0" relativeHeight="251658244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Pr="00C7201A" w:rsidR="00A729E4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A729E4" w:rsidP="00A729E4" w:rsidRDefault="00A729E4" w14:paraId="133F3E8F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A729E4" w:rsidP="00A729E4" w:rsidRDefault="00A729E4" w14:paraId="7C4FA7A5" w14:textId="77777777">
          <w:pPr>
            <w:pStyle w:val="04FOOTER"/>
            <w:ind w:right="-101"/>
          </w:pPr>
        </w:p>
        <w:p w:rsidR="00A729E4" w:rsidP="00A729E4" w:rsidRDefault="00A729E4" w14:paraId="16DF71E2" w14:textId="77777777">
          <w:pPr>
            <w:pStyle w:val="04FOOTER"/>
            <w:ind w:right="-101"/>
          </w:pPr>
        </w:p>
        <w:p w:rsidR="00A729E4" w:rsidP="00A729E4" w:rsidRDefault="00A729E4" w14:paraId="1520B835" w14:textId="77777777">
          <w:pPr>
            <w:pStyle w:val="04FOOTER"/>
            <w:ind w:right="-101"/>
          </w:pPr>
        </w:p>
        <w:p w:rsidRPr="00293E17" w:rsidR="00A729E4" w:rsidP="00A729E4" w:rsidRDefault="00A729E4" w14:paraId="23477936" w14:textId="77777777">
          <w:pPr>
            <w:pStyle w:val="04FOOTER"/>
            <w:ind w:right="-101"/>
          </w:pPr>
        </w:p>
      </w:tc>
    </w:tr>
  </w:tbl>
  <w:p w:rsidRPr="00C15BA9" w:rsidR="00A729E4" w:rsidP="00A729E4" w:rsidRDefault="007A2771" w14:paraId="47A319D6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  <w:lang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58243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58245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729E4" w:rsidP="00A729E4" w:rsidRDefault="007A2771" w14:paraId="572309B9" w14:textId="77777777">
    <w:r>
      <w:rPr>
        <w:noProof/>
        <w:lang w:val="it-IT" w:eastAsia="zh-CN"/>
      </w:rPr>
      <w:drawing>
        <wp:anchor distT="0" distB="0" distL="114300" distR="114300" simplePos="0" relativeHeight="25165824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1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id="Line 35" style="position:absolute;z-index:251658241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634FA1F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id="Line 34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34E59A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F97989"/>
    <w:multiLevelType w:val="hybridMultilevel"/>
    <w:tmpl w:val="C45A61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F8021EA"/>
    <w:multiLevelType w:val="hybridMultilevel"/>
    <w:tmpl w:val="AC8C28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abstractNum w:abstractNumId="3" w15:restartNumberingAfterBreak="0">
    <w:nsid w:val="373C2F8F"/>
    <w:multiLevelType w:val="hybridMultilevel"/>
    <w:tmpl w:val="DB480500"/>
    <w:lvl w:ilvl="0" w:tplc="2F38E6F4">
      <w:numFmt w:val="bullet"/>
      <w:lvlText w:val="·"/>
      <w:lvlJc w:val="left"/>
      <w:pPr>
        <w:ind w:left="720" w:hanging="360"/>
      </w:pPr>
      <w:rPr>
        <w:rFonts w:hint="default" w:ascii="Gill Sans MT" w:hAnsi="Gill Sans MT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B851EAC"/>
    <w:multiLevelType w:val="hybridMultilevel"/>
    <w:tmpl w:val="A6B4BE6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trackRevisions w:val="false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37310"/>
    <w:rsid w:val="000537A5"/>
    <w:rsid w:val="00083432"/>
    <w:rsid w:val="000873B6"/>
    <w:rsid w:val="00094788"/>
    <w:rsid w:val="00096A71"/>
    <w:rsid w:val="000B774C"/>
    <w:rsid w:val="000D039C"/>
    <w:rsid w:val="000D3051"/>
    <w:rsid w:val="000E5E10"/>
    <w:rsid w:val="00105240"/>
    <w:rsid w:val="00106227"/>
    <w:rsid w:val="0011462C"/>
    <w:rsid w:val="00115AFA"/>
    <w:rsid w:val="0012331D"/>
    <w:rsid w:val="001317AB"/>
    <w:rsid w:val="00191596"/>
    <w:rsid w:val="00201095"/>
    <w:rsid w:val="0021067E"/>
    <w:rsid w:val="002415AA"/>
    <w:rsid w:val="00254095"/>
    <w:rsid w:val="00284A7E"/>
    <w:rsid w:val="003150C5"/>
    <w:rsid w:val="00320DE7"/>
    <w:rsid w:val="003330ED"/>
    <w:rsid w:val="003452F5"/>
    <w:rsid w:val="00384579"/>
    <w:rsid w:val="003A3BB2"/>
    <w:rsid w:val="003A434E"/>
    <w:rsid w:val="003D6812"/>
    <w:rsid w:val="004126CA"/>
    <w:rsid w:val="00412AD1"/>
    <w:rsid w:val="00412B07"/>
    <w:rsid w:val="00413803"/>
    <w:rsid w:val="00420D3C"/>
    <w:rsid w:val="00425AC0"/>
    <w:rsid w:val="00441332"/>
    <w:rsid w:val="00487E1C"/>
    <w:rsid w:val="004C16B5"/>
    <w:rsid w:val="00504805"/>
    <w:rsid w:val="00540FE2"/>
    <w:rsid w:val="00551D27"/>
    <w:rsid w:val="00565523"/>
    <w:rsid w:val="0057670F"/>
    <w:rsid w:val="005B36D6"/>
    <w:rsid w:val="005B515E"/>
    <w:rsid w:val="005D2EE4"/>
    <w:rsid w:val="005E0F67"/>
    <w:rsid w:val="005F2318"/>
    <w:rsid w:val="005F2E19"/>
    <w:rsid w:val="005F63CD"/>
    <w:rsid w:val="005F6730"/>
    <w:rsid w:val="00623A3A"/>
    <w:rsid w:val="006539A1"/>
    <w:rsid w:val="006C2332"/>
    <w:rsid w:val="0070149F"/>
    <w:rsid w:val="007326CB"/>
    <w:rsid w:val="00737011"/>
    <w:rsid w:val="00765833"/>
    <w:rsid w:val="007A2771"/>
    <w:rsid w:val="007B50F1"/>
    <w:rsid w:val="007E4307"/>
    <w:rsid w:val="007F4554"/>
    <w:rsid w:val="007F51C2"/>
    <w:rsid w:val="007F5687"/>
    <w:rsid w:val="00814F46"/>
    <w:rsid w:val="00821387"/>
    <w:rsid w:val="008238D2"/>
    <w:rsid w:val="008554D8"/>
    <w:rsid w:val="0087149E"/>
    <w:rsid w:val="00880AAB"/>
    <w:rsid w:val="008949C8"/>
    <w:rsid w:val="008A2B04"/>
    <w:rsid w:val="008A491D"/>
    <w:rsid w:val="008B14C7"/>
    <w:rsid w:val="008B2771"/>
    <w:rsid w:val="008D55B0"/>
    <w:rsid w:val="008E6270"/>
    <w:rsid w:val="008F5F1F"/>
    <w:rsid w:val="00916434"/>
    <w:rsid w:val="00935298"/>
    <w:rsid w:val="009425C6"/>
    <w:rsid w:val="00947A91"/>
    <w:rsid w:val="0095394B"/>
    <w:rsid w:val="00954BF2"/>
    <w:rsid w:val="0096362A"/>
    <w:rsid w:val="00964524"/>
    <w:rsid w:val="009666D1"/>
    <w:rsid w:val="00966912"/>
    <w:rsid w:val="009837B6"/>
    <w:rsid w:val="009A179E"/>
    <w:rsid w:val="009A4F69"/>
    <w:rsid w:val="009C24EE"/>
    <w:rsid w:val="009C5733"/>
    <w:rsid w:val="009F5F98"/>
    <w:rsid w:val="00A048F2"/>
    <w:rsid w:val="00A103C3"/>
    <w:rsid w:val="00A27749"/>
    <w:rsid w:val="00A43D9E"/>
    <w:rsid w:val="00A66F9E"/>
    <w:rsid w:val="00A729E4"/>
    <w:rsid w:val="00AA2B81"/>
    <w:rsid w:val="00AC2D09"/>
    <w:rsid w:val="00AC5E02"/>
    <w:rsid w:val="00AD1D30"/>
    <w:rsid w:val="00AD2745"/>
    <w:rsid w:val="00B04F4C"/>
    <w:rsid w:val="00B06D3D"/>
    <w:rsid w:val="00B109F9"/>
    <w:rsid w:val="00B1581D"/>
    <w:rsid w:val="00B20474"/>
    <w:rsid w:val="00B40271"/>
    <w:rsid w:val="00B52776"/>
    <w:rsid w:val="00B70D4B"/>
    <w:rsid w:val="00B77BE9"/>
    <w:rsid w:val="00B83E57"/>
    <w:rsid w:val="00B939B1"/>
    <w:rsid w:val="00BC2094"/>
    <w:rsid w:val="00BD5A46"/>
    <w:rsid w:val="00BF3249"/>
    <w:rsid w:val="00C07607"/>
    <w:rsid w:val="00C15BA9"/>
    <w:rsid w:val="00C663CF"/>
    <w:rsid w:val="00CB09DC"/>
    <w:rsid w:val="00CD5A20"/>
    <w:rsid w:val="00CE7EE6"/>
    <w:rsid w:val="00D27B03"/>
    <w:rsid w:val="00D44711"/>
    <w:rsid w:val="00D51494"/>
    <w:rsid w:val="00D60CA0"/>
    <w:rsid w:val="00D732CD"/>
    <w:rsid w:val="00D83DE8"/>
    <w:rsid w:val="00D87C77"/>
    <w:rsid w:val="00D934EE"/>
    <w:rsid w:val="00D949FC"/>
    <w:rsid w:val="00DD2D5B"/>
    <w:rsid w:val="00DF0C20"/>
    <w:rsid w:val="00DF765B"/>
    <w:rsid w:val="00E02531"/>
    <w:rsid w:val="00E20A34"/>
    <w:rsid w:val="00E20E14"/>
    <w:rsid w:val="00E26CF3"/>
    <w:rsid w:val="00E55909"/>
    <w:rsid w:val="00E71CDA"/>
    <w:rsid w:val="00E77348"/>
    <w:rsid w:val="00E85C4E"/>
    <w:rsid w:val="00E87F61"/>
    <w:rsid w:val="00EA5704"/>
    <w:rsid w:val="00EB0203"/>
    <w:rsid w:val="00EC5DAE"/>
    <w:rsid w:val="00ED2F47"/>
    <w:rsid w:val="00F243D3"/>
    <w:rsid w:val="00F36A9B"/>
    <w:rsid w:val="00F5589F"/>
    <w:rsid w:val="00F753B7"/>
    <w:rsid w:val="00F92323"/>
    <w:rsid w:val="00FA2075"/>
    <w:rsid w:val="00FA5DA9"/>
    <w:rsid w:val="00FB009C"/>
    <w:rsid w:val="00FB05FE"/>
    <w:rsid w:val="00FC4905"/>
    <w:rsid w:val="00FE2C7E"/>
    <w:rsid w:val="0A2F6AFC"/>
    <w:rsid w:val="0F9D2FC6"/>
    <w:rsid w:val="1653BA7C"/>
    <w:rsid w:val="1E473608"/>
    <w:rsid w:val="20DF0296"/>
    <w:rsid w:val="2321B1FE"/>
    <w:rsid w:val="248BDB9A"/>
    <w:rsid w:val="2AD72195"/>
    <w:rsid w:val="2BC52FD9"/>
    <w:rsid w:val="2C58C081"/>
    <w:rsid w:val="2E4B6E90"/>
    <w:rsid w:val="300939F5"/>
    <w:rsid w:val="34D488DC"/>
    <w:rsid w:val="3C72263A"/>
    <w:rsid w:val="3CC67264"/>
    <w:rsid w:val="4524C723"/>
    <w:rsid w:val="4F2735CD"/>
    <w:rsid w:val="4FE7AAF8"/>
    <w:rsid w:val="50B5C4BD"/>
    <w:rsid w:val="55C43CB1"/>
    <w:rsid w:val="58FBDD73"/>
    <w:rsid w:val="5B6A5AE4"/>
    <w:rsid w:val="6EB5773D"/>
    <w:rsid w:val="6EF651C0"/>
    <w:rsid w:val="755C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482E08"/>
  <w15:chartTrackingRefBased/>
  <w15:docId w15:val="{212430F8-0B3E-48EB-A621-2FBF0A91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CommentTextChar" w:customStyle="1">
    <w:name w:val="Comment Text Char"/>
    <w:basedOn w:val="DefaultParagraphFont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styleId="UnresolvedMention">
    <w:name w:val="Unresolved Mention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hAnsiTheme="minorHAnsi" w:eastAsiaTheme="minorHAnsi" w:cstheme="minorBidi"/>
      <w:b/>
      <w:bCs/>
      <w:color w:val="auto"/>
      <w:lang w:val="en-GB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D2EE4"/>
    <w:rPr>
      <w:rFonts w:ascii="Arial" w:hAnsi="Arial" w:eastAsia="Times New Roman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47A9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47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5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1.png" Id="rId13" /><Relationship Type="http://schemas.openxmlformats.org/officeDocument/2006/relationships/hyperlink" Target="https://www.youtube.com/user/Caseatwork" TargetMode="External" Id="rId18" /><Relationship Type="http://schemas.openxmlformats.org/officeDocument/2006/relationships/hyperlink" Target="mailto:mike@copestone.uk.com" TargetMode="External" Id="rId26" /><Relationship Type="http://schemas.openxmlformats.org/officeDocument/2006/relationships/customXml" Target="../customXml/item3.xml" Id="rId3" /><Relationship Type="http://schemas.openxmlformats.org/officeDocument/2006/relationships/hyperlink" Target="https://www.linkedin.com/company/case-construction-equipment" TargetMode="External" Id="rId21" /><Relationship Type="http://schemas.openxmlformats.org/officeDocument/2006/relationships/settings" Target="settings.xml" Id="rId7" /><Relationship Type="http://schemas.openxmlformats.org/officeDocument/2006/relationships/hyperlink" Target="https://www.facebook.com/caseconstructionequipment" TargetMode="External" Id="rId12" /><Relationship Type="http://schemas.openxmlformats.org/officeDocument/2006/relationships/image" Target="cid:image002.gif@01D123A8.097F9890" TargetMode="External" Id="rId17" /><Relationship Type="http://schemas.openxmlformats.org/officeDocument/2006/relationships/hyperlink" Target="http://www.cnhindustrial.com" TargetMode="External" Id="rId25" /><Relationship Type="http://schemas.openxmlformats.org/officeDocument/2006/relationships/customXml" Target="../customXml/item2.xml" Id="rId2" /><Relationship Type="http://schemas.openxmlformats.org/officeDocument/2006/relationships/image" Target="media/image2.png" Id="rId16" /><Relationship Type="http://schemas.openxmlformats.org/officeDocument/2006/relationships/image" Target="cid:image003.gif@01D123A8.097F9890" TargetMode="External" Id="rId20" /><Relationship Type="http://schemas.openxmlformats.org/officeDocument/2006/relationships/header" Target="header2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casecetools.com/press-kit" TargetMode="External" Id="rId11" /><Relationship Type="http://schemas.openxmlformats.org/officeDocument/2006/relationships/hyperlink" Target="http://www.CASEce.com" TargetMode="External" Id="rId24" /><Relationship Type="http://schemas.openxmlformats.org/officeDocument/2006/relationships/theme" Target="theme/theme1.xml" Id="rId32" /><Relationship Type="http://schemas.openxmlformats.org/officeDocument/2006/relationships/numbering" Target="numbering.xml" Id="rId5" /><Relationship Type="http://schemas.openxmlformats.org/officeDocument/2006/relationships/hyperlink" Target="https://twitter.com/#!/casece" TargetMode="External" Id="rId15" /><Relationship Type="http://schemas.openxmlformats.org/officeDocument/2006/relationships/image" Target="cid:image004.gif@01D123A8.097F9890" TargetMode="External" Id="rId23" /><Relationship Type="http://schemas.openxmlformats.org/officeDocument/2006/relationships/footer" Target="footer1.xml" Id="rId28" /><Relationship Type="http://schemas.openxmlformats.org/officeDocument/2006/relationships/endnotes" Target="endnotes.xml" Id="rId10" /><Relationship Type="http://schemas.openxmlformats.org/officeDocument/2006/relationships/image" Target="media/image3.png" Id="rId19" /><Relationship Type="http://schemas.openxmlformats.org/officeDocument/2006/relationships/fontTable" Target="fontTable.xml" Id="rId31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cid:image001.gif@01D123A8.097F9890" TargetMode="External" Id="rId14" /><Relationship Type="http://schemas.openxmlformats.org/officeDocument/2006/relationships/image" Target="media/image4.png" Id="rId22" /><Relationship Type="http://schemas.openxmlformats.org/officeDocument/2006/relationships/header" Target="header1.xml" Id="rId27" /><Relationship Type="http://schemas.openxmlformats.org/officeDocument/2006/relationships/footer" Target="footer2.xml" Id="rId3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Props1.xml><?xml version="1.0" encoding="utf-8"?>
<ds:datastoreItem xmlns:ds="http://schemas.openxmlformats.org/officeDocument/2006/customXml" ds:itemID="{EE11D36A-66B4-4CC0-A05A-CEB7BA3DF9C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FABAB2CF-EE7B-4C63-AA10-472E19F7CB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DA05AC-9667-4FC9-85A9-158879A96F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C3D7299-3F93-4D3D-8C99-21D6EA2D197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Pete Bayliss</lastModifiedBy>
  <revision>7</revision>
  <dcterms:created xsi:type="dcterms:W3CDTF">2021-12-03T10:42:00.0000000Z</dcterms:created>
  <dcterms:modified xsi:type="dcterms:W3CDTF">2021-12-09T08:42:56.0991091Z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7bcd50b3-ce54-4cec-8c78-d9423fdb59cd</vt:lpwstr>
  </property>
  <property fmtid="{D5CDD505-2E9C-101B-9397-08002B2CF9AE}" pid="4" name="bjSaver">
    <vt:lpwstr>b8aLe+zH0jLwqxN+klFPePY4TPxl6PGd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7" name="bjDocumentSecurityLabel">
    <vt:lpwstr>CNH Industrial: PUBLIC  Contains no personal data</vt:lpwstr>
  </property>
  <property fmtid="{D5CDD505-2E9C-101B-9397-08002B2CF9AE}" pid="8" name="CNH-Classification">
    <vt:lpwstr>[PUBLIC - Contains no personal data]</vt:lpwstr>
  </property>
  <property fmtid="{D5CDD505-2E9C-101B-9397-08002B2CF9AE}" pid="9" name="CNH-LabelledBy:">
    <vt:lpwstr>F63971A,2021-12-03 11:59:16,PUBLIC</vt:lpwstr>
  </property>
</Properties>
</file>