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2675B5" w14:textId="591D8D99" w:rsidR="00064603" w:rsidRPr="00064603" w:rsidRDefault="00064603" w:rsidP="00064603">
      <w:pPr>
        <w:pStyle w:val="Heading1"/>
        <w:rPr>
          <w:rFonts w:ascii="Gill Sans MT" w:hAnsi="Gill Sans MT"/>
          <w:sz w:val="28"/>
          <w:szCs w:val="20"/>
        </w:rPr>
      </w:pPr>
      <w:bookmarkStart w:id="0" w:name="_Hlk527710660"/>
      <w:bookmarkStart w:id="1" w:name="_Hlk510438457"/>
      <w:r>
        <w:rPr>
          <w:rFonts w:ascii="Gill Sans MT" w:hAnsi="Gill Sans MT"/>
          <w:sz w:val="28"/>
          <w:szCs w:val="20"/>
        </w:rPr>
        <w:t>CASE choisi</w:t>
      </w:r>
      <w:r w:rsidR="000A15DD">
        <w:rPr>
          <w:rFonts w:ascii="Gill Sans MT" w:hAnsi="Gill Sans MT"/>
          <w:sz w:val="28"/>
          <w:szCs w:val="20"/>
        </w:rPr>
        <w:t>t</w:t>
      </w:r>
      <w:r>
        <w:rPr>
          <w:rFonts w:ascii="Gill Sans MT" w:hAnsi="Gill Sans MT"/>
          <w:sz w:val="28"/>
          <w:szCs w:val="20"/>
        </w:rPr>
        <w:t xml:space="preserve"> </w:t>
      </w:r>
      <w:proofErr w:type="spellStart"/>
      <w:r>
        <w:rPr>
          <w:rFonts w:ascii="Gill Sans MT" w:hAnsi="Gill Sans MT"/>
          <w:sz w:val="28"/>
          <w:szCs w:val="20"/>
        </w:rPr>
        <w:t>Mascus</w:t>
      </w:r>
      <w:proofErr w:type="spellEnd"/>
      <w:r>
        <w:rPr>
          <w:rFonts w:ascii="Gill Sans MT" w:hAnsi="Gill Sans MT"/>
          <w:sz w:val="28"/>
          <w:szCs w:val="20"/>
        </w:rPr>
        <w:t xml:space="preserve"> comme partenaire officiel pour la vente de matériel</w:t>
      </w:r>
      <w:r w:rsidR="000A15DD">
        <w:rPr>
          <w:rFonts w:ascii="Gill Sans MT" w:hAnsi="Gill Sans MT"/>
          <w:sz w:val="28"/>
          <w:szCs w:val="20"/>
        </w:rPr>
        <w:t>s</w:t>
      </w:r>
      <w:r>
        <w:rPr>
          <w:rFonts w:ascii="Gill Sans MT" w:hAnsi="Gill Sans MT"/>
          <w:sz w:val="28"/>
          <w:szCs w:val="20"/>
        </w:rPr>
        <w:t xml:space="preserve"> d'occasion </w:t>
      </w:r>
    </w:p>
    <w:p w14:paraId="217E6790" w14:textId="77777777" w:rsidR="00064603" w:rsidRPr="00064603" w:rsidRDefault="00064603" w:rsidP="00064603">
      <w:pPr>
        <w:rPr>
          <w:rFonts w:ascii="Gill Sans MT" w:hAnsi="Gill Sans MT"/>
        </w:rPr>
      </w:pPr>
    </w:p>
    <w:p w14:paraId="0957CBBE" w14:textId="5DCE1254" w:rsidR="00064603" w:rsidRPr="00064603" w:rsidRDefault="00064603" w:rsidP="00064603">
      <w:pPr>
        <w:rPr>
          <w:rFonts w:ascii="Gill Sans MT" w:hAnsi="Gill Sans MT"/>
          <w:i/>
          <w:iCs/>
        </w:rPr>
      </w:pPr>
      <w:r>
        <w:rPr>
          <w:rFonts w:ascii="Gill Sans MT" w:hAnsi="Gill Sans MT"/>
          <w:i/>
          <w:iCs/>
        </w:rPr>
        <w:t xml:space="preserve">Turin, </w:t>
      </w:r>
      <w:r w:rsidR="00ED6EDD" w:rsidRPr="00A5573A">
        <w:rPr>
          <w:rFonts w:ascii="Gill Sans MT" w:hAnsi="Gill Sans MT"/>
          <w:i/>
          <w:iCs/>
        </w:rPr>
        <w:t>17</w:t>
      </w:r>
      <w:r w:rsidR="00ED6EDD" w:rsidRPr="00A5573A">
        <w:rPr>
          <w:rFonts w:ascii="Gill Sans MT" w:hAnsi="Gill Sans MT"/>
          <w:i/>
          <w:iCs/>
        </w:rPr>
        <w:t xml:space="preserve"> </w:t>
      </w:r>
      <w:r w:rsidR="00591562">
        <w:rPr>
          <w:rFonts w:ascii="Gill Sans MT" w:hAnsi="Gill Sans MT"/>
          <w:i/>
          <w:iCs/>
        </w:rPr>
        <w:t>septembre 2019</w:t>
      </w:r>
    </w:p>
    <w:p w14:paraId="082FF5FE" w14:textId="77777777" w:rsidR="00064603" w:rsidRPr="00064603" w:rsidRDefault="00064603" w:rsidP="00064603">
      <w:pPr>
        <w:rPr>
          <w:rFonts w:ascii="Gill Sans MT" w:hAnsi="Gill Sans MT"/>
          <w:i/>
          <w:iCs/>
        </w:rPr>
      </w:pPr>
    </w:p>
    <w:p w14:paraId="2753DD12" w14:textId="454C8963" w:rsidR="00064603" w:rsidRPr="00064603" w:rsidRDefault="00064603" w:rsidP="00064603">
      <w:pPr>
        <w:rPr>
          <w:rFonts w:ascii="Gill Sans MT" w:hAnsi="Gill Sans MT"/>
        </w:rPr>
      </w:pPr>
      <w:r>
        <w:rPr>
          <w:rFonts w:ascii="Gill Sans MT" w:hAnsi="Gill Sans MT"/>
        </w:rPr>
        <w:t xml:space="preserve">Après le lancement de sa gamme d'équipements d'occasion certifiés en début d'année, CASE Construction Equipment s'est associée à Mascus en tant que marché tiers préféré de l'entreprise en Europe. Disponible en 38 langues et avec 33 bureaux à travers le monde, Mascus est le site internet le plus dynamique au monde pour l'achat et la vente de machines lourdes. </w:t>
      </w:r>
    </w:p>
    <w:p w14:paraId="6729D9DB" w14:textId="1FDB5A76" w:rsidR="00064603" w:rsidRPr="00064603" w:rsidRDefault="00591562" w:rsidP="00064603">
      <w:pPr>
        <w:rPr>
          <w:rFonts w:ascii="Gill Sans MT" w:hAnsi="Gill Sans MT"/>
        </w:rPr>
      </w:pPr>
      <w:r>
        <w:rPr>
          <w:rFonts w:ascii="Gill Sans MT" w:hAnsi="Gill Sans MT"/>
        </w:rPr>
        <w:t>« </w:t>
      </w:r>
      <w:r w:rsidR="000A15DD">
        <w:rPr>
          <w:rFonts w:ascii="Gill Sans MT" w:hAnsi="Gill Sans MT"/>
          <w:i/>
        </w:rPr>
        <w:t>C</w:t>
      </w:r>
      <w:r w:rsidR="00064603" w:rsidRPr="00A5573A">
        <w:rPr>
          <w:rFonts w:ascii="Gill Sans MT" w:hAnsi="Gill Sans MT"/>
          <w:i/>
        </w:rPr>
        <w:t>e partenariat avec le plus grand marché en ligne d'Europe pour les équipements de construction d'occasion permet aux concessionnaires CASE de présenter leurs stocks d'occasion sur une plate-forme adéquate</w:t>
      </w:r>
      <w:r>
        <w:rPr>
          <w:rFonts w:ascii="Gill Sans MT" w:hAnsi="Gill Sans MT"/>
        </w:rPr>
        <w:t> »</w:t>
      </w:r>
      <w:r w:rsidR="000A15DD">
        <w:rPr>
          <w:rFonts w:ascii="Gill Sans MT" w:hAnsi="Gill Sans MT"/>
        </w:rPr>
        <w:t>,</w:t>
      </w:r>
      <w:r w:rsidR="00064603">
        <w:rPr>
          <w:rFonts w:ascii="Gill Sans MT" w:hAnsi="Gill Sans MT"/>
        </w:rPr>
        <w:t xml:space="preserve"> déclare Jean Philippe Soussan, Responsable mondial du remarketing chez CNH Industrial. </w:t>
      </w:r>
      <w:r>
        <w:rPr>
          <w:rFonts w:ascii="Gill Sans MT" w:hAnsi="Gill Sans MT"/>
        </w:rPr>
        <w:t>« </w:t>
      </w:r>
      <w:r w:rsidR="00064603" w:rsidRPr="00A5573A">
        <w:rPr>
          <w:rFonts w:ascii="Gill Sans MT" w:hAnsi="Gill Sans MT"/>
          <w:i/>
        </w:rPr>
        <w:t>Cela permet également de donner aux machines d'occasion certifiées CASE une bien meilleure visibilité sur le marché</w:t>
      </w:r>
      <w:r>
        <w:rPr>
          <w:rFonts w:ascii="Gill Sans MT" w:hAnsi="Gill Sans MT"/>
        </w:rPr>
        <w:t> »</w:t>
      </w:r>
      <w:r w:rsidR="00064603">
        <w:rPr>
          <w:rFonts w:ascii="Gill Sans MT" w:hAnsi="Gill Sans MT"/>
        </w:rPr>
        <w:t>, poursuit-il.</w:t>
      </w:r>
    </w:p>
    <w:p w14:paraId="10B21D5F" w14:textId="76306A09" w:rsidR="00064603" w:rsidRPr="00064603" w:rsidRDefault="00064603" w:rsidP="00064603">
      <w:pPr>
        <w:rPr>
          <w:rFonts w:ascii="Gill Sans MT" w:hAnsi="Gill Sans MT"/>
        </w:rPr>
      </w:pPr>
      <w:r>
        <w:rPr>
          <w:rFonts w:ascii="Gill Sans MT" w:hAnsi="Gill Sans MT"/>
        </w:rPr>
        <w:t xml:space="preserve">Travailler avec CASE suscite également une grande satisfaction chez Mascus, comme l'explique Rickard Krøtø, Directeur général de Mascus International : </w:t>
      </w:r>
      <w:r w:rsidR="00591562" w:rsidRPr="00A5573A">
        <w:rPr>
          <w:rFonts w:ascii="Gill Sans MT" w:hAnsi="Gill Sans MT"/>
          <w:i/>
        </w:rPr>
        <w:t>« </w:t>
      </w:r>
      <w:r w:rsidRPr="00A5573A">
        <w:rPr>
          <w:rFonts w:ascii="Gill Sans MT" w:hAnsi="Gill Sans MT"/>
          <w:i/>
        </w:rPr>
        <w:t>Nous sommes très fiers d'avoir été mandatés par un nom aussi prestigieux dans l'industrie que CASE pour devenir leur fournisseur privilégié de services et de services de référencement en ligne pour les équipements d'occasion en Europe.</w:t>
      </w:r>
      <w:r w:rsidR="00591562" w:rsidRPr="00A5573A">
        <w:rPr>
          <w:rFonts w:ascii="Gill Sans MT" w:hAnsi="Gill Sans MT"/>
          <w:i/>
        </w:rPr>
        <w:t> </w:t>
      </w:r>
      <w:r w:rsidR="00591562">
        <w:rPr>
          <w:rFonts w:ascii="Gill Sans MT" w:hAnsi="Gill Sans MT"/>
        </w:rPr>
        <w:t>»</w:t>
      </w:r>
    </w:p>
    <w:p w14:paraId="352F8B9F" w14:textId="3D2A25A7" w:rsidR="00064603" w:rsidRPr="00064603" w:rsidRDefault="00591562" w:rsidP="00064603">
      <w:pPr>
        <w:rPr>
          <w:rFonts w:ascii="Gill Sans MT" w:hAnsi="Gill Sans MT"/>
        </w:rPr>
      </w:pPr>
      <w:r>
        <w:rPr>
          <w:rFonts w:ascii="Gill Sans MT" w:hAnsi="Gill Sans MT"/>
        </w:rPr>
        <w:t>« </w:t>
      </w:r>
      <w:r w:rsidR="00064603" w:rsidRPr="00A5573A">
        <w:rPr>
          <w:rFonts w:ascii="Gill Sans MT" w:hAnsi="Gill Sans MT"/>
          <w:i/>
        </w:rPr>
        <w:t>Chez Mascus, nous travaillons déjà et entretenons des relations de longue date avec plusieurs concessionnaires CASE à travers l'Europe qui utilisent nos services pour vendre des biens d'occasion et gérer leur site web de vente de matériel de seconde main. Maintenant, nous sommes ravis de fournir à leur réseau de concessionnaires européens toutes les informations sur les machines et les listes dont ils pourraient avoir besoin dans une application mobile pratique</w:t>
      </w:r>
      <w:r>
        <w:rPr>
          <w:rFonts w:ascii="Gill Sans MT" w:hAnsi="Gill Sans MT"/>
        </w:rPr>
        <w:t> »</w:t>
      </w:r>
      <w:r w:rsidR="00064603">
        <w:rPr>
          <w:rFonts w:ascii="Gill Sans MT" w:hAnsi="Gill Sans MT"/>
        </w:rPr>
        <w:t xml:space="preserve">, </w:t>
      </w:r>
      <w:r w:rsidR="000A15DD">
        <w:rPr>
          <w:rFonts w:ascii="Gill Sans MT" w:hAnsi="Gill Sans MT"/>
        </w:rPr>
        <w:t>poursuit-il.</w:t>
      </w:r>
    </w:p>
    <w:p w14:paraId="78EA0F31" w14:textId="79A709A6" w:rsidR="00064603" w:rsidRPr="00064603" w:rsidRDefault="00064603" w:rsidP="00064603">
      <w:pPr>
        <w:rPr>
          <w:rFonts w:ascii="Gill Sans MT" w:hAnsi="Gill Sans MT"/>
        </w:rPr>
      </w:pPr>
      <w:r>
        <w:rPr>
          <w:rFonts w:ascii="Gill Sans MT" w:hAnsi="Gill Sans MT"/>
        </w:rPr>
        <w:t xml:space="preserve">La fréquentation mensuelle de Mascus est actuellement estimée à 3 millions d'acheteurs, ce qui est un facteur clé dans la décision de CASE pour le choix de cette plateforme. </w:t>
      </w:r>
      <w:r w:rsidR="00591562">
        <w:rPr>
          <w:rFonts w:ascii="Gill Sans MT" w:hAnsi="Gill Sans MT"/>
        </w:rPr>
        <w:t>« </w:t>
      </w:r>
      <w:r w:rsidRPr="00A5573A">
        <w:rPr>
          <w:rFonts w:ascii="Gill Sans MT" w:hAnsi="Gill Sans MT"/>
          <w:i/>
        </w:rPr>
        <w:t>Mascus attirant déjà tant de visiteurs, et ce nombre ne faisant qu'augmenter, ils présentaient une énorme opportunité d'augmenter la présence en ligne du réseau de concessionnaires CASE. De plus, l'offre d'une application mobile permet une facilité d'utilisation ultime, ce qui signifie que notre réseau de concessionnaires peut rapidement et facilement lister leurs équipements et faire une recherche parmi ceux en vente chez les concessionnaires CASE.</w:t>
      </w:r>
      <w:r w:rsidR="00591562">
        <w:rPr>
          <w:rFonts w:ascii="Gill Sans MT" w:hAnsi="Gill Sans MT"/>
        </w:rPr>
        <w:t> »</w:t>
      </w:r>
    </w:p>
    <w:p w14:paraId="4655D558" w14:textId="14F347C5" w:rsidR="00064603" w:rsidRPr="00064603" w:rsidRDefault="00591562" w:rsidP="00064603">
      <w:pPr>
        <w:rPr>
          <w:rFonts w:ascii="Gill Sans MT" w:hAnsi="Gill Sans MT"/>
        </w:rPr>
      </w:pPr>
      <w:r>
        <w:rPr>
          <w:rFonts w:ascii="Gill Sans MT" w:hAnsi="Gill Sans MT"/>
        </w:rPr>
        <w:t>« </w:t>
      </w:r>
      <w:r w:rsidR="00064603" w:rsidRPr="00A5573A">
        <w:rPr>
          <w:rFonts w:ascii="Gill Sans MT" w:hAnsi="Gill Sans MT"/>
          <w:i/>
        </w:rPr>
        <w:t xml:space="preserve">Nous sommes impatients de voir comment le partenariat progressera au cours des prochains mois étant donné la force de la marque </w:t>
      </w:r>
      <w:proofErr w:type="spellStart"/>
      <w:r w:rsidR="00064603" w:rsidRPr="00A5573A">
        <w:rPr>
          <w:rFonts w:ascii="Gill Sans MT" w:hAnsi="Gill Sans MT"/>
          <w:i/>
        </w:rPr>
        <w:t>Mascus</w:t>
      </w:r>
      <w:proofErr w:type="spellEnd"/>
      <w:r w:rsidRPr="00A5573A">
        <w:rPr>
          <w:rFonts w:ascii="Gill Sans MT" w:hAnsi="Gill Sans MT"/>
          <w:i/>
        </w:rPr>
        <w:t> </w:t>
      </w:r>
      <w:r>
        <w:rPr>
          <w:rFonts w:ascii="Gill Sans MT" w:hAnsi="Gill Sans MT"/>
        </w:rPr>
        <w:t>»</w:t>
      </w:r>
      <w:r w:rsidR="00064603">
        <w:rPr>
          <w:rFonts w:ascii="Gill Sans MT" w:hAnsi="Gill Sans MT"/>
        </w:rPr>
        <w:t>, conclu</w:t>
      </w:r>
      <w:r w:rsidR="000A15DD">
        <w:rPr>
          <w:rFonts w:ascii="Gill Sans MT" w:hAnsi="Gill Sans MT"/>
        </w:rPr>
        <w:t>t</w:t>
      </w:r>
      <w:r w:rsidR="00064603">
        <w:rPr>
          <w:rFonts w:ascii="Gill Sans MT" w:hAnsi="Gill Sans MT"/>
        </w:rPr>
        <w:t xml:space="preserve"> </w:t>
      </w:r>
      <w:r w:rsidR="000A15DD">
        <w:rPr>
          <w:rFonts w:ascii="Gill Sans MT" w:hAnsi="Gill Sans MT"/>
        </w:rPr>
        <w:t xml:space="preserve">M. </w:t>
      </w:r>
      <w:proofErr w:type="spellStart"/>
      <w:r w:rsidR="00064603">
        <w:rPr>
          <w:rFonts w:ascii="Gill Sans MT" w:hAnsi="Gill Sans MT"/>
        </w:rPr>
        <w:t>Soussan</w:t>
      </w:r>
      <w:proofErr w:type="spellEnd"/>
      <w:r w:rsidR="00064603">
        <w:rPr>
          <w:rFonts w:ascii="Gill Sans MT" w:hAnsi="Gill Sans MT"/>
        </w:rPr>
        <w:t>.</w:t>
      </w:r>
    </w:p>
    <w:p w14:paraId="3E3F18D9" w14:textId="77777777" w:rsidR="00ED6EDD" w:rsidRDefault="00ED6EDD" w:rsidP="00064603"/>
    <w:p w14:paraId="52C7A271" w14:textId="15A91B18" w:rsidR="00064603" w:rsidRPr="00A5573A" w:rsidRDefault="00064603" w:rsidP="00064603">
      <w:pPr>
        <w:rPr>
          <w:rFonts w:ascii="Gill Sans MT" w:eastAsia="Times New Roman" w:hAnsi="Gill Sans MT" w:cs="Arial"/>
          <w:color w:val="000000"/>
        </w:rPr>
      </w:pPr>
      <w:r w:rsidRPr="00A5573A">
        <w:rPr>
          <w:rFonts w:ascii="Gill Sans MT" w:hAnsi="Gill Sans MT"/>
        </w:rPr>
        <w:t xml:space="preserve">Pour plus d'informations sur CASE Certified Used, consultez le lien suivant : </w:t>
      </w:r>
      <w:hyperlink r:id="rId6" w:history="1">
        <w:r w:rsidRPr="00A5573A">
          <w:rPr>
            <w:rStyle w:val="Hyperlink"/>
            <w:rFonts w:ascii="Gill Sans MT" w:hAnsi="Gill Sans MT"/>
          </w:rPr>
          <w:t>https://www.casece.com/emea/en-eu/solutions/case-certified-used</w:t>
        </w:r>
      </w:hyperlink>
      <w:r w:rsidRPr="00A5573A">
        <w:rPr>
          <w:rFonts w:ascii="Gill Sans MT" w:hAnsi="Gill Sans MT"/>
        </w:rPr>
        <w:t xml:space="preserve"> </w:t>
      </w:r>
    </w:p>
    <w:p w14:paraId="7427557B" w14:textId="77777777" w:rsidR="00094788" w:rsidRPr="00A5573A" w:rsidRDefault="00094788" w:rsidP="00094788">
      <w:pPr>
        <w:rPr>
          <w:rFonts w:ascii="Gill Sans MT" w:hAnsi="Gill Sans MT" w:cs="Arial"/>
          <w:b/>
          <w:szCs w:val="19"/>
        </w:rPr>
      </w:pPr>
    </w:p>
    <w:p w14:paraId="007FDAB4" w14:textId="77777777" w:rsidR="00064603" w:rsidRPr="00A5573A" w:rsidRDefault="00064603" w:rsidP="00094788">
      <w:pPr>
        <w:rPr>
          <w:rFonts w:ascii="Gill Sans MT" w:hAnsi="Gill Sans MT" w:cs="Arial"/>
          <w:b/>
          <w:sz w:val="19"/>
          <w:szCs w:val="19"/>
        </w:rPr>
      </w:pPr>
      <w:bookmarkStart w:id="2" w:name="_Hlk527712510"/>
      <w:bookmarkStart w:id="3" w:name="_GoBack"/>
      <w:bookmarkEnd w:id="3"/>
    </w:p>
    <w:tbl>
      <w:tblPr>
        <w:tblW w:w="8505" w:type="dxa"/>
        <w:tblCellSpacing w:w="0" w:type="dxa"/>
        <w:tblCellMar>
          <w:left w:w="0" w:type="dxa"/>
          <w:right w:w="0" w:type="dxa"/>
        </w:tblCellMar>
        <w:tblLook w:val="04A0" w:firstRow="1" w:lastRow="0" w:firstColumn="1" w:lastColumn="0" w:noHBand="0" w:noVBand="1"/>
      </w:tblPr>
      <w:tblGrid>
        <w:gridCol w:w="8505"/>
      </w:tblGrid>
      <w:tr w:rsidR="00E279FE" w:rsidRPr="00A5573A" w14:paraId="37AED8BC" w14:textId="77777777" w:rsidTr="00C46ADB">
        <w:trPr>
          <w:trHeight w:val="1370"/>
          <w:tblCellSpacing w:w="0" w:type="dxa"/>
        </w:trPr>
        <w:tc>
          <w:tcPr>
            <w:tcW w:w="8505" w:type="dxa"/>
            <w:vAlign w:val="center"/>
            <w:hideMark/>
          </w:tcPr>
          <w:p w14:paraId="5270EBC4" w14:textId="6457C9DC" w:rsidR="00E279FE" w:rsidRPr="00A5573A" w:rsidRDefault="00E279FE" w:rsidP="00C46ADB">
            <w:pPr>
              <w:spacing w:line="240" w:lineRule="auto"/>
              <w:jc w:val="both"/>
              <w:rPr>
                <w:rFonts w:ascii="Gill Sans MT" w:hAnsi="Gill Sans MT" w:cstheme="minorHAnsi"/>
                <w:b/>
                <w:sz w:val="18"/>
                <w:lang w:eastAsia="en-GB"/>
              </w:rPr>
            </w:pPr>
            <w:r w:rsidRPr="00A5573A">
              <w:rPr>
                <w:rFonts w:ascii="Gill Sans MT" w:hAnsi="Gill Sans MT" w:cstheme="minorHAnsi"/>
                <w:b/>
                <w:bCs/>
                <w:sz w:val="18"/>
                <w:lang w:eastAsia="en-GB"/>
              </w:rPr>
              <w:lastRenderedPageBreak/>
              <w:t>Note à l’attention des rédacteurs :</w:t>
            </w:r>
          </w:p>
          <w:p w14:paraId="51119BA3" w14:textId="77777777" w:rsidR="00E279FE" w:rsidRPr="00A5573A" w:rsidRDefault="00E279FE" w:rsidP="00C46ADB">
            <w:pPr>
              <w:pStyle w:val="HTMLPreformatted"/>
              <w:shd w:val="clear" w:color="auto" w:fill="FFFFFF" w:themeFill="background1"/>
              <w:jc w:val="both"/>
              <w:rPr>
                <w:rFonts w:ascii="Gill Sans MT" w:hAnsi="Gill Sans MT" w:cstheme="minorHAnsi"/>
                <w:i/>
                <w:iCs/>
                <w:color w:val="212121"/>
                <w:sz w:val="18"/>
              </w:rPr>
            </w:pPr>
            <w:r w:rsidRPr="00A5573A">
              <w:rPr>
                <w:rFonts w:ascii="Gill Sans MT" w:hAnsi="Gill Sans MT" w:cstheme="minorHAnsi"/>
                <w:i/>
                <w:iCs/>
                <w:sz w:val="18"/>
              </w:rPr>
              <w:t xml:space="preserve">Pour télécharger nos visuels et vidéos en haute définition (JPG 300 DPI, CMJN) et pour accéder à tous nos communiqués de presse, rendez-vous sur notre site : </w:t>
            </w:r>
            <w:hyperlink r:id="rId7">
              <w:r w:rsidRPr="00A5573A">
                <w:rPr>
                  <w:rStyle w:val="Hyperlink"/>
                  <w:rFonts w:ascii="Gill Sans MT" w:hAnsi="Gill Sans MT" w:cstheme="minorHAnsi"/>
                  <w:i/>
                  <w:iCs/>
                  <w:sz w:val="18"/>
                </w:rPr>
                <w:t>www.casecetools.com/press-kit</w:t>
              </w:r>
            </w:hyperlink>
            <w:r w:rsidRPr="00A5573A">
              <w:rPr>
                <w:rFonts w:ascii="Gill Sans MT" w:hAnsi="Gill Sans MT" w:cstheme="minorHAnsi"/>
                <w:i/>
                <w:iCs/>
                <w:sz w:val="18"/>
              </w:rPr>
              <w:t>.</w:t>
            </w:r>
          </w:p>
          <w:p w14:paraId="2B8CA976" w14:textId="77777777" w:rsidR="00E279FE" w:rsidRPr="00A5573A" w:rsidRDefault="00E279FE" w:rsidP="00C46ADB">
            <w:pPr>
              <w:pStyle w:val="HTMLPreformatted"/>
              <w:shd w:val="clear" w:color="auto" w:fill="FFFFFF" w:themeFill="background1"/>
              <w:jc w:val="both"/>
              <w:rPr>
                <w:rFonts w:ascii="Gill Sans MT" w:hAnsi="Gill Sans MT" w:cstheme="minorHAnsi"/>
                <w:i/>
                <w:iCs/>
                <w:sz w:val="18"/>
              </w:rPr>
            </w:pPr>
          </w:p>
          <w:p w14:paraId="4E4DE743" w14:textId="77777777" w:rsidR="00E279FE" w:rsidRPr="00A5573A" w:rsidRDefault="00E279FE" w:rsidP="00C46ADB">
            <w:pPr>
              <w:pStyle w:val="HTMLPreformatted"/>
              <w:shd w:val="clear" w:color="auto" w:fill="FFFFFF" w:themeFill="background1"/>
              <w:jc w:val="both"/>
              <w:rPr>
                <w:rFonts w:ascii="Gill Sans MT" w:hAnsi="Gill Sans MT" w:cstheme="minorHAnsi"/>
                <w:b/>
                <w:bCs/>
                <w:i/>
                <w:iCs/>
                <w:color w:val="212121"/>
                <w:sz w:val="18"/>
                <w:lang w:val="en"/>
              </w:rPr>
            </w:pPr>
            <w:r w:rsidRPr="00A5573A">
              <w:rPr>
                <w:rFonts w:ascii="Gill Sans MT" w:hAnsi="Gill Sans MT" w:cstheme="minorHAnsi"/>
                <w:b/>
                <w:bCs/>
                <w:i/>
                <w:iCs/>
                <w:sz w:val="18"/>
              </w:rPr>
              <w:t>Suivez-nous sur :</w:t>
            </w:r>
          </w:p>
          <w:p w14:paraId="1DADD58D" w14:textId="77777777" w:rsidR="00E279FE" w:rsidRPr="00A5573A" w:rsidRDefault="00E279FE" w:rsidP="00C46ADB">
            <w:pPr>
              <w:pStyle w:val="HTMLPreformatted"/>
              <w:shd w:val="clear" w:color="auto" w:fill="FFFFFF" w:themeFill="background1"/>
              <w:rPr>
                <w:rFonts w:ascii="Gill Sans MT" w:hAnsi="Gill Sans MT" w:cstheme="minorHAnsi"/>
                <w:i/>
                <w:iCs/>
                <w:color w:val="212121"/>
                <w:sz w:val="16"/>
                <w:szCs w:val="16"/>
              </w:rPr>
            </w:pPr>
          </w:p>
          <w:p w14:paraId="30E63E64" w14:textId="77777777" w:rsidR="00E279FE" w:rsidRPr="00A5573A" w:rsidRDefault="00E279FE" w:rsidP="00C46ADB">
            <w:pPr>
              <w:pStyle w:val="HTMLPreformatted"/>
              <w:shd w:val="clear" w:color="auto" w:fill="FFFFFF"/>
              <w:rPr>
                <w:rFonts w:ascii="Gill Sans MT" w:hAnsi="Gill Sans MT" w:cstheme="minorHAnsi"/>
                <w:color w:val="212121"/>
                <w:sz w:val="16"/>
                <w:szCs w:val="16"/>
              </w:rPr>
            </w:pPr>
          </w:p>
          <w:p w14:paraId="0BF456B3" w14:textId="77777777" w:rsidR="00E279FE" w:rsidRPr="00A5573A" w:rsidRDefault="00E279FE" w:rsidP="00C46ADB">
            <w:pPr>
              <w:rPr>
                <w:rFonts w:ascii="Gill Sans MT" w:eastAsia="Calibri" w:hAnsi="Gill Sans MT" w:cstheme="minorHAnsi"/>
              </w:rPr>
            </w:pPr>
            <w:r w:rsidRPr="00A5573A">
              <w:rPr>
                <w:rFonts w:ascii="Gill Sans MT" w:hAnsi="Gill Sans MT" w:cstheme="minorHAnsi"/>
                <w:noProof/>
                <w:color w:val="0000FF"/>
                <w:sz w:val="24"/>
                <w:szCs w:val="24"/>
                <w:lang w:eastAsia="fr-FR"/>
              </w:rPr>
              <w:drawing>
                <wp:inline distT="0" distB="0" distL="0" distR="0" wp14:anchorId="5C38E61D" wp14:editId="0DE0DF2C">
                  <wp:extent cx="196850" cy="196850"/>
                  <wp:effectExtent l="0" t="0" r="0" b="0"/>
                  <wp:docPr id="2" name="Picture 2" descr="cid:image001.gif@01D123A8.097F9890">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9" r:link="rId10">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A5573A">
              <w:rPr>
                <w:rFonts w:ascii="Gill Sans MT" w:eastAsia="Calibri" w:hAnsi="Gill Sans MT" w:cstheme="minorHAnsi"/>
                <w:lang w:eastAsia="it-IT"/>
              </w:rPr>
              <w:t xml:space="preserve">   </w:t>
            </w:r>
            <w:r w:rsidRPr="00A5573A">
              <w:rPr>
                <w:rFonts w:ascii="Gill Sans MT" w:hAnsi="Gill Sans MT" w:cstheme="minorHAnsi"/>
                <w:noProof/>
                <w:color w:val="0000FF"/>
                <w:sz w:val="24"/>
                <w:szCs w:val="24"/>
                <w:lang w:eastAsia="fr-FR"/>
              </w:rPr>
              <w:drawing>
                <wp:inline distT="0" distB="0" distL="0" distR="0" wp14:anchorId="06DE5F66" wp14:editId="1BFE7950">
                  <wp:extent cx="196850" cy="196850"/>
                  <wp:effectExtent l="0" t="0" r="0" b="0"/>
                  <wp:docPr id="4" name="Picture 5" descr="cid:image002.gif@01D123A8.097F9890">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A5573A">
              <w:rPr>
                <w:rFonts w:ascii="Gill Sans MT" w:eastAsia="Calibri" w:hAnsi="Gill Sans MT" w:cstheme="minorHAnsi"/>
                <w:lang w:eastAsia="it-IT"/>
              </w:rPr>
              <w:t xml:space="preserve"> </w:t>
            </w:r>
            <w:r w:rsidRPr="00A5573A">
              <w:rPr>
                <w:rFonts w:ascii="Gill Sans MT" w:eastAsia="Calibri" w:hAnsi="Gill Sans MT" w:cstheme="minorHAnsi"/>
              </w:rPr>
              <w:t xml:space="preserve">  </w:t>
            </w:r>
            <w:r w:rsidRPr="00A5573A">
              <w:rPr>
                <w:rFonts w:ascii="Gill Sans MT" w:hAnsi="Gill Sans MT" w:cstheme="minorHAnsi"/>
                <w:noProof/>
                <w:color w:val="0000FF"/>
                <w:sz w:val="24"/>
                <w:szCs w:val="24"/>
                <w:lang w:eastAsia="fr-FR"/>
              </w:rPr>
              <w:drawing>
                <wp:inline distT="0" distB="0" distL="0" distR="0" wp14:anchorId="0C80C0D1" wp14:editId="4271C1BB">
                  <wp:extent cx="196850" cy="196850"/>
                  <wp:effectExtent l="0" t="0" r="0" b="0"/>
                  <wp:docPr id="1" name="Picture 13" descr="cid:image003.gif@01D123A8.097F9890">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A5573A">
              <w:rPr>
                <w:rFonts w:ascii="Gill Sans MT" w:eastAsia="Calibri" w:hAnsi="Gill Sans MT" w:cstheme="minorHAnsi"/>
              </w:rPr>
              <w:t xml:space="preserve">   </w:t>
            </w:r>
            <w:r w:rsidRPr="00A5573A">
              <w:rPr>
                <w:rFonts w:ascii="Gill Sans MT" w:hAnsi="Gill Sans MT" w:cstheme="minorHAnsi"/>
                <w:noProof/>
                <w:color w:val="0000FF"/>
                <w:sz w:val="24"/>
                <w:szCs w:val="24"/>
                <w:lang w:eastAsia="fr-FR"/>
              </w:rPr>
              <w:drawing>
                <wp:inline distT="0" distB="0" distL="0" distR="0" wp14:anchorId="2121F86E" wp14:editId="2F44511B">
                  <wp:extent cx="196850" cy="196850"/>
                  <wp:effectExtent l="0" t="0" r="0" b="0"/>
                  <wp:docPr id="3" name="Picture 14" descr="cid:image004.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18" r:link="rId19">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p>
        </w:tc>
      </w:tr>
    </w:tbl>
    <w:p w14:paraId="72EB70DD" w14:textId="16E7E899" w:rsidR="00E279FE" w:rsidRPr="00A5573A" w:rsidRDefault="00E279FE" w:rsidP="00A5573A">
      <w:pPr>
        <w:spacing w:line="240" w:lineRule="auto"/>
        <w:jc w:val="both"/>
        <w:rPr>
          <w:rFonts w:ascii="Gill Sans MT" w:hAnsi="Gill Sans MT" w:cstheme="minorHAnsi"/>
          <w:i/>
          <w:sz w:val="16"/>
          <w:szCs w:val="16"/>
        </w:rPr>
      </w:pPr>
      <w:r w:rsidRPr="00A5573A">
        <w:rPr>
          <w:rFonts w:ascii="Gill Sans MT" w:hAnsi="Gill Sans MT" w:cstheme="minorHAnsi"/>
          <w:i/>
          <w:sz w:val="16"/>
          <w:szCs w:val="16"/>
        </w:rPr>
        <w:t xml:space="preserve">A propos de CASE Construction Equipment : CASE Construction Equipment vend et assure le service d’une gamme complète d’engins de chantier dans le monde entier: chargeuses-pelleteuses (leader sur le marché), pelles hydrauliques, niveleuses, chargeuses sur pneus, rouleaux vibrants, bouteurs, chargeuses compactes sur pneus et sur chenilles, chariots élévateurs. Dans les concessions CASE, les clients ont à leur disposition de véritables professionnels, qui leur proposent des équipements et un service après-vente de première classe, des garanties incomparables dans le secteur et des options de financement flexibles. Pour plus d’informations, rendez-vous sur </w:t>
      </w:r>
      <w:hyperlink r:id="rId20" w:history="1">
        <w:r w:rsidRPr="00A5573A">
          <w:rPr>
            <w:rFonts w:ascii="Gill Sans MT" w:hAnsi="Gill Sans MT" w:cstheme="minorHAnsi"/>
            <w:i/>
            <w:color w:val="0000FF"/>
            <w:sz w:val="16"/>
            <w:szCs w:val="16"/>
            <w:u w:val="single"/>
          </w:rPr>
          <w:t>www.CASEce.com</w:t>
        </w:r>
      </w:hyperlink>
      <w:r w:rsidRPr="00A5573A">
        <w:rPr>
          <w:rFonts w:ascii="Gill Sans MT" w:hAnsi="Gill Sans MT" w:cstheme="minorHAnsi"/>
          <w:i/>
          <w:sz w:val="16"/>
          <w:szCs w:val="16"/>
        </w:rPr>
        <w:t xml:space="preserve">. CASE Construction Equipment est une marque de CNH Industrial N.V., un leader mondial des biens d’équipement coté au New York Stock Exchange (NYSE :CNHI) et au Mercato Telematico Azionario de la Bourse d’Italie (MI:CNHI). Davantage d’informations sur </w:t>
      </w:r>
      <w:hyperlink r:id="rId21" w:history="1">
        <w:r w:rsidRPr="00A5573A">
          <w:rPr>
            <w:rFonts w:ascii="Gill Sans MT" w:hAnsi="Gill Sans MT" w:cstheme="minorHAnsi"/>
            <w:i/>
            <w:color w:val="0000FF"/>
            <w:sz w:val="16"/>
            <w:szCs w:val="16"/>
            <w:u w:val="single"/>
          </w:rPr>
          <w:t>www.cnhindustrial.com</w:t>
        </w:r>
      </w:hyperlink>
      <w:r w:rsidRPr="00A5573A">
        <w:rPr>
          <w:rFonts w:ascii="Gill Sans MT" w:hAnsi="Gill Sans MT" w:cstheme="minorHAnsi"/>
          <w:color w:val="0000FF"/>
          <w:u w:val="single"/>
        </w:rPr>
        <w:t>.</w:t>
      </w:r>
    </w:p>
    <w:p w14:paraId="4D55C8A4" w14:textId="77777777" w:rsidR="00E279FE" w:rsidRPr="00A5573A" w:rsidRDefault="00E279FE" w:rsidP="00E279FE">
      <w:pPr>
        <w:spacing w:line="240" w:lineRule="auto"/>
        <w:rPr>
          <w:rFonts w:ascii="Gill Sans MT" w:hAnsi="Gill Sans MT" w:cstheme="minorHAnsi"/>
          <w:b/>
        </w:rPr>
      </w:pPr>
      <w:r w:rsidRPr="00A5573A">
        <w:rPr>
          <w:rFonts w:ascii="Gill Sans MT" w:hAnsi="Gill Sans MT" w:cstheme="minorHAnsi"/>
          <w:b/>
        </w:rPr>
        <w:t>Pour plus d'informations, merci de bien vouloir contacter notre service de presse :</w:t>
      </w:r>
    </w:p>
    <w:p w14:paraId="6EFF2D3E" w14:textId="77777777" w:rsidR="00E279FE" w:rsidRPr="00A5573A" w:rsidRDefault="00E279FE" w:rsidP="00E279FE">
      <w:pPr>
        <w:spacing w:line="240" w:lineRule="auto"/>
        <w:jc w:val="both"/>
        <w:rPr>
          <w:rFonts w:ascii="Gill Sans MT" w:hAnsi="Gill Sans MT" w:cstheme="minorHAnsi"/>
          <w:sz w:val="18"/>
          <w:szCs w:val="18"/>
          <w:lang w:val="en-US"/>
        </w:rPr>
      </w:pPr>
      <w:proofErr w:type="spellStart"/>
      <w:r w:rsidRPr="00A5573A">
        <w:rPr>
          <w:rFonts w:ascii="Gill Sans MT" w:hAnsi="Gill Sans MT" w:cstheme="minorHAnsi"/>
          <w:sz w:val="18"/>
          <w:lang w:val="en-US"/>
        </w:rPr>
        <w:t>Mélanie</w:t>
      </w:r>
      <w:proofErr w:type="spellEnd"/>
      <w:r w:rsidRPr="00A5573A">
        <w:rPr>
          <w:rFonts w:ascii="Gill Sans MT" w:hAnsi="Gill Sans MT" w:cstheme="minorHAnsi"/>
          <w:sz w:val="18"/>
          <w:lang w:val="en-US"/>
        </w:rPr>
        <w:t xml:space="preserve"> Japaud – Copestone pour CASE Construction Equipment</w:t>
      </w:r>
    </w:p>
    <w:p w14:paraId="4E77926B" w14:textId="77777777" w:rsidR="00E279FE" w:rsidRPr="00A5573A" w:rsidRDefault="00E279FE" w:rsidP="00E279FE">
      <w:pPr>
        <w:pStyle w:val="01TESTO"/>
        <w:spacing w:line="240" w:lineRule="auto"/>
        <w:jc w:val="both"/>
        <w:rPr>
          <w:rFonts w:ascii="Gill Sans MT" w:hAnsi="Gill Sans MT" w:cstheme="minorHAnsi"/>
          <w:sz w:val="18"/>
        </w:rPr>
      </w:pPr>
      <w:r w:rsidRPr="00A5573A">
        <w:rPr>
          <w:rFonts w:ascii="Gill Sans MT" w:hAnsi="Gill Sans MT" w:cstheme="minorHAnsi"/>
          <w:sz w:val="18"/>
        </w:rPr>
        <w:t xml:space="preserve">+33 6 59 47 29 43 - </w:t>
      </w:r>
      <w:hyperlink r:id="rId22" w:history="1">
        <w:r w:rsidRPr="00A5573A">
          <w:rPr>
            <w:rStyle w:val="Hyperlink"/>
            <w:rFonts w:ascii="Gill Sans MT" w:hAnsi="Gill Sans MT" w:cstheme="minorHAnsi"/>
            <w:sz w:val="18"/>
          </w:rPr>
          <w:t>melanie@copestone.uk.com</w:t>
        </w:r>
      </w:hyperlink>
      <w:r w:rsidRPr="00A5573A">
        <w:rPr>
          <w:rFonts w:ascii="Gill Sans MT" w:hAnsi="Gill Sans MT" w:cstheme="minorHAnsi"/>
          <w:sz w:val="18"/>
        </w:rPr>
        <w:t xml:space="preserve">   </w:t>
      </w:r>
    </w:p>
    <w:bookmarkEnd w:id="0"/>
    <w:bookmarkEnd w:id="1"/>
    <w:bookmarkEnd w:id="2"/>
    <w:p w14:paraId="62A9E366" w14:textId="77777777" w:rsidR="003452F5" w:rsidRPr="00A5573A" w:rsidRDefault="003452F5" w:rsidP="00E279FE">
      <w:pPr>
        <w:rPr>
          <w:rFonts w:ascii="Gill Sans MT" w:hAnsi="Gill Sans MT"/>
        </w:rPr>
      </w:pPr>
    </w:p>
    <w:sectPr w:rsidR="003452F5" w:rsidRPr="00A5573A" w:rsidSect="006941EF">
      <w:headerReference w:type="default" r:id="rId23"/>
      <w:footerReference w:type="default" r:id="rId24"/>
      <w:headerReference w:type="first" r:id="rId25"/>
      <w:footerReference w:type="first" r:id="rId26"/>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4C180B" w14:textId="77777777" w:rsidR="00AA0A08" w:rsidRDefault="00AA0A08">
      <w:pPr>
        <w:spacing w:after="0" w:line="240" w:lineRule="auto"/>
      </w:pPr>
      <w:r>
        <w:separator/>
      </w:r>
    </w:p>
  </w:endnote>
  <w:endnote w:type="continuationSeparator" w:id="0">
    <w:p w14:paraId="2A8323CA" w14:textId="77777777" w:rsidR="00AA0A08" w:rsidRDefault="00AA0A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3AC28" w14:textId="77777777" w:rsidR="00C11491" w:rsidRDefault="00AA0A08" w:rsidP="00842584">
    <w:pPr>
      <w:pStyle w:val="Footer"/>
    </w:pPr>
  </w:p>
  <w:p w14:paraId="31F029F6" w14:textId="77777777" w:rsidR="00C11491" w:rsidRDefault="00AA0A08" w:rsidP="00842584">
    <w:pPr>
      <w:pStyle w:val="Footer"/>
    </w:pPr>
  </w:p>
  <w:p w14:paraId="65869B61" w14:textId="77777777" w:rsidR="00C11491" w:rsidRDefault="00AA0A08" w:rsidP="00842584">
    <w:pPr>
      <w:pStyle w:val="Footer"/>
    </w:pPr>
  </w:p>
  <w:p w14:paraId="7803D058" w14:textId="77777777" w:rsidR="00C11491" w:rsidRDefault="00AA0A08"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77985" w14:textId="77777777" w:rsidR="00C11491" w:rsidRPr="00C7201A" w:rsidRDefault="00AA0A08"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CBC46A" w14:textId="77777777" w:rsidR="00AA0A08" w:rsidRDefault="00AA0A08">
      <w:pPr>
        <w:spacing w:after="0" w:line="240" w:lineRule="auto"/>
      </w:pPr>
      <w:r>
        <w:separator/>
      </w:r>
    </w:p>
  </w:footnote>
  <w:footnote w:type="continuationSeparator" w:id="0">
    <w:p w14:paraId="780E5F6E" w14:textId="77777777" w:rsidR="00AA0A08" w:rsidRDefault="00AA0A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80C34" w14:textId="77777777" w:rsidR="00C11491" w:rsidRDefault="007A2771" w:rsidP="00842584">
    <w:r>
      <w:rPr>
        <w:noProof/>
        <w:lang w:eastAsia="fr-FR"/>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AA0A08" w:rsidP="00842584">
          <w:pPr>
            <w:pStyle w:val="04FOOTER"/>
            <w:ind w:right="-101"/>
          </w:pPr>
        </w:p>
      </w:tc>
      <w:tc>
        <w:tcPr>
          <w:tcW w:w="2835" w:type="dxa"/>
        </w:tcPr>
        <w:p w14:paraId="7C4FA7A5" w14:textId="77777777" w:rsidR="00C11491" w:rsidRDefault="00AA0A08" w:rsidP="00842584">
          <w:pPr>
            <w:pStyle w:val="04FOOTER"/>
            <w:ind w:right="-101"/>
          </w:pPr>
        </w:p>
        <w:p w14:paraId="16DF71E2" w14:textId="77777777" w:rsidR="00C11491" w:rsidRDefault="00AA0A08" w:rsidP="00842584">
          <w:pPr>
            <w:pStyle w:val="04FOOTER"/>
            <w:ind w:right="-101"/>
          </w:pPr>
        </w:p>
        <w:p w14:paraId="1520B835" w14:textId="77777777" w:rsidR="00C11491" w:rsidRDefault="00AA0A08" w:rsidP="00842584">
          <w:pPr>
            <w:pStyle w:val="04FOOTER"/>
            <w:ind w:right="-101"/>
          </w:pPr>
        </w:p>
        <w:p w14:paraId="23477936" w14:textId="77777777" w:rsidR="00C11491" w:rsidRPr="00293E17" w:rsidRDefault="00AA0A08"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lang w:eastAsia="fr-FR"/>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lang w:eastAsia="fr-FR"/>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fr-FR"/>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9E77"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lang w:eastAsia="fr-FR"/>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1D93D"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64603"/>
    <w:rsid w:val="00094788"/>
    <w:rsid w:val="000A15DD"/>
    <w:rsid w:val="003452F5"/>
    <w:rsid w:val="00361462"/>
    <w:rsid w:val="00361F9C"/>
    <w:rsid w:val="003C2CC6"/>
    <w:rsid w:val="00591562"/>
    <w:rsid w:val="007A2771"/>
    <w:rsid w:val="009666D1"/>
    <w:rsid w:val="00A27749"/>
    <w:rsid w:val="00A5573A"/>
    <w:rsid w:val="00AA0A08"/>
    <w:rsid w:val="00E279FE"/>
    <w:rsid w:val="00ED6ED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603"/>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fr-FR"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iPriority w:val="99"/>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customStyle="1" w:styleId="UnresolvedMention1">
    <w:name w:val="Unresolved Mention1"/>
    <w:basedOn w:val="DefaultParagraphFont"/>
    <w:uiPriority w:val="99"/>
    <w:semiHidden/>
    <w:unhideWhenUsed/>
    <w:rsid w:val="00064603"/>
    <w:rPr>
      <w:color w:val="605E5C"/>
      <w:shd w:val="clear" w:color="auto" w:fill="E1DFDD"/>
    </w:rPr>
  </w:style>
  <w:style w:type="character" w:customStyle="1" w:styleId="Heading1Char">
    <w:name w:val="Heading 1 Char"/>
    <w:basedOn w:val="DefaultParagraphFont"/>
    <w:link w:val="Heading1"/>
    <w:uiPriority w:val="9"/>
    <w:rsid w:val="00064603"/>
    <w:rPr>
      <w:rFonts w:ascii="Arial" w:eastAsia="Calibri" w:hAnsi="Arial" w:cs="Arial"/>
      <w:b/>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aseconstructionequipment" TargetMode="External"/><Relationship Id="rId13" Type="http://schemas.openxmlformats.org/officeDocument/2006/relationships/image" Target="cid:image002.gif@01D123A8.097F9890" TargetMode="External"/><Relationship Id="rId18" Type="http://schemas.openxmlformats.org/officeDocument/2006/relationships/image" Target="media/image4.png"/><Relationship Id="rId26" Type="http://schemas.openxmlformats.org/officeDocument/2006/relationships/footer" Target="footer2.xml"/><Relationship Id="rId3" Type="http://schemas.openxmlformats.org/officeDocument/2006/relationships/webSettings" Target="webSettings.xml"/><Relationship Id="rId21" Type="http://schemas.openxmlformats.org/officeDocument/2006/relationships/hyperlink" Target="http://www.cnhindustrial.com" TargetMode="External"/><Relationship Id="rId7" Type="http://schemas.openxmlformats.org/officeDocument/2006/relationships/hyperlink" Target="http://www.casecetools.com/press-kit" TargetMode="External"/><Relationship Id="rId12" Type="http://schemas.openxmlformats.org/officeDocument/2006/relationships/image" Target="media/image2.png"/><Relationship Id="rId17" Type="http://schemas.openxmlformats.org/officeDocument/2006/relationships/hyperlink" Target="https://www.linkedin.com/company/case-construction-equipment" TargetMode="External"/><Relationship Id="rId25" Type="http://schemas.openxmlformats.org/officeDocument/2006/relationships/header" Target="header2.xml"/><Relationship Id="rId2" Type="http://schemas.openxmlformats.org/officeDocument/2006/relationships/settings" Target="settings.xml"/><Relationship Id="rId16" Type="http://schemas.openxmlformats.org/officeDocument/2006/relationships/image" Target="cid:image003.gif@01D123A8.097F9890" TargetMode="External"/><Relationship Id="rId20" Type="http://schemas.openxmlformats.org/officeDocument/2006/relationships/hyperlink" Target="http://www.CASEce.com" TargetMode="External"/><Relationship Id="rId1" Type="http://schemas.openxmlformats.org/officeDocument/2006/relationships/styles" Target="styles.xml"/><Relationship Id="rId6" Type="http://schemas.openxmlformats.org/officeDocument/2006/relationships/hyperlink" Target="https://www.casece.com/emea/en-eu/solutions/case-certified-used" TargetMode="External"/><Relationship Id="rId11" Type="http://schemas.openxmlformats.org/officeDocument/2006/relationships/hyperlink" Target="https://twitter.com/#!/casece" TargetMode="External"/><Relationship Id="rId24" Type="http://schemas.openxmlformats.org/officeDocument/2006/relationships/footer" Target="footer1.xml"/><Relationship Id="rId5" Type="http://schemas.openxmlformats.org/officeDocument/2006/relationships/endnotes" Target="endnotes.xml"/><Relationship Id="rId15" Type="http://schemas.openxmlformats.org/officeDocument/2006/relationships/image" Target="media/image3.png"/><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image" Target="cid:image001.gif@01D123A8.097F9890" TargetMode="External"/><Relationship Id="rId19" Type="http://schemas.openxmlformats.org/officeDocument/2006/relationships/image" Target="cid:image004.gif@01D123A8.097F9890" TargetMode="External"/><Relationship Id="rId4" Type="http://schemas.openxmlformats.org/officeDocument/2006/relationships/footnotes" Target="footnotes.xml"/><Relationship Id="rId9" Type="http://schemas.openxmlformats.org/officeDocument/2006/relationships/image" Target="media/image1.png"/><Relationship Id="rId14" Type="http://schemas.openxmlformats.org/officeDocument/2006/relationships/hyperlink" Target="https://www.youtube.com/user/Caseatwork" TargetMode="External"/><Relationship Id="rId22" Type="http://schemas.openxmlformats.org/officeDocument/2006/relationships/hyperlink" Target="mailto:melanie@copestone.uk.com"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655</Words>
  <Characters>3736</Characters>
  <Application>Microsoft Office Word</Application>
  <DocSecurity>0</DocSecurity>
  <Lines>31</Lines>
  <Paragraphs>8</Paragraphs>
  <ScaleCrop>false</ScaleCrop>
  <HeadingPairs>
    <vt:vector size="4" baseType="variant">
      <vt:variant>
        <vt:lpstr>Titre</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6</cp:revision>
  <dcterms:created xsi:type="dcterms:W3CDTF">2019-09-11T10:22:00Z</dcterms:created>
  <dcterms:modified xsi:type="dcterms:W3CDTF">2019-09-17T09:22:00Z</dcterms:modified>
</cp:coreProperties>
</file>