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Pr="00092004" w:rsidR="5E925A8A" w:rsidP="274FD39A" w:rsidRDefault="5E925A8A" w14:paraId="538A8A20" w14:textId="16B78E87">
      <w:pPr>
        <w:spacing w:line="257" w:lineRule="auto"/>
        <w:rPr>
          <w:lang w:val="it-IT"/>
        </w:rPr>
      </w:pPr>
      <w:bookmarkStart w:name="_Hlk527710660" w:id="0"/>
      <w:bookmarkStart w:name="_Hlk527712510" w:id="1"/>
      <w:bookmarkStart w:name="_Hlk510438457" w:id="2"/>
      <w:bookmarkStart w:name="_Hlk527712544" w:id="3"/>
      <w:bookmarkStart w:name="_Hlk527712055" w:id="4"/>
      <w:bookmarkEnd w:id="0"/>
      <w:bookmarkEnd w:id="1"/>
      <w:bookmarkEnd w:id="2"/>
      <w:bookmarkEnd w:id="3"/>
      <w:bookmarkEnd w:id="4"/>
      <w:r w:rsidRPr="00092004">
        <w:rPr>
          <w:rFonts w:ascii="Gill Sans MT" w:hAnsi="Gill Sans MT" w:eastAsia="Gill Sans MT" w:cs="Gill Sans MT"/>
          <w:b/>
          <w:bCs/>
          <w:lang w:val="it-IT"/>
        </w:rPr>
        <w:t xml:space="preserve">CASE annuncia il nuovo Responsabile Europa per il segmento </w:t>
      </w:r>
      <w:r w:rsidR="00092004">
        <w:rPr>
          <w:rFonts w:ascii="Gill Sans MT" w:hAnsi="Gill Sans MT" w:eastAsia="Gill Sans MT" w:cs="Gill Sans MT"/>
          <w:b/>
          <w:bCs/>
          <w:lang w:val="it-IT"/>
        </w:rPr>
        <w:t>C</w:t>
      </w:r>
      <w:r w:rsidRPr="00092004">
        <w:rPr>
          <w:rFonts w:ascii="Gill Sans MT" w:hAnsi="Gill Sans MT" w:eastAsia="Gill Sans MT" w:cs="Gill Sans MT"/>
          <w:b/>
          <w:bCs/>
          <w:lang w:val="it-IT"/>
        </w:rPr>
        <w:t>onstruction</w:t>
      </w:r>
    </w:p>
    <w:p w:rsidRPr="00092004" w:rsidR="5E925A8A" w:rsidP="274FD39A" w:rsidRDefault="5E925A8A" w14:paraId="528BBC2A" w14:textId="43CCD448">
      <w:pPr>
        <w:spacing w:line="257" w:lineRule="auto"/>
        <w:rPr>
          <w:lang w:val="it-IT"/>
        </w:rPr>
      </w:pPr>
      <w:r w:rsidRPr="689319F7" w:rsidR="5E925A8A">
        <w:rPr>
          <w:rFonts w:ascii="Gill Sans MT" w:hAnsi="Gill Sans MT" w:eastAsia="Gill Sans MT" w:cs="Gill Sans MT"/>
          <w:sz w:val="19"/>
          <w:szCs w:val="19"/>
          <w:lang w:val="it-IT"/>
        </w:rPr>
        <w:t xml:space="preserve">Torino, </w:t>
      </w:r>
      <w:r w:rsidRPr="689319F7" w:rsidR="1330C78B">
        <w:rPr>
          <w:rFonts w:ascii="Gill Sans MT" w:hAnsi="Gill Sans MT" w:eastAsia="Gill Sans MT" w:cs="Gill Sans MT"/>
          <w:sz w:val="19"/>
          <w:szCs w:val="19"/>
          <w:lang w:val="it-IT"/>
        </w:rPr>
        <w:t>13</w:t>
      </w:r>
      <w:r w:rsidRPr="689319F7" w:rsidR="5E925A8A">
        <w:rPr>
          <w:rFonts w:ascii="Gill Sans MT" w:hAnsi="Gill Sans MT" w:eastAsia="Gill Sans MT" w:cs="Gill Sans MT"/>
          <w:sz w:val="19"/>
          <w:szCs w:val="19"/>
          <w:lang w:val="it-IT"/>
        </w:rPr>
        <w:t xml:space="preserve"> ottobre 2020 </w:t>
      </w:r>
    </w:p>
    <w:p w:rsidRPr="00092004" w:rsidR="5E925A8A" w:rsidP="274FD39A" w:rsidRDefault="5E925A8A" w14:paraId="6912DC02" w14:textId="21688538">
      <w:pPr>
        <w:spacing w:line="257" w:lineRule="auto"/>
        <w:rPr>
          <w:lang w:val="it-IT"/>
        </w:rPr>
      </w:pPr>
      <w:r w:rsidRPr="00092004">
        <w:rPr>
          <w:rFonts w:ascii="Gill Sans MT" w:hAnsi="Gill Sans MT" w:eastAsia="Gill Sans MT" w:cs="Gill Sans MT"/>
          <w:sz w:val="19"/>
          <w:szCs w:val="19"/>
          <w:lang w:val="it-IT"/>
        </w:rPr>
        <w:t xml:space="preserve">CASE Construction </w:t>
      </w:r>
      <w:proofErr w:type="spellStart"/>
      <w:r w:rsidRPr="00092004">
        <w:rPr>
          <w:rFonts w:ascii="Gill Sans MT" w:hAnsi="Gill Sans MT" w:eastAsia="Gill Sans MT" w:cs="Gill Sans MT"/>
          <w:sz w:val="19"/>
          <w:szCs w:val="19"/>
          <w:lang w:val="it-IT"/>
        </w:rPr>
        <w:t>Equipment</w:t>
      </w:r>
      <w:proofErr w:type="spellEnd"/>
      <w:r w:rsidRPr="00092004">
        <w:rPr>
          <w:rFonts w:ascii="Gill Sans MT" w:hAnsi="Gill Sans MT" w:eastAsia="Gill Sans MT" w:cs="Gill Sans MT"/>
          <w:sz w:val="19"/>
          <w:szCs w:val="19"/>
          <w:lang w:val="it-IT"/>
        </w:rPr>
        <w:t xml:space="preserve"> annuncia la nomina di Federico Bullo a nuovo Responsabile Europa per il segmento Construction. </w:t>
      </w:r>
      <w:r w:rsidR="00092004">
        <w:rPr>
          <w:rFonts w:ascii="Gill Sans MT" w:hAnsi="Gill Sans MT" w:eastAsia="Gill Sans MT" w:cs="Gill Sans MT"/>
          <w:sz w:val="19"/>
          <w:szCs w:val="19"/>
          <w:lang w:val="it-IT"/>
        </w:rPr>
        <w:t xml:space="preserve">Federico </w:t>
      </w:r>
      <w:bookmarkStart w:name="_GoBack" w:id="5"/>
      <w:bookmarkEnd w:id="5"/>
      <w:r w:rsidRPr="00092004" w:rsidR="467D31CF">
        <w:rPr>
          <w:rFonts w:ascii="Gill Sans MT" w:hAnsi="Gill Sans MT" w:eastAsia="Gill Sans MT" w:cs="Gill Sans MT"/>
          <w:sz w:val="19"/>
          <w:szCs w:val="19"/>
          <w:lang w:val="it-IT"/>
        </w:rPr>
        <w:t xml:space="preserve">Bullo </w:t>
      </w:r>
      <w:r w:rsidRPr="00092004">
        <w:rPr>
          <w:rFonts w:ascii="Gill Sans MT" w:hAnsi="Gill Sans MT" w:eastAsia="Gill Sans MT" w:cs="Gill Sans MT"/>
          <w:sz w:val="19"/>
          <w:szCs w:val="19"/>
          <w:lang w:val="it-IT"/>
        </w:rPr>
        <w:t xml:space="preserve">ha ricoperto diversi incarichi nel gruppo, da ultimo quello di Vice </w:t>
      </w:r>
      <w:proofErr w:type="spellStart"/>
      <w:r w:rsidRPr="00092004">
        <w:rPr>
          <w:rFonts w:ascii="Gill Sans MT" w:hAnsi="Gill Sans MT" w:eastAsia="Gill Sans MT" w:cs="Gill Sans MT"/>
          <w:sz w:val="19"/>
          <w:szCs w:val="19"/>
          <w:lang w:val="it-IT"/>
        </w:rPr>
        <w:t>President</w:t>
      </w:r>
      <w:proofErr w:type="spellEnd"/>
      <w:r w:rsidRPr="00092004">
        <w:rPr>
          <w:rFonts w:ascii="Gill Sans MT" w:hAnsi="Gill Sans MT" w:eastAsia="Gill Sans MT" w:cs="Gill Sans MT"/>
          <w:sz w:val="19"/>
          <w:szCs w:val="19"/>
          <w:lang w:val="it-IT"/>
        </w:rPr>
        <w:t xml:space="preserve"> e General Manager di </w:t>
      </w:r>
      <w:proofErr w:type="spellStart"/>
      <w:r w:rsidRPr="00092004">
        <w:rPr>
          <w:rFonts w:ascii="Gill Sans MT" w:hAnsi="Gill Sans MT" w:eastAsia="Gill Sans MT" w:cs="Gill Sans MT"/>
          <w:sz w:val="19"/>
          <w:szCs w:val="19"/>
          <w:lang w:val="it-IT"/>
        </w:rPr>
        <w:t>Naveco</w:t>
      </w:r>
      <w:proofErr w:type="spellEnd"/>
      <w:r w:rsidRPr="00092004">
        <w:rPr>
          <w:rFonts w:ascii="Gill Sans MT" w:hAnsi="Gill Sans MT" w:eastAsia="Gill Sans MT" w:cs="Gill Sans MT"/>
          <w:sz w:val="19"/>
          <w:szCs w:val="19"/>
          <w:lang w:val="it-IT"/>
        </w:rPr>
        <w:t xml:space="preserve"> Ltd., in Cina. </w:t>
      </w:r>
    </w:p>
    <w:p w:rsidRPr="00092004" w:rsidR="5E925A8A" w:rsidP="274FD39A" w:rsidRDefault="0C29A3A8" w14:paraId="44C9BE8C" w14:textId="7F045448">
      <w:pPr>
        <w:spacing w:line="257" w:lineRule="auto"/>
        <w:rPr>
          <w:lang w:val="it-IT"/>
        </w:rPr>
      </w:pPr>
      <w:r w:rsidRPr="00092004">
        <w:rPr>
          <w:rFonts w:ascii="Gill Sans MT" w:hAnsi="Gill Sans MT" w:eastAsia="Gill Sans MT" w:cs="Gill Sans MT"/>
          <w:sz w:val="19"/>
          <w:szCs w:val="19"/>
          <w:lang w:val="it-IT"/>
        </w:rPr>
        <w:t>S</w:t>
      </w:r>
      <w:r w:rsidRPr="00092004" w:rsidR="5E925A8A">
        <w:rPr>
          <w:rFonts w:ascii="Gill Sans MT" w:hAnsi="Gill Sans MT" w:eastAsia="Gill Sans MT" w:cs="Gill Sans MT"/>
          <w:sz w:val="19"/>
          <w:szCs w:val="19"/>
          <w:lang w:val="it-IT"/>
        </w:rPr>
        <w:t xml:space="preserve">ubentra a Jose </w:t>
      </w:r>
      <w:proofErr w:type="spellStart"/>
      <w:r w:rsidRPr="00092004" w:rsidR="5E925A8A">
        <w:rPr>
          <w:rFonts w:ascii="Gill Sans MT" w:hAnsi="Gill Sans MT" w:eastAsia="Gill Sans MT" w:cs="Gill Sans MT"/>
          <w:sz w:val="19"/>
          <w:szCs w:val="19"/>
          <w:lang w:val="it-IT"/>
        </w:rPr>
        <w:t>Cuadrado</w:t>
      </w:r>
      <w:proofErr w:type="spellEnd"/>
      <w:r w:rsidRPr="00092004" w:rsidR="5E925A8A">
        <w:rPr>
          <w:rFonts w:ascii="Gill Sans MT" w:hAnsi="Gill Sans MT" w:eastAsia="Gill Sans MT" w:cs="Gill Sans MT"/>
          <w:sz w:val="19"/>
          <w:szCs w:val="19"/>
          <w:lang w:val="it-IT"/>
        </w:rPr>
        <w:t xml:space="preserve">, che manterrà il suo attuale ruolo di Global Head of </w:t>
      </w:r>
      <w:proofErr w:type="spellStart"/>
      <w:r w:rsidRPr="00092004" w:rsidR="5E925A8A">
        <w:rPr>
          <w:rFonts w:ascii="Gill Sans MT" w:hAnsi="Gill Sans MT" w:eastAsia="Gill Sans MT" w:cs="Gill Sans MT"/>
          <w:sz w:val="19"/>
          <w:szCs w:val="19"/>
          <w:lang w:val="it-IT"/>
        </w:rPr>
        <w:t>Aftermarket</w:t>
      </w:r>
      <w:proofErr w:type="spellEnd"/>
      <w:r w:rsidRPr="00092004" w:rsidR="5E925A8A">
        <w:rPr>
          <w:rFonts w:ascii="Gill Sans MT" w:hAnsi="Gill Sans MT" w:eastAsia="Gill Sans MT" w:cs="Gill Sans MT"/>
          <w:sz w:val="19"/>
          <w:szCs w:val="19"/>
          <w:lang w:val="it-IT"/>
        </w:rPr>
        <w:t xml:space="preserve"> Solutions &amp; Digital - Construction </w:t>
      </w:r>
      <w:proofErr w:type="spellStart"/>
      <w:r w:rsidRPr="00092004" w:rsidR="5E925A8A">
        <w:rPr>
          <w:rFonts w:ascii="Gill Sans MT" w:hAnsi="Gill Sans MT" w:eastAsia="Gill Sans MT" w:cs="Gill Sans MT"/>
          <w:sz w:val="19"/>
          <w:szCs w:val="19"/>
          <w:lang w:val="it-IT"/>
        </w:rPr>
        <w:t>Equipment</w:t>
      </w:r>
      <w:proofErr w:type="spellEnd"/>
      <w:r w:rsidRPr="00092004" w:rsidR="5E925A8A">
        <w:rPr>
          <w:rFonts w:ascii="Gill Sans MT" w:hAnsi="Gill Sans MT" w:eastAsia="Gill Sans MT" w:cs="Gill Sans MT"/>
          <w:sz w:val="19"/>
          <w:szCs w:val="19"/>
          <w:lang w:val="it-IT"/>
        </w:rPr>
        <w:t xml:space="preserve">, di CNH Industrial.  </w:t>
      </w:r>
    </w:p>
    <w:p w:rsidRPr="00092004" w:rsidR="5E925A8A" w:rsidP="274FD39A" w:rsidRDefault="5E925A8A" w14:paraId="0710B818" w14:textId="32F97B84">
      <w:pPr>
        <w:spacing w:line="257" w:lineRule="auto"/>
        <w:rPr>
          <w:lang w:val="it-IT"/>
        </w:rPr>
      </w:pPr>
      <w:r w:rsidRPr="00092004">
        <w:rPr>
          <w:rFonts w:ascii="Gill Sans MT" w:hAnsi="Gill Sans MT" w:eastAsia="Gill Sans MT" w:cs="Gill Sans MT"/>
          <w:b/>
          <w:bCs/>
          <w:sz w:val="19"/>
          <w:szCs w:val="19"/>
          <w:lang w:val="it-IT"/>
        </w:rPr>
        <w:t xml:space="preserve"> </w:t>
      </w:r>
    </w:p>
    <w:p w:rsidRPr="00092004" w:rsidR="5E925A8A" w:rsidP="274FD39A" w:rsidRDefault="5E925A8A" w14:paraId="0A663008" w14:textId="78D62CC2">
      <w:pPr>
        <w:spacing w:line="257" w:lineRule="auto"/>
        <w:rPr>
          <w:lang w:val="it-IT"/>
        </w:rPr>
      </w:pPr>
      <w:r w:rsidRPr="00092004">
        <w:rPr>
          <w:rFonts w:ascii="Gill Sans MT" w:hAnsi="Gill Sans MT" w:eastAsia="Gill Sans MT" w:cs="Gill Sans MT"/>
          <w:b/>
          <w:bCs/>
          <w:sz w:val="19"/>
          <w:szCs w:val="19"/>
          <w:lang w:val="it-IT"/>
        </w:rPr>
        <w:t>Note per i redattori:</w:t>
      </w:r>
    </w:p>
    <w:p w:rsidRPr="00092004" w:rsidR="5E925A8A" w:rsidRDefault="5E925A8A" w14:paraId="0AD3FA2F" w14:textId="340A3FAB">
      <w:pPr>
        <w:rPr>
          <w:lang w:val="it-IT"/>
        </w:rPr>
      </w:pPr>
      <w:r w:rsidRPr="00092004">
        <w:rPr>
          <w:rFonts w:ascii="Gill Sans MT" w:hAnsi="Gill Sans MT" w:eastAsia="Gill Sans MT" w:cs="Gill Sans MT"/>
          <w:sz w:val="19"/>
          <w:szCs w:val="19"/>
          <w:lang w:val="it-IT"/>
        </w:rPr>
        <w:t xml:space="preserve">Visitate il nostro sito web per scaricare testi, video e immagini (JPG 300 DPI, CMYK) in alta risoluzione e altri comunicati stampa di CASE: </w:t>
      </w:r>
      <w:hyperlink r:id="rId11">
        <w:r w:rsidRPr="00092004">
          <w:rPr>
            <w:rStyle w:val="Collegamentoipertestuale"/>
            <w:rFonts w:ascii="Gill Sans MT" w:hAnsi="Gill Sans MT" w:eastAsia="Gill Sans MT" w:cs="Gill Sans MT"/>
            <w:sz w:val="19"/>
            <w:szCs w:val="19"/>
            <w:lang w:val="it-IT"/>
          </w:rPr>
          <w:t>www.casecetools.com/press-kit</w:t>
        </w:r>
      </w:hyperlink>
      <w:r w:rsidRPr="00092004">
        <w:rPr>
          <w:rFonts w:ascii="Gill Sans MT" w:hAnsi="Gill Sans MT" w:eastAsia="Gill Sans MT" w:cs="Gill Sans MT"/>
          <w:color w:val="212121"/>
          <w:sz w:val="19"/>
          <w:szCs w:val="19"/>
          <w:lang w:val="it-IT"/>
        </w:rPr>
        <w:t xml:space="preserve">  </w:t>
      </w:r>
      <w:r w:rsidRPr="00092004">
        <w:rPr>
          <w:lang w:val="it-IT"/>
        </w:rPr>
        <w:t xml:space="preserve"> </w:t>
      </w:r>
    </w:p>
    <w:p w:rsidRPr="00092004" w:rsidR="5E925A8A" w:rsidP="274FD39A" w:rsidRDefault="5E925A8A" w14:paraId="24147015" w14:textId="3B167747">
      <w:pPr>
        <w:spacing w:line="257" w:lineRule="auto"/>
        <w:jc w:val="both"/>
        <w:rPr>
          <w:lang w:val="it-IT"/>
        </w:rPr>
      </w:pPr>
      <w:r w:rsidRPr="00092004">
        <w:rPr>
          <w:rFonts w:ascii="Gill Sans MT" w:hAnsi="Gill Sans MT" w:eastAsia="Gill Sans MT" w:cs="Gill Sans MT"/>
          <w:sz w:val="19"/>
          <w:szCs w:val="19"/>
          <w:lang w:val="it-IT"/>
        </w:rPr>
        <w:t>Seguite CASE su:</w:t>
      </w:r>
    </w:p>
    <w:p w:rsidRPr="00092004" w:rsidR="5E925A8A" w:rsidP="274FD39A" w:rsidRDefault="5E925A8A" w14:paraId="46F1ECE9" w14:textId="0EF3CC6E">
      <w:pPr>
        <w:spacing w:line="257" w:lineRule="auto"/>
        <w:rPr>
          <w:lang w:val="it-IT"/>
        </w:rPr>
      </w:pPr>
      <w:r w:rsidRPr="00092004">
        <w:rPr>
          <w:rFonts w:ascii="Gill Sans MT" w:hAnsi="Gill Sans MT" w:eastAsia="Gill Sans MT" w:cs="Gill Sans MT"/>
          <w:sz w:val="16"/>
          <w:szCs w:val="16"/>
          <w:lang w:val="it-IT"/>
        </w:rPr>
        <w:t xml:space="preserve">         </w:t>
      </w:r>
    </w:p>
    <w:p w:rsidRPr="00092004" w:rsidR="5E925A8A" w:rsidRDefault="5E925A8A" w14:paraId="561401CE" w14:textId="72F27F8D">
      <w:pPr>
        <w:rPr>
          <w:lang w:val="it-IT"/>
        </w:rPr>
      </w:pPr>
      <w:r w:rsidRPr="00092004">
        <w:rPr>
          <w:rFonts w:ascii="Gill Sans MT" w:hAnsi="Gill Sans MT" w:eastAsia="Gill Sans MT" w:cs="Gill Sans MT"/>
          <w:i/>
          <w:iCs/>
          <w:sz w:val="16"/>
          <w:szCs w:val="16"/>
          <w:lang w:val="it-IT"/>
        </w:rPr>
        <w:t xml:space="preserve">CASE Construction </w:t>
      </w:r>
      <w:proofErr w:type="spellStart"/>
      <w:r w:rsidRPr="00092004">
        <w:rPr>
          <w:rFonts w:ascii="Gill Sans MT" w:hAnsi="Gill Sans MT" w:eastAsia="Gill Sans MT" w:cs="Gill Sans MT"/>
          <w:i/>
          <w:iCs/>
          <w:sz w:val="16"/>
          <w:szCs w:val="16"/>
          <w:lang w:val="it-IT"/>
        </w:rPr>
        <w:t>Equipment</w:t>
      </w:r>
      <w:proofErr w:type="spellEnd"/>
      <w:r w:rsidRPr="00092004">
        <w:rPr>
          <w:rFonts w:ascii="Gill Sans MT" w:hAnsi="Gill Sans MT" w:eastAsia="Gill Sans MT" w:cs="Gill Sans MT"/>
          <w:i/>
          <w:iCs/>
          <w:sz w:val="16"/>
          <w:szCs w:val="16"/>
          <w:lang w:val="it-IT"/>
        </w:rPr>
        <w:t xml:space="preserve"> vende e fornisce assistenza ovunque nel mondo a una gamma completa di macchine movimento terra: dalle terne – di cui è leader di mercato - agli escavatori cingolati e gommati, dalle pale gommate alle </w:t>
      </w:r>
      <w:proofErr w:type="spellStart"/>
      <w:r w:rsidRPr="00092004">
        <w:rPr>
          <w:rFonts w:ascii="Gill Sans MT" w:hAnsi="Gill Sans MT" w:eastAsia="Gill Sans MT" w:cs="Gill Sans MT"/>
          <w:i/>
          <w:iCs/>
          <w:sz w:val="16"/>
          <w:szCs w:val="16"/>
          <w:lang w:val="it-IT"/>
        </w:rPr>
        <w:t>minipale</w:t>
      </w:r>
      <w:proofErr w:type="spellEnd"/>
      <w:r w:rsidRPr="00092004">
        <w:rPr>
          <w:rFonts w:ascii="Gill Sans MT" w:hAnsi="Gill Sans MT" w:eastAsia="Gill Sans MT" w:cs="Gill Sans MT"/>
          <w:i/>
          <w:iCs/>
          <w:sz w:val="16"/>
          <w:szCs w:val="16"/>
          <w:lang w:val="it-IT"/>
        </w:rPr>
        <w:t xml:space="preserve"> compatte (gommate e cingolate), dalle </w:t>
      </w:r>
      <w:proofErr w:type="spellStart"/>
      <w:r w:rsidRPr="00092004">
        <w:rPr>
          <w:rFonts w:ascii="Gill Sans MT" w:hAnsi="Gill Sans MT" w:eastAsia="Gill Sans MT" w:cs="Gill Sans MT"/>
          <w:i/>
          <w:iCs/>
          <w:sz w:val="16"/>
          <w:szCs w:val="16"/>
          <w:lang w:val="it-IT"/>
        </w:rPr>
        <w:t>motolivellatrici</w:t>
      </w:r>
      <w:proofErr w:type="spellEnd"/>
      <w:r w:rsidRPr="00092004">
        <w:rPr>
          <w:rFonts w:ascii="Gill Sans MT" w:hAnsi="Gill Sans MT" w:eastAsia="Gill Sans MT" w:cs="Gill Sans MT"/>
          <w:i/>
          <w:iCs/>
          <w:sz w:val="16"/>
          <w:szCs w:val="16"/>
          <w:lang w:val="it-IT"/>
        </w:rPr>
        <w:t xml:space="preserve"> ai rulli compattatori vibranti, dai </w:t>
      </w:r>
      <w:proofErr w:type="spellStart"/>
      <w:r w:rsidRPr="00092004">
        <w:rPr>
          <w:rFonts w:ascii="Gill Sans MT" w:hAnsi="Gill Sans MT" w:eastAsia="Gill Sans MT" w:cs="Gill Sans MT"/>
          <w:i/>
          <w:iCs/>
          <w:sz w:val="16"/>
          <w:szCs w:val="16"/>
          <w:lang w:val="it-IT"/>
        </w:rPr>
        <w:t>dozer</w:t>
      </w:r>
      <w:proofErr w:type="spellEnd"/>
      <w:r w:rsidRPr="00092004">
        <w:rPr>
          <w:rFonts w:ascii="Gill Sans MT" w:hAnsi="Gill Sans MT" w:eastAsia="Gill Sans MT" w:cs="Gill Sans MT"/>
          <w:i/>
          <w:iCs/>
          <w:sz w:val="16"/>
          <w:szCs w:val="16"/>
          <w:lang w:val="it-IT"/>
        </w:rPr>
        <w:t xml:space="preserve"> ai carrelli elevatori fuoristrada. Attraverso i concessionari CASE, i clienti possono contare su un vero e proprio partner professionale, con attrezzature e assistenza post-vendita eccellenti, garanzie ai vertici del settore e finanziamenti flessibili. Per ulteriori informazioni: </w:t>
      </w:r>
      <w:hyperlink r:id="rId12">
        <w:r w:rsidRPr="00092004">
          <w:rPr>
            <w:rStyle w:val="Collegamentoipertestuale"/>
            <w:rFonts w:ascii="Gill Sans MT" w:hAnsi="Gill Sans MT" w:eastAsia="Gill Sans MT" w:cs="Gill Sans MT"/>
            <w:i/>
            <w:iCs/>
            <w:sz w:val="16"/>
            <w:szCs w:val="16"/>
            <w:lang w:val="it-IT"/>
          </w:rPr>
          <w:t>www.CASEce.com</w:t>
        </w:r>
      </w:hyperlink>
      <w:r w:rsidRPr="00092004">
        <w:rPr>
          <w:rFonts w:ascii="Gill Sans MT" w:hAnsi="Gill Sans MT" w:eastAsia="Gill Sans MT" w:cs="Gill Sans MT"/>
          <w:i/>
          <w:iCs/>
          <w:sz w:val="16"/>
          <w:szCs w:val="16"/>
          <w:lang w:val="it-IT"/>
        </w:rPr>
        <w:t>.</w:t>
      </w:r>
    </w:p>
    <w:p w:rsidRPr="00092004" w:rsidR="5E925A8A" w:rsidRDefault="5E925A8A" w14:paraId="0B2D98D6" w14:textId="3ABD7923">
      <w:pPr>
        <w:rPr>
          <w:lang w:val="it-IT"/>
        </w:rPr>
      </w:pPr>
      <w:r w:rsidRPr="00092004">
        <w:rPr>
          <w:rFonts w:ascii="Gill Sans MT" w:hAnsi="Gill Sans MT" w:eastAsia="Gill Sans MT" w:cs="Gill Sans MT"/>
          <w:i/>
          <w:iCs/>
          <w:sz w:val="16"/>
          <w:szCs w:val="16"/>
          <w:lang w:val="it-IT"/>
        </w:rPr>
        <w:t xml:space="preserve">CASE Construction </w:t>
      </w:r>
      <w:proofErr w:type="spellStart"/>
      <w:r w:rsidRPr="00092004">
        <w:rPr>
          <w:rFonts w:ascii="Gill Sans MT" w:hAnsi="Gill Sans MT" w:eastAsia="Gill Sans MT" w:cs="Gill Sans MT"/>
          <w:i/>
          <w:iCs/>
          <w:sz w:val="16"/>
          <w:szCs w:val="16"/>
          <w:lang w:val="it-IT"/>
        </w:rPr>
        <w:t>Equipment</w:t>
      </w:r>
      <w:proofErr w:type="spellEnd"/>
      <w:r w:rsidRPr="00092004">
        <w:rPr>
          <w:rFonts w:ascii="Gill Sans MT" w:hAnsi="Gill Sans MT" w:eastAsia="Gill Sans MT" w:cs="Gill Sans MT"/>
          <w:i/>
          <w:iCs/>
          <w:sz w:val="16"/>
          <w:szCs w:val="16"/>
          <w:lang w:val="it-IT"/>
        </w:rPr>
        <w:t xml:space="preserve"> è un brand di CNH Industrial N.V., leader globale nel campo dei capital </w:t>
      </w:r>
      <w:proofErr w:type="spellStart"/>
      <w:r w:rsidRPr="00092004">
        <w:rPr>
          <w:rFonts w:ascii="Gill Sans MT" w:hAnsi="Gill Sans MT" w:eastAsia="Gill Sans MT" w:cs="Gill Sans MT"/>
          <w:i/>
          <w:iCs/>
          <w:sz w:val="16"/>
          <w:szCs w:val="16"/>
          <w:lang w:val="it-IT"/>
        </w:rPr>
        <w:t>goods</w:t>
      </w:r>
      <w:proofErr w:type="spellEnd"/>
      <w:r w:rsidRPr="00092004">
        <w:rPr>
          <w:rFonts w:ascii="Gill Sans MT" w:hAnsi="Gill Sans MT" w:eastAsia="Gill Sans MT" w:cs="Gill Sans MT"/>
          <w:i/>
          <w:iCs/>
          <w:sz w:val="16"/>
          <w:szCs w:val="16"/>
          <w:lang w:val="it-IT"/>
        </w:rPr>
        <w:t xml:space="preserve"> quotato alla Borsa di New York (NYSE: CNHI) e sul Mercato Telematico Azionario della Borsa Italiana (MI: CNHI). Per ulteriori informazioni: </w:t>
      </w:r>
      <w:hyperlink r:id="rId13">
        <w:r w:rsidRPr="00092004">
          <w:rPr>
            <w:rStyle w:val="Collegamentoipertestuale"/>
            <w:rFonts w:ascii="Gill Sans MT" w:hAnsi="Gill Sans MT" w:eastAsia="Gill Sans MT" w:cs="Gill Sans MT"/>
            <w:i/>
            <w:iCs/>
            <w:sz w:val="16"/>
            <w:szCs w:val="16"/>
            <w:lang w:val="it-IT"/>
          </w:rPr>
          <w:t>www.cnhindustrial.com</w:t>
        </w:r>
      </w:hyperlink>
      <w:r w:rsidRPr="00092004">
        <w:rPr>
          <w:rFonts w:ascii="Gill Sans MT" w:hAnsi="Gill Sans MT" w:eastAsia="Gill Sans MT" w:cs="Gill Sans MT"/>
          <w:i/>
          <w:iCs/>
          <w:sz w:val="16"/>
          <w:szCs w:val="16"/>
          <w:u w:val="single"/>
          <w:lang w:val="it-IT"/>
        </w:rPr>
        <w:t>.</w:t>
      </w:r>
    </w:p>
    <w:p w:rsidRPr="00092004" w:rsidR="5E925A8A" w:rsidRDefault="5E925A8A" w14:paraId="532CA539" w14:textId="1F51A75C">
      <w:pPr>
        <w:rPr>
          <w:lang w:val="it-IT"/>
        </w:rPr>
      </w:pPr>
      <w:r w:rsidRPr="274FD39A">
        <w:rPr>
          <w:rFonts w:ascii="Gill Sans MT" w:hAnsi="Gill Sans MT" w:eastAsia="Gill Sans MT" w:cs="Gill Sans MT"/>
          <w:b/>
          <w:bCs/>
          <w:i/>
          <w:iCs/>
          <w:sz w:val="16"/>
          <w:szCs w:val="16"/>
          <w:lang w:val="de"/>
        </w:rPr>
        <w:t xml:space="preserve"> </w:t>
      </w:r>
    </w:p>
    <w:p w:rsidRPr="00092004" w:rsidR="5E925A8A" w:rsidRDefault="5E925A8A" w14:paraId="2287C604" w14:textId="1126EF48">
      <w:pPr>
        <w:rPr>
          <w:lang w:val="it-IT"/>
        </w:rPr>
      </w:pPr>
      <w:r w:rsidRPr="00092004">
        <w:rPr>
          <w:rFonts w:ascii="Gill Sans MT" w:hAnsi="Gill Sans MT" w:eastAsia="Gill Sans MT" w:cs="Gill Sans MT"/>
          <w:b/>
          <w:bCs/>
          <w:sz w:val="20"/>
          <w:szCs w:val="20"/>
          <w:lang w:val="it-IT"/>
        </w:rPr>
        <w:t>Per ulteriori informazioni, contattare:</w:t>
      </w:r>
    </w:p>
    <w:p w:rsidRPr="00092004" w:rsidR="5E925A8A" w:rsidRDefault="5E925A8A" w14:paraId="6FF89F86" w14:textId="2B3017E2">
      <w:pPr>
        <w:rPr>
          <w:lang w:val="it-IT"/>
        </w:rPr>
      </w:pPr>
      <w:r w:rsidRPr="274FD39A">
        <w:rPr>
          <w:rFonts w:ascii="Gill Sans MT" w:hAnsi="Gill Sans MT" w:eastAsia="Gill Sans MT" w:cs="Gill Sans MT"/>
          <w:sz w:val="20"/>
          <w:szCs w:val="20"/>
          <w:lang w:val="de"/>
        </w:rPr>
        <w:t>Susanna Laino – Copestone per conto di CASE Construction Equipment</w:t>
      </w:r>
    </w:p>
    <w:p w:rsidR="5E925A8A" w:rsidRDefault="5E925A8A" w14:paraId="7F729F8B" w14:textId="63CDFEDF">
      <w:r w:rsidRPr="274FD39A">
        <w:rPr>
          <w:rFonts w:ascii="Gill Sans MT" w:hAnsi="Gill Sans MT" w:eastAsia="Gill Sans MT" w:cs="Gill Sans MT"/>
          <w:sz w:val="20"/>
          <w:szCs w:val="20"/>
          <w:lang w:val="de"/>
        </w:rPr>
        <w:t>+39 389 474 63 76</w:t>
      </w:r>
    </w:p>
    <w:p w:rsidR="5E925A8A" w:rsidRDefault="007C6D26" w14:paraId="5F6DA4F3" w14:textId="12DA70D3">
      <w:hyperlink r:id="rId14">
        <w:r w:rsidRPr="274FD39A" w:rsidR="5E925A8A">
          <w:rPr>
            <w:rStyle w:val="Collegamentoipertestuale"/>
            <w:rFonts w:ascii="Gill Sans MT" w:hAnsi="Gill Sans MT" w:eastAsia="Gill Sans MT" w:cs="Gill Sans MT"/>
            <w:sz w:val="20"/>
            <w:szCs w:val="20"/>
            <w:lang w:val="de"/>
          </w:rPr>
          <w:t>susanna@copestone.uk.com</w:t>
        </w:r>
      </w:hyperlink>
    </w:p>
    <w:p w:rsidR="274FD39A" w:rsidP="274FD39A" w:rsidRDefault="274FD39A" w14:paraId="22CEE2D7" w14:textId="7EA839A8">
      <w:pPr>
        <w:spacing w:line="257" w:lineRule="auto"/>
        <w:rPr>
          <w:rFonts w:ascii="Calibri" w:hAnsi="Calibri" w:eastAsia="Calibri" w:cs="Calibri"/>
        </w:rPr>
      </w:pPr>
    </w:p>
    <w:p w:rsidR="274FD39A" w:rsidP="274FD39A" w:rsidRDefault="274FD39A" w14:paraId="61BA0738" w14:textId="1710B757">
      <w:pPr>
        <w:pStyle w:val="01TESTO"/>
        <w:rPr>
          <w:b/>
          <w:bCs/>
        </w:rPr>
      </w:pPr>
    </w:p>
    <w:p w:rsidR="00094788" w:rsidP="00094788" w:rsidRDefault="00094788" w14:paraId="7D02698C" w14:textId="77777777">
      <w:pPr>
        <w:widowControl w:val="0"/>
        <w:autoSpaceDE w:val="0"/>
        <w:autoSpaceDN w:val="0"/>
        <w:adjustRightInd w:val="0"/>
        <w:spacing w:line="360" w:lineRule="auto"/>
      </w:pPr>
    </w:p>
    <w:p w:rsidR="003452F5" w:rsidRDefault="003452F5" w14:paraId="62A9E366" w14:textId="77777777"/>
    <w:sectPr w:rsidR="003452F5" w:rsidSect="006941EF">
      <w:headerReference w:type="default" r:id="rId15"/>
      <w:footerReference w:type="default" r:id="rId16"/>
      <w:headerReference w:type="first" r:id="rId17"/>
      <w:footerReference w:type="first" r:id="rId18"/>
      <w:pgSz w:w="12240" w:h="15840" w:orient="portrait"/>
      <w:pgMar w:top="1980" w:right="851" w:bottom="1440" w:left="2552" w:header="540" w:footer="56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C6D26" w:rsidRDefault="007C6D26" w14:paraId="0DAD969B" w14:textId="77777777">
      <w:pPr>
        <w:spacing w:after="0" w:line="240" w:lineRule="auto"/>
      </w:pPr>
      <w:r>
        <w:separator/>
      </w:r>
    </w:p>
  </w:endnote>
  <w:endnote w:type="continuationSeparator" w:id="0">
    <w:p w:rsidR="007C6D26" w:rsidRDefault="007C6D26" w14:paraId="1A215EB2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11491" w:rsidP="00842584" w:rsidRDefault="007C6D26" w14:paraId="1203AC28" w14:textId="77777777">
    <w:pPr>
      <w:pStyle w:val="Pidipagina"/>
    </w:pPr>
  </w:p>
  <w:p w:rsidR="00C11491" w:rsidP="00842584" w:rsidRDefault="007C6D26" w14:paraId="31F029F6" w14:textId="77777777">
    <w:pPr>
      <w:pStyle w:val="Pidipagina"/>
    </w:pPr>
  </w:p>
  <w:p w:rsidR="00C11491" w:rsidP="00842584" w:rsidRDefault="007C6D26" w14:paraId="65869B61" w14:textId="77777777">
    <w:pPr>
      <w:pStyle w:val="Pidipagina"/>
    </w:pPr>
  </w:p>
  <w:p w:rsidR="00C11491" w:rsidP="00842584" w:rsidRDefault="007C6D26" w14:paraId="7803D058" w14:textId="77777777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Pr="00C7201A" w:rsidR="00C11491" w:rsidP="00842584" w:rsidRDefault="007C6D26" w14:paraId="7D777985" w14:textId="77777777">
    <w:pPr>
      <w:pStyle w:val="04FOOTER"/>
      <w:framePr w:w="182" w:h="177" w:wrap="around" w:hAnchor="page" w:vAnchor="page" w:x="442" w:y="16385" w:hRule="exac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C6D26" w:rsidRDefault="007C6D26" w14:paraId="2B2ECCA8" w14:textId="77777777">
      <w:pPr>
        <w:spacing w:after="0" w:line="240" w:lineRule="auto"/>
      </w:pPr>
      <w:r>
        <w:separator/>
      </w:r>
    </w:p>
  </w:footnote>
  <w:footnote w:type="continuationSeparator" w:id="0">
    <w:p w:rsidR="007C6D26" w:rsidRDefault="007C6D26" w14:paraId="449B9DED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p w:rsidR="00C11491" w:rsidP="00842584" w:rsidRDefault="007A2771" w14:paraId="60980C34" w14:textId="77777777">
    <w:r>
      <w:rPr>
        <w:noProof/>
        <w:lang w:val="it-IT" w:eastAsia="zh-CN"/>
      </w:rPr>
      <w:drawing>
        <wp:anchor distT="0" distB="0" distL="114300" distR="114300" simplePos="0" relativeHeight="251663360" behindDoc="1" locked="0" layoutInCell="1" allowOverlap="1" wp14:anchorId="56ED3E4E" wp14:editId="667C175E">
          <wp:simplePos x="0" y="0"/>
          <wp:positionH relativeFrom="margin">
            <wp:posOffset>-1352550</wp:posOffset>
          </wp:positionH>
          <wp:positionV relativeFrom="margin">
            <wp:posOffset>-1197610</wp:posOffset>
          </wp:positionV>
          <wp:extent cx="1236345" cy="444500"/>
          <wp:effectExtent l="0" t="0" r="8255" b="12700"/>
          <wp:wrapNone/>
          <wp:docPr id="7" name="Picture 3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689319F7">
      <w:rPr/>
      <w:t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tbl>
    <w:tblPr>
      <w:tblpPr w:vertAnchor="page" w:horzAnchor="page" w:tblpX="2553" w:tblpY="14403"/>
      <w:tblW w:w="5449" w:type="dxa"/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2614"/>
      <w:gridCol w:w="2835"/>
    </w:tblGrid>
    <w:tr w:rsidRPr="00C7201A" w:rsidR="00C11491" w14:paraId="0801C9B0" w14:textId="77777777">
      <w:trPr>
        <w:trHeight w:val="735"/>
      </w:trPr>
      <w:tc>
        <w:tcPr>
          <w:tcW w:w="2614" w:type="dxa"/>
          <w:shd w:val="clear" w:color="auto" w:fill="auto"/>
          <w:vAlign w:val="bottom"/>
        </w:tcPr>
        <w:p w:rsidRPr="00293E17" w:rsidR="00C11491" w:rsidP="00842584" w:rsidRDefault="007C6D26" w14:paraId="133F3E8F" w14:textId="77777777">
          <w:pPr>
            <w:pStyle w:val="04FOOTER"/>
            <w:ind w:right="-101"/>
          </w:pPr>
        </w:p>
      </w:tc>
      <w:tc>
        <w:tcPr>
          <w:tcW w:w="2835" w:type="dxa"/>
        </w:tcPr>
        <w:p w:rsidR="00C11491" w:rsidP="00842584" w:rsidRDefault="007C6D26" w14:paraId="7C4FA7A5" w14:textId="77777777">
          <w:pPr>
            <w:pStyle w:val="04FOOTER"/>
            <w:ind w:right="-101"/>
          </w:pPr>
        </w:p>
        <w:p w:rsidR="00C11491" w:rsidP="00842584" w:rsidRDefault="007C6D26" w14:paraId="16DF71E2" w14:textId="77777777">
          <w:pPr>
            <w:pStyle w:val="04FOOTER"/>
            <w:ind w:right="-101"/>
          </w:pPr>
        </w:p>
        <w:p w:rsidR="00C11491" w:rsidP="00842584" w:rsidRDefault="007C6D26" w14:paraId="1520B835" w14:textId="77777777">
          <w:pPr>
            <w:pStyle w:val="04FOOTER"/>
            <w:ind w:right="-101"/>
          </w:pPr>
        </w:p>
        <w:p w:rsidRPr="00293E17" w:rsidR="00C11491" w:rsidP="00842584" w:rsidRDefault="007C6D26" w14:paraId="23477936" w14:textId="77777777">
          <w:pPr>
            <w:pStyle w:val="04FOOTER"/>
            <w:ind w:right="-101"/>
          </w:pPr>
        </w:p>
      </w:tc>
    </w:tr>
  </w:tbl>
  <w:p w:rsidRPr="002C48D5" w:rsidR="00C11491" w:rsidP="00842584" w:rsidRDefault="007A2771" w14:paraId="47A319D6" w14:textId="77777777">
    <w:pPr>
      <w:rPr>
        <w:rFonts w:ascii="Times New Roman" w:hAnsi="Times New Roman"/>
        <w:snapToGrid w:val="0"/>
        <w:vanish/>
        <w:w w:val="0"/>
        <w:sz w:val="0"/>
        <w:szCs w:val="0"/>
        <w:u w:color="000000"/>
        <w:bdr w:val="none" w:color="000000" w:sz="0" w:space="0"/>
        <w:shd w:val="clear" w:color="000000" w:fill="000000"/>
        <w:lang w:val="x-none" w:eastAsia="x-none" w:bidi="x-none"/>
      </w:rPr>
    </w:pPr>
    <w:r>
      <w:rPr>
        <w:noProof/>
        <w:lang w:val="it-IT" w:eastAsia="zh-CN"/>
      </w:rPr>
      <w:drawing>
        <wp:anchor distT="0" distB="0" distL="114300" distR="114300" simplePos="0" relativeHeight="251662336" behindDoc="1" locked="0" layoutInCell="1" allowOverlap="1" wp14:anchorId="4199539B" wp14:editId="32292EB6">
          <wp:simplePos x="0" y="0"/>
          <wp:positionH relativeFrom="margin">
            <wp:posOffset>-1340485</wp:posOffset>
          </wp:positionH>
          <wp:positionV relativeFrom="margin">
            <wp:posOffset>-1083310</wp:posOffset>
          </wp:positionV>
          <wp:extent cx="1236345" cy="444500"/>
          <wp:effectExtent l="0" t="0" r="8255" b="12700"/>
          <wp:wrapNone/>
          <wp:docPr id="8" name="Picture 58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8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zh-CN"/>
      </w:rPr>
      <w:drawing>
        <wp:anchor distT="0" distB="0" distL="114300" distR="114300" simplePos="0" relativeHeight="251664384" behindDoc="1" locked="0" layoutInCell="1" allowOverlap="1" wp14:anchorId="70F1C7F1" wp14:editId="069061DD">
          <wp:simplePos x="0" y="0"/>
          <wp:positionH relativeFrom="column">
            <wp:posOffset>-996950</wp:posOffset>
          </wp:positionH>
          <wp:positionV relativeFrom="page">
            <wp:posOffset>4345940</wp:posOffset>
          </wp:positionV>
          <wp:extent cx="387350" cy="3239135"/>
          <wp:effectExtent l="0" t="0" r="0" b="12065"/>
          <wp:wrapNone/>
          <wp:docPr id="9" name="Immagine 50" descr="PressRelease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50" descr="PressRelease-0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7350" cy="3239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689319F7">
      <w:rPr/>
      <w:t/>
    </w:r>
  </w:p>
  <w:p w:rsidR="00C11491" w:rsidP="00842584" w:rsidRDefault="007A2771" w14:paraId="572309B9" w14:textId="77777777">
    <w:r>
      <w:rPr>
        <w:noProof/>
        <w:lang w:val="it-IT" w:eastAsia="zh-CN"/>
      </w:rPr>
      <w:drawing>
        <wp:anchor distT="0" distB="0" distL="114300" distR="114300" simplePos="0" relativeHeight="251661312" behindDoc="1" locked="0" layoutInCell="1" allowOverlap="1" wp14:anchorId="6C0711C1" wp14:editId="66411B56">
          <wp:simplePos x="0" y="0"/>
          <wp:positionH relativeFrom="column">
            <wp:posOffset>-1096645</wp:posOffset>
          </wp:positionH>
          <wp:positionV relativeFrom="paragraph">
            <wp:posOffset>3240405</wp:posOffset>
          </wp:positionV>
          <wp:extent cx="622300" cy="368300"/>
          <wp:effectExtent l="0" t="0" r="12700" b="12700"/>
          <wp:wrapNone/>
          <wp:docPr id="10" name="Picture 10" descr="CN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NH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300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zh-CN"/>
      </w:rPr>
      <mc:AlternateContent>
        <mc:Choice Requires="wps">
          <w:drawing>
            <wp:anchor distT="4294967294" distB="4294967294" distL="114300" distR="114300" simplePos="0" relativeHeight="251660288" behindDoc="0" locked="0" layoutInCell="1" allowOverlap="1" wp14:anchorId="6AC2A6C1" wp14:editId="48842543">
              <wp:simplePos x="0" y="0"/>
              <wp:positionH relativeFrom="column">
                <wp:posOffset>-1944370</wp:posOffset>
              </wp:positionH>
              <wp:positionV relativeFrom="page">
                <wp:posOffset>3359149</wp:posOffset>
              </wp:positionV>
              <wp:extent cx="685800" cy="0"/>
              <wp:effectExtent l="0" t="0" r="25400" b="25400"/>
              <wp:wrapNone/>
              <wp:docPr id="5" name="Line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5800" cy="0"/>
                      </a:xfrm>
                      <a:prstGeom prst="line">
                        <a:avLst/>
                      </a:prstGeom>
                      <a:noFill/>
                      <a:ln w="1397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pic="http://schemas.openxmlformats.org/drawingml/2006/picture" xmlns:w16="http://schemas.microsoft.com/office/word/2018/wordml" xmlns:w16cex="http://schemas.microsoft.com/office/word/2018/wordml/cex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 xmlns:w16="http://schemas.microsoft.com/office/word/2018/wordml" xmlns:w16cex="http://schemas.microsoft.com/office/word/2018/wordml/cex">
          <w:pict>
            <v:line id="Line 35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page;mso-width-percent:0;mso-height-percent:0;mso-width-relative:page;mso-height-relative:page" o:spid="_x0000_s1026" strokeweight=".11pt" from="-153.1pt,264.5pt" to="-99.1pt,264.5pt" w14:anchorId="404F9E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">
              <w10:wrap anchory="page"/>
            </v:line>
          </w:pict>
        </mc:Fallback>
      </mc:AlternateContent>
    </w:r>
    <w:r>
      <w:rPr>
        <w:noProof/>
        <w:lang w:val="it-IT" w:eastAsia="zh-CN"/>
      </w:rPr>
      <mc:AlternateContent>
        <mc:Choice Requires="wps">
          <w:drawing>
            <wp:anchor distT="4294967294" distB="4294967294" distL="114300" distR="114300" simplePos="0" relativeHeight="251659264" behindDoc="0" locked="0" layoutInCell="1" allowOverlap="1" wp14:anchorId="10964B71" wp14:editId="70D8E831">
              <wp:simplePos x="0" y="0"/>
              <wp:positionH relativeFrom="column">
                <wp:posOffset>-635</wp:posOffset>
              </wp:positionH>
              <wp:positionV relativeFrom="paragraph">
                <wp:posOffset>455294</wp:posOffset>
              </wp:positionV>
              <wp:extent cx="7086600" cy="0"/>
              <wp:effectExtent l="0" t="0" r="25400" b="25400"/>
              <wp:wrapNone/>
              <wp:docPr id="6" name="Line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086600" cy="0"/>
                      </a:xfrm>
                      <a:prstGeom prst="line">
                        <a:avLst/>
                      </a:prstGeom>
                      <a:noFill/>
                      <a:ln w="1346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pic="http://schemas.openxmlformats.org/drawingml/2006/picture" xmlns:w16="http://schemas.microsoft.com/office/word/2018/wordml" xmlns:w16cex="http://schemas.microsoft.com/office/word/2018/wordml/cex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 xmlns:w16="http://schemas.microsoft.com/office/word/2018/wordml" xmlns:w16cex="http://schemas.microsoft.com/office/word/2018/wordml/cex">
          <w:pict>
            <v:line id="Line 34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spid="_x0000_s1026" strokeweight=".03739mm" from="-.05pt,35.85pt" to="557.95pt,35.85pt" w14:anchorId="03A1D93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"/>
          </w:pict>
        </mc:Fallback>
      </mc:AlternateContent>
    </w:r>
    <w:r w:rsidR="689319F7">
      <w:rPr/>
      <w:t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CD38F3"/>
    <w:multiLevelType w:val="hybridMultilevel"/>
    <w:tmpl w:val="209681F2"/>
    <w:lvl w:ilvl="0" w:tplc="04090001">
      <w:start w:val="1"/>
      <w:numFmt w:val="bullet"/>
      <w:lvlText w:val=""/>
      <w:lvlJc w:val="left"/>
      <w:pPr>
        <w:ind w:left="828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548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268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988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ind w:left="3708" w:hanging="360"/>
      </w:pPr>
      <w:rPr>
        <w:rFonts w:hint="default" w:ascii="Courier New" w:hAnsi="Courier New" w:cs="Courier New"/>
      </w:rPr>
    </w:lvl>
    <w:lvl w:ilvl="5" w:tplc="04090005">
      <w:start w:val="1"/>
      <w:numFmt w:val="bullet"/>
      <w:lvlText w:val=""/>
      <w:lvlJc w:val="left"/>
      <w:pPr>
        <w:ind w:left="4428" w:hanging="360"/>
      </w:pPr>
      <w:rPr>
        <w:rFonts w:hint="default" w:ascii="Wingdings" w:hAnsi="Wingdings"/>
      </w:rPr>
    </w:lvl>
    <w:lvl w:ilvl="6" w:tplc="04090001">
      <w:start w:val="1"/>
      <w:numFmt w:val="bullet"/>
      <w:lvlText w:val=""/>
      <w:lvlJc w:val="left"/>
      <w:pPr>
        <w:ind w:left="5148" w:hanging="360"/>
      </w:pPr>
      <w:rPr>
        <w:rFonts w:hint="default" w:ascii="Symbol" w:hAnsi="Symbol"/>
      </w:rPr>
    </w:lvl>
    <w:lvl w:ilvl="7" w:tplc="04090003">
      <w:start w:val="1"/>
      <w:numFmt w:val="bullet"/>
      <w:lvlText w:val="o"/>
      <w:lvlJc w:val="left"/>
      <w:pPr>
        <w:ind w:left="5868" w:hanging="360"/>
      </w:pPr>
      <w:rPr>
        <w:rFonts w:hint="default" w:ascii="Courier New" w:hAnsi="Courier New" w:cs="Courier New"/>
      </w:rPr>
    </w:lvl>
    <w:lvl w:ilvl="8" w:tplc="04090005">
      <w:start w:val="1"/>
      <w:numFmt w:val="bullet"/>
      <w:lvlText w:val=""/>
      <w:lvlJc w:val="left"/>
      <w:pPr>
        <w:ind w:left="6588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trackRevisions w:val="false"/>
  <w:zoom w:percent="10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DExNLO0MDQwNDEwN7ZQ0lEKTi0uzszPAykwrAUAFT0BMiwAAAA="/>
  </w:docVars>
  <w:rsids>
    <w:rsidRoot w:val="00094788"/>
    <w:rsid w:val="000537A5"/>
    <w:rsid w:val="00092004"/>
    <w:rsid w:val="00094788"/>
    <w:rsid w:val="003330ED"/>
    <w:rsid w:val="003452F5"/>
    <w:rsid w:val="005F6730"/>
    <w:rsid w:val="0064642F"/>
    <w:rsid w:val="007A2771"/>
    <w:rsid w:val="007C6D26"/>
    <w:rsid w:val="00821387"/>
    <w:rsid w:val="009666D1"/>
    <w:rsid w:val="00A27749"/>
    <w:rsid w:val="00A66F9E"/>
    <w:rsid w:val="00AE52E7"/>
    <w:rsid w:val="00B109F9"/>
    <w:rsid w:val="00D27B03"/>
    <w:rsid w:val="0C29A3A8"/>
    <w:rsid w:val="1330C78B"/>
    <w:rsid w:val="274FD39A"/>
    <w:rsid w:val="39FFE82F"/>
    <w:rsid w:val="467D31CF"/>
    <w:rsid w:val="4743F74A"/>
    <w:rsid w:val="494420B4"/>
    <w:rsid w:val="5E925A8A"/>
    <w:rsid w:val="689319F7"/>
    <w:rsid w:val="6EA89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82E08"/>
  <w15:chartTrackingRefBased/>
  <w15:docId w15:val="{7C8D285C-60F7-4141-B9AF-0E1E41BFD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uiPriority="0" w:semiHidden="1" w:unhideWhenUsed="1"/>
    <w:lsdException w:name="header" w:semiHidden="1" w:unhideWhenUsed="1"/>
    <w:lsdException w:name="footer" w:uiPriority="0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e" w:default="1">
    <w:name w:val="Normal"/>
    <w:qFormat/>
  </w:style>
  <w:style w:type="character" w:styleId="Carpredefinitoparagrafo" w:default="1">
    <w:name w:val="Default Paragraph Font"/>
    <w:uiPriority w:val="1"/>
    <w:semiHidden/>
    <w:unhideWhenUsed/>
  </w:style>
  <w:style w:type="table" w:styleId="Tabellanormale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essunelenco" w:default="1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nhideWhenUsed/>
    <w:rsid w:val="00094788"/>
    <w:pPr>
      <w:tabs>
        <w:tab w:val="center" w:pos="4819"/>
        <w:tab w:val="right" w:pos="9638"/>
      </w:tabs>
      <w:spacing w:after="0" w:line="240" w:lineRule="auto"/>
    </w:pPr>
    <w:rPr>
      <w:rFonts w:eastAsiaTheme="minorEastAsia"/>
      <w:lang w:val="en-US" w:eastAsia="zh-CN"/>
    </w:rPr>
  </w:style>
  <w:style w:type="character" w:styleId="PidipaginaCarattere" w:customStyle="1">
    <w:name w:val="Piè di pagina Carattere"/>
    <w:basedOn w:val="Carpredefinitoparagrafo"/>
    <w:link w:val="Pidipagina"/>
    <w:rsid w:val="00094788"/>
    <w:rPr>
      <w:rFonts w:eastAsiaTheme="minorEastAsia"/>
      <w:lang w:val="en-US" w:eastAsia="zh-CN"/>
    </w:rPr>
  </w:style>
  <w:style w:type="paragraph" w:styleId="04FOOTER" w:customStyle="1">
    <w:name w:val="04_FOOTER"/>
    <w:basedOn w:val="Normale"/>
    <w:rsid w:val="00094788"/>
    <w:pPr>
      <w:spacing w:after="0" w:line="160" w:lineRule="exact"/>
    </w:pPr>
    <w:rPr>
      <w:rFonts w:ascii="Arial" w:hAnsi="Arial" w:eastAsia="Times New Roman" w:cs="Times New Roman"/>
      <w:color w:val="000000"/>
      <w:sz w:val="14"/>
      <w:szCs w:val="20"/>
      <w:lang w:val="en-US" w:eastAsia="it-IT"/>
    </w:rPr>
  </w:style>
  <w:style w:type="character" w:styleId="Collegamentoipertestuale">
    <w:name w:val="Hyperlink"/>
    <w:unhideWhenUsed/>
    <w:rsid w:val="00094788"/>
    <w:rPr>
      <w:color w:val="0000FF"/>
      <w:u w:val="single"/>
    </w:rPr>
  </w:style>
  <w:style w:type="character" w:styleId="s17" w:customStyle="1">
    <w:name w:val="s17"/>
    <w:basedOn w:val="Carpredefinitoparagrafo"/>
    <w:rsid w:val="00094788"/>
  </w:style>
  <w:style w:type="paragraph" w:styleId="01TESTO" w:customStyle="1">
    <w:name w:val="01_TESTO"/>
    <w:basedOn w:val="Normale"/>
    <w:rsid w:val="00094788"/>
    <w:pPr>
      <w:spacing w:after="0" w:line="300" w:lineRule="exact"/>
    </w:pPr>
    <w:rPr>
      <w:rFonts w:ascii="Arial" w:hAnsi="Arial" w:eastAsia="Times New Roman" w:cs="Times New Roman"/>
      <w:color w:val="000000"/>
      <w:sz w:val="19"/>
      <w:szCs w:val="20"/>
      <w:lang w:val="en-US" w:eastAsia="it-IT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0947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eastAsia="Times New Roman" w:cs="Courier New"/>
      <w:sz w:val="20"/>
      <w:szCs w:val="20"/>
      <w:lang w:eastAsia="en-GB"/>
    </w:rPr>
  </w:style>
  <w:style w:type="character" w:styleId="PreformattatoHTMLCarattere" w:customStyle="1">
    <w:name w:val="Preformattato HTML Carattere"/>
    <w:basedOn w:val="Carpredefinitoparagrafo"/>
    <w:link w:val="PreformattatoHTML"/>
    <w:uiPriority w:val="99"/>
    <w:semiHidden/>
    <w:rsid w:val="00094788"/>
    <w:rPr>
      <w:rFonts w:ascii="Courier New" w:hAnsi="Courier New" w:eastAsia="Times New Roman" w:cs="Courier New"/>
      <w:sz w:val="20"/>
      <w:szCs w:val="20"/>
      <w:lang w:eastAsia="en-GB"/>
    </w:rPr>
  </w:style>
  <w:style w:type="paragraph" w:styleId="Testocommento">
    <w:name w:val="annotation text"/>
    <w:basedOn w:val="Normale"/>
    <w:link w:val="TestocommentoCarattere"/>
    <w:semiHidden/>
    <w:unhideWhenUsed/>
    <w:rsid w:val="000537A5"/>
    <w:pPr>
      <w:spacing w:after="0" w:line="300" w:lineRule="exact"/>
    </w:pPr>
    <w:rPr>
      <w:rFonts w:ascii="Arial" w:hAnsi="Arial" w:eastAsia="Times New Roman" w:cs="Times New Roman"/>
      <w:color w:val="000000"/>
      <w:sz w:val="20"/>
      <w:szCs w:val="20"/>
      <w:lang w:val="it-IT" w:eastAsia="it-IT"/>
    </w:rPr>
  </w:style>
  <w:style w:type="character" w:styleId="TestocommentoCarattere" w:customStyle="1">
    <w:name w:val="Testo commento Carattere"/>
    <w:basedOn w:val="Carpredefinitoparagrafo"/>
    <w:link w:val="Testocommento"/>
    <w:semiHidden/>
    <w:rsid w:val="000537A5"/>
    <w:rPr>
      <w:rFonts w:ascii="Arial" w:hAnsi="Arial" w:eastAsia="Times New Roman" w:cs="Times New Roman"/>
      <w:color w:val="000000"/>
      <w:sz w:val="20"/>
      <w:szCs w:val="20"/>
      <w:lang w:val="it-IT" w:eastAsia="it-IT"/>
    </w:rPr>
  </w:style>
  <w:style w:type="paragraph" w:styleId="Paragrafoelenco">
    <w:name w:val="List Paragraph"/>
    <w:basedOn w:val="Normale"/>
    <w:uiPriority w:val="34"/>
    <w:qFormat/>
    <w:rsid w:val="000537A5"/>
    <w:pPr>
      <w:spacing w:after="0" w:line="240" w:lineRule="auto"/>
      <w:ind w:left="720"/>
      <w:contextualSpacing/>
    </w:pPr>
    <w:rPr>
      <w:rFonts w:ascii="Calibri" w:hAnsi="Calibri" w:eastAsia="Calibri" w:cs="Times New Roman"/>
      <w:lang w:val="en-US"/>
    </w:rPr>
  </w:style>
  <w:style w:type="character" w:styleId="Rimandocommento">
    <w:name w:val="annotation reference"/>
    <w:semiHidden/>
    <w:unhideWhenUsed/>
    <w:rsid w:val="000537A5"/>
    <w:rPr>
      <w:sz w:val="16"/>
      <w:szCs w:val="16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537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TestofumettoCarattere" w:customStyle="1">
    <w:name w:val="Testo fumetto Carattere"/>
    <w:basedOn w:val="Carpredefinitoparagrafo"/>
    <w:link w:val="Testofumetto"/>
    <w:uiPriority w:val="99"/>
    <w:semiHidden/>
    <w:rsid w:val="000537A5"/>
    <w:rPr>
      <w:rFonts w:ascii="Segoe UI" w:hAnsi="Segoe UI" w:cs="Segoe UI"/>
      <w:sz w:val="18"/>
      <w:szCs w:val="18"/>
    </w:rPr>
  </w:style>
  <w:style w:type="table" w:styleId="Grigliatabella">
    <w:name w:val="Table Grid"/>
    <w:aliases w:val="PIEDINO"/>
    <w:basedOn w:val="Tabellanormale"/>
    <w:uiPriority w:val="59"/>
    <w:rsid w:val="000537A5"/>
    <w:pPr>
      <w:spacing w:after="0" w:line="160" w:lineRule="exact"/>
    </w:pPr>
    <w:rPr>
      <w:rFonts w:ascii="Arial" w:hAnsi="Arial" w:eastAsia="Times New Roman" w:cs="Times New Roman"/>
      <w:color w:val="000000"/>
      <w:sz w:val="15"/>
      <w:szCs w:val="20"/>
      <w:lang w:val="en-US"/>
    </w:rPr>
    <w:tblPr>
      <w:tblInd w:w="0" w:type="nil"/>
      <w:tblCellMar>
        <w:left w:w="0" w:type="dxa"/>
        <w:right w:w="0" w:type="dxa"/>
      </w:tblCellMar>
    </w:tblPr>
    <w:tcPr>
      <w:vAlign w:val="bottom"/>
    </w:tcPr>
  </w:style>
  <w:style w:type="paragraph" w:styleId="paragraph" w:customStyle="1">
    <w:name w:val="paragraph"/>
    <w:basedOn w:val="Normale"/>
    <w:rsid w:val="0064642F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character" w:styleId="Menzionenonrisolta">
    <w:name w:val="Unresolved Mention"/>
    <w:basedOn w:val="Carpredefinitoparagrafo"/>
    <w:uiPriority w:val="99"/>
    <w:semiHidden/>
    <w:unhideWhenUsed/>
    <w:rsid w:val="006464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6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3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hyperlink" Target="http://www.cnhindustrial.com/" TargetMode="External" Id="rId13" /><Relationship Type="http://schemas.openxmlformats.org/officeDocument/2006/relationships/footer" Target="footer2.xml" Id="rId18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yperlink" Target="http://www.casece.com/" TargetMode="External" Id="rId12" /><Relationship Type="http://schemas.openxmlformats.org/officeDocument/2006/relationships/header" Target="header2.xml" Id="rId17" /><Relationship Type="http://schemas.openxmlformats.org/officeDocument/2006/relationships/customXml" Target="../customXml/item2.xml" Id="rId2" /><Relationship Type="http://schemas.openxmlformats.org/officeDocument/2006/relationships/footer" Target="footer1.xml" Id="rId16" /><Relationship Type="http://schemas.openxmlformats.org/officeDocument/2006/relationships/theme" Target="theme/theme1.xml" Id="rId20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yperlink" Target="http://www.casecetools.com/press-kit" TargetMode="External" Id="rId11" /><Relationship Type="http://schemas.openxmlformats.org/officeDocument/2006/relationships/numbering" Target="numbering.xml" Id="rId5" /><Relationship Type="http://schemas.openxmlformats.org/officeDocument/2006/relationships/header" Target="header1.xml" Id="rId15" /><Relationship Type="http://schemas.openxmlformats.org/officeDocument/2006/relationships/endnotes" Target="endnotes.xml" Id="rId10" /><Relationship Type="http://schemas.openxmlformats.org/officeDocument/2006/relationships/fontTable" Target="fontTable.xml" Id="rId19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hyperlink" Target="mailto:susanna@copestone.uk.com" TargetMode="External" Id="rId14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84E073D418E04D82F7095C75FFCCF4" ma:contentTypeVersion="13" ma:contentTypeDescription="Create a new document." ma:contentTypeScope="" ma:versionID="d94ce01d13cf6aeed9d78da34379a75c">
  <xsd:schema xmlns:xsd="http://www.w3.org/2001/XMLSchema" xmlns:xs="http://www.w3.org/2001/XMLSchema" xmlns:p="http://schemas.microsoft.com/office/2006/metadata/properties" xmlns:ns2="ae82bc55-adb9-499f-a89d-8cc34ff9b62e" xmlns:ns3="ee50a320-7cab-480e-8dab-74586aaed348" targetNamespace="http://schemas.microsoft.com/office/2006/metadata/properties" ma:root="true" ma:fieldsID="d592912916fc60b2444693f9b198fca1" ns2:_="" ns3:_="">
    <xsd:import namespace="ae82bc55-adb9-499f-a89d-8cc34ff9b62e"/>
    <xsd:import namespace="ee50a320-7cab-480e-8dab-74586aaed3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82bc55-adb9-499f-a89d-8cc34ff9b6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50a320-7cab-480e-8dab-74586aaed34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e82bc55-adb9-499f-a89d-8cc34ff9b62e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sisl xmlns:xsi="http://www.w3.org/2001/XMLSchema-instance" xmlns:xsd="http://www.w3.org/2001/XMLSchema" xmlns="http://www.boldonjames.com/2008/01/sie/internal/label" sislVersion="0" policy="18fbfd49-c8e6-4618-a77f-5ef25245836c" origin="userSelected">
  <element uid="4ecbf47d-2ec6-497d-85fc-f65b66e62fe7" value=""/>
  <element uid="588104ae-2895-48f0-94e0-4417fcf0f7f0" value=""/>
</sisl>
</file>

<file path=customXml/itemProps1.xml><?xml version="1.0" encoding="utf-8"?>
<ds:datastoreItem xmlns:ds="http://schemas.openxmlformats.org/officeDocument/2006/customXml" ds:itemID="{B090B114-2CD0-4487-BA6D-87203FD708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82bc55-adb9-499f-a89d-8cc34ff9b62e"/>
    <ds:schemaRef ds:uri="ee50a320-7cab-480e-8dab-74586aaed3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B97E1CC-F688-4976-8B73-707DC2FE38A7}">
  <ds:schemaRefs>
    <ds:schemaRef ds:uri="http://schemas.microsoft.com/office/2006/metadata/properties"/>
    <ds:schemaRef ds:uri="http://schemas.microsoft.com/office/infopath/2007/PartnerControls"/>
    <ds:schemaRef ds:uri="ae82bc55-adb9-499f-a89d-8cc34ff9b62e"/>
  </ds:schemaRefs>
</ds:datastoreItem>
</file>

<file path=customXml/itemProps3.xml><?xml version="1.0" encoding="utf-8"?>
<ds:datastoreItem xmlns:ds="http://schemas.openxmlformats.org/officeDocument/2006/customXml" ds:itemID="{A67553DC-84C1-46D0-98E4-F78F8412BB3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9C54F48-825E-45BC-B4C8-90B3C031CF46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Emma Oddie</dc:creator>
  <keywords/>
  <dc:description/>
  <lastModifiedBy>Rakhee Rathod</lastModifiedBy>
  <revision>3</revision>
  <dcterms:created xsi:type="dcterms:W3CDTF">2020-10-12T06:42:00.0000000Z</dcterms:created>
  <dcterms:modified xsi:type="dcterms:W3CDTF">2020-10-12T10:24:53.8572634Z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0x0101009E84E073D418E04D82F7095C75FFCCF4</vt:lpwstr>
  </property>
  <property fmtid="{D5CDD505-2E9C-101B-9397-08002B2CF9AE}" pid="3" name="docIndexRef">
    <vt:lpwstr>d144eaf7-9a2c-4663-bfcc-3d4ed1fada1d</vt:lpwstr>
  </property>
  <property fmtid="{D5CDD505-2E9C-101B-9397-08002B2CF9AE}" pid="4" name="bjSaver">
    <vt:lpwstr>QScP1vX0JkaLBz9BBMXXpq9fOGxQgt0v</vt:lpwstr>
  </property>
  <property fmtid="{D5CDD505-2E9C-101B-9397-08002B2CF9AE}" pid="5" name="bjDocumentLabelXML">
    <vt:lpwstr>&lt;?xml version="1.0" encoding="us-ascii"?&gt;&lt;sisl xmlns:xsi="http://www.w3.org/2001/XMLSchema-instance" xmlns:xsd="http://www.w3.org/2001/XMLSchema" sislVersion="0" policy="18fbfd49-c8e6-4618-a77f-5ef25245836c" origin="userSelected" xmlns="http://www.boldonj</vt:lpwstr>
  </property>
  <property fmtid="{D5CDD505-2E9C-101B-9397-08002B2CF9AE}" pid="6" name="bjDocumentLabelXML-0">
    <vt:lpwstr>ames.com/2008/01/sie/internal/label"&gt;&lt;element uid="4ecbf47d-2ec6-497d-85fc-f65b66e62fe7" value="" /&gt;&lt;element uid="588104ae-2895-48f0-94e0-4417fcf0f7f0" value="" /&gt;&lt;/sisl&gt;</vt:lpwstr>
  </property>
  <property fmtid="{D5CDD505-2E9C-101B-9397-08002B2CF9AE}" pid="7" name="bjDocumentSecurityLabel">
    <vt:lpwstr>CNH Industrial: GENERAL BUSINESS  Contains no personal data</vt:lpwstr>
  </property>
  <property fmtid="{D5CDD505-2E9C-101B-9397-08002B2CF9AE}" pid="8" name="CNH-LabelledBy:">
    <vt:lpwstr>WJ291,12/10/2020 08:42:33,GENERAL BUSINESS</vt:lpwstr>
  </property>
  <property fmtid="{D5CDD505-2E9C-101B-9397-08002B2CF9AE}" pid="9" name="CNH-Classification">
    <vt:lpwstr>[GENERAL BUSINESS - Contains no personal data]</vt:lpwstr>
  </property>
</Properties>
</file>