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435472" w14:textId="72B4936F" w:rsidR="00E51779" w:rsidRPr="00E65D72" w:rsidRDefault="00E51779" w:rsidP="00E51779">
      <w:pPr>
        <w:jc w:val="center"/>
        <w:rPr>
          <w:rFonts w:ascii="Gill Sans MT" w:hAnsi="Gill Sans MT" w:cs="Arial"/>
          <w:b/>
          <w:bCs/>
        </w:rPr>
      </w:pPr>
      <w:bookmarkStart w:id="0" w:name="_Hlk510438457"/>
      <w:r w:rsidRPr="2972C532">
        <w:rPr>
          <w:rFonts w:ascii="Gill Sans MT" w:hAnsi="Gill Sans MT" w:cs="Arial"/>
          <w:b/>
          <w:bCs/>
        </w:rPr>
        <w:t>CASE announces the new D-Series Mini-Excavator 2</w:t>
      </w:r>
      <w:r w:rsidR="00F13937">
        <w:rPr>
          <w:rFonts w:ascii="Gill Sans MT" w:hAnsi="Gill Sans MT" w:cs="Arial"/>
          <w:b/>
          <w:bCs/>
        </w:rPr>
        <w:t>0</w:t>
      </w:r>
      <w:r w:rsidRPr="2972C532">
        <w:rPr>
          <w:rFonts w:ascii="Gill Sans MT" w:hAnsi="Gill Sans MT" w:cs="Arial"/>
          <w:b/>
          <w:bCs/>
        </w:rPr>
        <w:t xml:space="preserve">-model range delivering unrivalled </w:t>
      </w:r>
      <w:r w:rsidR="00F13937">
        <w:rPr>
          <w:rFonts w:ascii="Gill Sans MT" w:hAnsi="Gill Sans MT" w:cs="Arial"/>
          <w:b/>
          <w:bCs/>
        </w:rPr>
        <w:t>agility</w:t>
      </w:r>
      <w:r w:rsidR="002F07FF">
        <w:rPr>
          <w:rFonts w:ascii="Gill Sans MT" w:hAnsi="Gill Sans MT" w:cs="Arial"/>
          <w:b/>
          <w:bCs/>
        </w:rPr>
        <w:t xml:space="preserve"> and</w:t>
      </w:r>
      <w:r w:rsidR="00BB123A">
        <w:rPr>
          <w:rFonts w:ascii="Gill Sans MT" w:hAnsi="Gill Sans MT" w:cs="Arial"/>
          <w:b/>
          <w:bCs/>
        </w:rPr>
        <w:t xml:space="preserve"> versatility</w:t>
      </w:r>
      <w:r w:rsidRPr="2972C532">
        <w:rPr>
          <w:rFonts w:ascii="Gill Sans MT" w:hAnsi="Gill Sans MT" w:cs="Arial"/>
          <w:b/>
          <w:bCs/>
        </w:rPr>
        <w:t>,</w:t>
      </w:r>
      <w:r w:rsidR="00BB123A">
        <w:rPr>
          <w:rFonts w:ascii="Gill Sans MT" w:hAnsi="Gill Sans MT" w:cs="Arial"/>
          <w:b/>
          <w:bCs/>
        </w:rPr>
        <w:t xml:space="preserve"> with</w:t>
      </w:r>
      <w:r w:rsidRPr="2972C532">
        <w:rPr>
          <w:rFonts w:ascii="Gill Sans MT" w:hAnsi="Gill Sans MT" w:cs="Arial"/>
          <w:b/>
          <w:bCs/>
        </w:rPr>
        <w:t xml:space="preserve"> </w:t>
      </w:r>
      <w:r w:rsidR="002F07FF">
        <w:rPr>
          <w:rFonts w:ascii="Gill Sans MT" w:hAnsi="Gill Sans MT" w:cs="Arial"/>
          <w:b/>
          <w:bCs/>
        </w:rPr>
        <w:t xml:space="preserve">a </w:t>
      </w:r>
      <w:r w:rsidRPr="2972C532">
        <w:rPr>
          <w:rFonts w:ascii="Gill Sans MT" w:hAnsi="Gill Sans MT" w:cs="Arial"/>
          <w:b/>
          <w:bCs/>
        </w:rPr>
        <w:t>machine optimised for</w:t>
      </w:r>
      <w:r w:rsidR="00BB123A">
        <w:rPr>
          <w:rFonts w:ascii="Gill Sans MT" w:hAnsi="Gill Sans MT" w:cs="Arial"/>
          <w:b/>
          <w:bCs/>
        </w:rPr>
        <w:t xml:space="preserve"> </w:t>
      </w:r>
      <w:r w:rsidR="002F07FF">
        <w:rPr>
          <w:rFonts w:ascii="Gill Sans MT" w:hAnsi="Gill Sans MT" w:cs="Arial"/>
          <w:b/>
          <w:bCs/>
        </w:rPr>
        <w:t>every</w:t>
      </w:r>
      <w:r w:rsidRPr="2972C532">
        <w:rPr>
          <w:rFonts w:ascii="Gill Sans MT" w:hAnsi="Gill Sans MT" w:cs="Arial"/>
          <w:b/>
          <w:bCs/>
        </w:rPr>
        <w:t xml:space="preserve"> application</w:t>
      </w:r>
    </w:p>
    <w:p w14:paraId="41548FBE" w14:textId="618690D9" w:rsidR="00F13937" w:rsidRPr="00F13937" w:rsidRDefault="00F13937" w:rsidP="00E51779">
      <w:pPr>
        <w:rPr>
          <w:rFonts w:ascii="Gill Sans MT" w:hAnsi="Gill Sans MT" w:cs="Arial"/>
          <w:i/>
          <w:iCs/>
        </w:rPr>
      </w:pPr>
      <w:r>
        <w:rPr>
          <w:rFonts w:ascii="Gill Sans MT" w:hAnsi="Gill Sans MT" w:cs="Arial"/>
          <w:i/>
          <w:iCs/>
        </w:rPr>
        <w:t xml:space="preserve">Turin, 5 May 2022 </w:t>
      </w:r>
    </w:p>
    <w:p w14:paraId="3407719F" w14:textId="3A9F2311" w:rsidR="00E51779" w:rsidRPr="000C0AFB" w:rsidRDefault="00E51779" w:rsidP="00E51779">
      <w:pPr>
        <w:rPr>
          <w:rFonts w:ascii="Gill Sans MT" w:hAnsi="Gill Sans MT" w:cs="Arial"/>
        </w:rPr>
      </w:pPr>
      <w:r w:rsidRPr="60412FE8">
        <w:rPr>
          <w:rFonts w:ascii="Gill Sans MT" w:hAnsi="Gill Sans MT" w:cs="Arial"/>
        </w:rPr>
        <w:t>CASE Construction Equipment today launched the new Mini-Excavator D-Series range in Europe, featuring 2</w:t>
      </w:r>
      <w:r w:rsidR="00F13937">
        <w:rPr>
          <w:rFonts w:ascii="Gill Sans MT" w:hAnsi="Gill Sans MT" w:cs="Arial"/>
        </w:rPr>
        <w:t>0</w:t>
      </w:r>
      <w:r w:rsidRPr="60412FE8">
        <w:rPr>
          <w:rFonts w:ascii="Gill Sans MT" w:hAnsi="Gill Sans MT" w:cs="Arial"/>
        </w:rPr>
        <w:t xml:space="preserve"> models from 1-tonne to 6-tonne, including 2 electric models. In addition to the range offering a complete line-up of machines that deliver a solution for every customer need, each new D-Series Mini-Excavator is equipped with the latest technology, features and attachments for all markets and applications.</w:t>
      </w:r>
    </w:p>
    <w:p w14:paraId="0FFC3C89" w14:textId="73D79007" w:rsidR="00E51779" w:rsidRPr="000C0AFB" w:rsidRDefault="00E51779" w:rsidP="00E51779">
      <w:pPr>
        <w:rPr>
          <w:rFonts w:ascii="Gill Sans MT" w:hAnsi="Gill Sans MT" w:cs="Arial"/>
        </w:rPr>
      </w:pPr>
      <w:r w:rsidRPr="000C0AFB">
        <w:rPr>
          <w:rFonts w:ascii="Gill Sans MT" w:hAnsi="Gill Sans MT" w:cs="Arial"/>
        </w:rPr>
        <w:t xml:space="preserve">This </w:t>
      </w:r>
      <w:r w:rsidR="002F07FF">
        <w:rPr>
          <w:rFonts w:ascii="Gill Sans MT" w:hAnsi="Gill Sans MT" w:cs="Arial"/>
        </w:rPr>
        <w:t>versatile</w:t>
      </w:r>
      <w:r w:rsidRPr="000C0AFB">
        <w:rPr>
          <w:rFonts w:ascii="Gill Sans MT" w:hAnsi="Gill Sans MT" w:cs="Arial"/>
        </w:rPr>
        <w:t xml:space="preserve">, agile and market-leading machine range is supported by superior serviceability and reliability, optimising up-time, productivity and profitability for customers. Furthermore, the European CASE D-Series Mini-Excavator range is manufactured at dedicated plants in Italy, benefitting from the synergies of innovation, technology, expertise and production that follow the acquisition of Sampierana by CNH Industrial in 2021. </w:t>
      </w:r>
    </w:p>
    <w:p w14:paraId="6EA948E6" w14:textId="51B5E190" w:rsidR="00E51779" w:rsidRPr="000C0AFB" w:rsidRDefault="00E51779" w:rsidP="00E51779">
      <w:pPr>
        <w:rPr>
          <w:rFonts w:ascii="Gill Sans MT" w:hAnsi="Gill Sans MT" w:cs="Arial"/>
        </w:rPr>
      </w:pPr>
      <w:r w:rsidRPr="15FE9283">
        <w:rPr>
          <w:rFonts w:ascii="Gill Sans MT" w:hAnsi="Gill Sans MT" w:cs="Arial"/>
        </w:rPr>
        <w:t>“Mini-Excavators are a high-growth segment and account for nearly half of all European machine sales. CASE has responded to customer demand with a full line-up of 2</w:t>
      </w:r>
      <w:r w:rsidR="00F13937">
        <w:rPr>
          <w:rFonts w:ascii="Gill Sans MT" w:hAnsi="Gill Sans MT" w:cs="Arial"/>
        </w:rPr>
        <w:t>0</w:t>
      </w:r>
      <w:r w:rsidRPr="15FE9283">
        <w:rPr>
          <w:rFonts w:ascii="Gill Sans MT" w:hAnsi="Gill Sans MT" w:cs="Arial"/>
        </w:rPr>
        <w:t xml:space="preserve"> D-Series Mini-Excavators from 1 to 6 tonnes, with two electric models in the 1-</w:t>
      </w:r>
      <w:r w:rsidR="001406F8">
        <w:rPr>
          <w:rFonts w:ascii="Gill Sans MT" w:hAnsi="Gill Sans MT" w:cs="Arial"/>
        </w:rPr>
        <w:t>3</w:t>
      </w:r>
      <w:r w:rsidR="00534C86">
        <w:rPr>
          <w:rFonts w:ascii="Gill Sans MT" w:hAnsi="Gill Sans MT" w:cs="Arial"/>
        </w:rPr>
        <w:t>-</w:t>
      </w:r>
      <w:r w:rsidRPr="15FE9283">
        <w:rPr>
          <w:rFonts w:ascii="Gill Sans MT" w:hAnsi="Gill Sans MT" w:cs="Arial"/>
        </w:rPr>
        <w:t>tonne range,” notes Egidio Galano, Director, Construction Equipment Product Management Europe, CNH Industrial. “And with manufacturing based in Italy</w:t>
      </w:r>
      <w:r w:rsidR="001406F8">
        <w:rPr>
          <w:rFonts w:ascii="Gill Sans MT" w:hAnsi="Gill Sans MT" w:cs="Arial"/>
        </w:rPr>
        <w:t xml:space="preserve"> to supply the entire European market</w:t>
      </w:r>
      <w:r w:rsidRPr="15FE9283">
        <w:rPr>
          <w:rFonts w:ascii="Gill Sans MT" w:hAnsi="Gill Sans MT" w:cs="Arial"/>
        </w:rPr>
        <w:t xml:space="preserve">, we are proud to produce where we sell. </w:t>
      </w:r>
      <w:r w:rsidR="002F07FF">
        <w:rPr>
          <w:rFonts w:ascii="Gill Sans MT" w:hAnsi="Gill Sans MT" w:cs="Arial"/>
        </w:rPr>
        <w:t xml:space="preserve">European </w:t>
      </w:r>
      <w:r w:rsidRPr="15FE9283">
        <w:rPr>
          <w:rFonts w:ascii="Gill Sans MT" w:hAnsi="Gill Sans MT" w:cs="Arial"/>
        </w:rPr>
        <w:t>production enables the first D-Series machines to ship and be on customers’ jobsites</w:t>
      </w:r>
      <w:r w:rsidR="001406F8">
        <w:rPr>
          <w:rFonts w:ascii="Gill Sans MT" w:hAnsi="Gill Sans MT" w:cs="Arial"/>
        </w:rPr>
        <w:t xml:space="preserve"> </w:t>
      </w:r>
      <w:r w:rsidRPr="15FE9283">
        <w:rPr>
          <w:rFonts w:ascii="Gill Sans MT" w:hAnsi="Gill Sans MT" w:cs="Arial"/>
        </w:rPr>
        <w:t>from the third quarter of 2022.”</w:t>
      </w:r>
    </w:p>
    <w:p w14:paraId="1CD5DF35" w14:textId="4C985534" w:rsidR="00E51779" w:rsidRPr="000C0AFB" w:rsidRDefault="59E2E491" w:rsidP="00E51779">
      <w:pPr>
        <w:rPr>
          <w:rFonts w:ascii="Gill Sans MT" w:hAnsi="Gill Sans MT" w:cs="Arial"/>
        </w:rPr>
      </w:pPr>
      <w:r w:rsidRPr="5472A246">
        <w:rPr>
          <w:rFonts w:ascii="Gill Sans MT" w:hAnsi="Gill Sans MT" w:cs="Arial"/>
        </w:rPr>
        <w:t xml:space="preserve">The two electric models, the first available from the first quarter of 2023, are in the 1-3-tonne ranges, supporting customers operating on jobsites with demanding emissions controls and noise constraints, such as in urban locations.  </w:t>
      </w:r>
    </w:p>
    <w:p w14:paraId="673B2EC8" w14:textId="60D13EC9" w:rsidR="003F1428" w:rsidRDefault="00E51779" w:rsidP="003F1428">
      <w:pPr>
        <w:rPr>
          <w:rFonts w:ascii="Gill Sans MT" w:hAnsi="Gill Sans MT" w:cs="Arial"/>
          <w:b/>
          <w:bCs/>
          <w:lang w:val="de-DE"/>
        </w:rPr>
      </w:pPr>
      <w:r>
        <w:rPr>
          <w:rFonts w:ascii="Gill Sans MT" w:hAnsi="Gill Sans MT" w:cs="Arial"/>
          <w:b/>
          <w:bCs/>
          <w:lang w:val="de-DE"/>
        </w:rPr>
        <w:t xml:space="preserve">20 models offering one flexible and agile solution to all customer challenges </w:t>
      </w:r>
    </w:p>
    <w:p w14:paraId="3B90951A" w14:textId="721870CB" w:rsidR="001406F8" w:rsidRPr="000C0AFB" w:rsidRDefault="001406F8" w:rsidP="001406F8">
      <w:pPr>
        <w:rPr>
          <w:rFonts w:ascii="Gill Sans MT" w:hAnsi="Gill Sans MT" w:cs="Arial"/>
        </w:rPr>
      </w:pPr>
      <w:r w:rsidRPr="000C0AFB">
        <w:rPr>
          <w:rFonts w:ascii="Gill Sans MT" w:hAnsi="Gill Sans MT" w:cs="Arial"/>
        </w:rPr>
        <w:t>“One primary benefit of this extensive line-up is</w:t>
      </w:r>
      <w:r w:rsidR="002F07FF">
        <w:rPr>
          <w:rFonts w:ascii="Gill Sans MT" w:hAnsi="Gill Sans MT" w:cs="Arial"/>
        </w:rPr>
        <w:t xml:space="preserve"> versatility</w:t>
      </w:r>
      <w:r w:rsidRPr="000C0AFB">
        <w:rPr>
          <w:rFonts w:ascii="Gill Sans MT" w:hAnsi="Gill Sans MT" w:cs="Arial"/>
        </w:rPr>
        <w:t>, tailor-making a solution to all customer needs,</w:t>
      </w:r>
      <w:r w:rsidR="00B87FAB">
        <w:rPr>
          <w:rFonts w:ascii="Gill Sans MT" w:hAnsi="Gill Sans MT" w:cs="Arial"/>
        </w:rPr>
        <w:t xml:space="preserve"> whether that’s different sizes for sites with restricted access or to take advantage of the huge range of attachments,</w:t>
      </w:r>
      <w:r w:rsidRPr="000C0AFB">
        <w:rPr>
          <w:rFonts w:ascii="Gill Sans MT" w:hAnsi="Gill Sans MT" w:cs="Arial"/>
        </w:rPr>
        <w:t>” continues Galano.</w:t>
      </w:r>
    </w:p>
    <w:p w14:paraId="1B99D059" w14:textId="5F3DFBDC" w:rsidR="001406F8" w:rsidRPr="000C0AFB" w:rsidRDefault="001406F8" w:rsidP="001406F8">
      <w:pPr>
        <w:rPr>
          <w:rFonts w:ascii="Gill Sans MT" w:hAnsi="Gill Sans MT" w:cs="Arial"/>
        </w:rPr>
      </w:pPr>
      <w:r w:rsidRPr="2972C532">
        <w:rPr>
          <w:rFonts w:ascii="Gill Sans MT" w:hAnsi="Gill Sans MT" w:cs="Arial"/>
        </w:rPr>
        <w:t>He explains: “The sizes with the greatest utility and therefore highest European demand are in the</w:t>
      </w:r>
      <w:r w:rsidR="00B87FAB">
        <w:rPr>
          <w:rFonts w:ascii="Gill Sans MT" w:hAnsi="Gill Sans MT" w:cs="Arial"/>
        </w:rPr>
        <w:t xml:space="preserve"> 1</w:t>
      </w:r>
      <w:r w:rsidRPr="2972C532">
        <w:rPr>
          <w:rFonts w:ascii="Gill Sans MT" w:hAnsi="Gill Sans MT" w:cs="Arial"/>
        </w:rPr>
        <w:t>-3-tonne and 5-6-tonne ranges</w:t>
      </w:r>
      <w:r w:rsidR="00D22211">
        <w:rPr>
          <w:rFonts w:ascii="Gill Sans MT" w:hAnsi="Gill Sans MT" w:cs="Arial"/>
        </w:rPr>
        <w:t>, and w</w:t>
      </w:r>
      <w:r w:rsidRPr="2972C532">
        <w:rPr>
          <w:rFonts w:ascii="Gill Sans MT" w:hAnsi="Gill Sans MT" w:cs="Arial"/>
        </w:rPr>
        <w:t>e have 1</w:t>
      </w:r>
      <w:r w:rsidR="009A587D">
        <w:rPr>
          <w:rFonts w:ascii="Gill Sans MT" w:hAnsi="Gill Sans MT" w:cs="Arial"/>
        </w:rPr>
        <w:t>5</w:t>
      </w:r>
      <w:r w:rsidRPr="2972C532">
        <w:rPr>
          <w:rFonts w:ascii="Gill Sans MT" w:hAnsi="Gill Sans MT" w:cs="Arial"/>
        </w:rPr>
        <w:t xml:space="preserve"> models to meet this need.</w:t>
      </w:r>
      <w:r w:rsidR="00D22211">
        <w:rPr>
          <w:rFonts w:ascii="Gill Sans MT" w:hAnsi="Gill Sans MT" w:cs="Arial"/>
        </w:rPr>
        <w:t>”</w:t>
      </w:r>
      <w:r w:rsidRPr="2972C532">
        <w:rPr>
          <w:rFonts w:ascii="Gill Sans MT" w:hAnsi="Gill Sans MT" w:cs="Arial"/>
        </w:rPr>
        <w:t xml:space="preserve"> </w:t>
      </w:r>
    </w:p>
    <w:p w14:paraId="617B47C2" w14:textId="3C817337" w:rsidR="002F07FF" w:rsidRPr="000C0AFB" w:rsidRDefault="59E2E491" w:rsidP="001406F8">
      <w:pPr>
        <w:rPr>
          <w:rFonts w:ascii="Gill Sans MT" w:hAnsi="Gill Sans MT" w:cs="Arial"/>
        </w:rPr>
      </w:pPr>
      <w:r w:rsidRPr="5472A246">
        <w:rPr>
          <w:rFonts w:ascii="Gill Sans MT" w:hAnsi="Gill Sans MT" w:cs="Arial"/>
        </w:rPr>
        <w:t>Versatility, flexibility and agility are further embedded in the D-Series with features such as a zero tail-swing and two-piece booms available across the entire range, hydraulic and mechanical quick couplers and electric models that can operate in low- / no-emission and noise restricted zones.</w:t>
      </w:r>
    </w:p>
    <w:p w14:paraId="65963448" w14:textId="77777777" w:rsidR="009A587D" w:rsidRPr="000C0AFB" w:rsidRDefault="009A587D" w:rsidP="009A587D">
      <w:pPr>
        <w:rPr>
          <w:rFonts w:ascii="Gill Sans MT" w:hAnsi="Gill Sans MT" w:cs="Arial"/>
          <w:b/>
          <w:bCs/>
        </w:rPr>
      </w:pPr>
      <w:r w:rsidRPr="60412FE8">
        <w:rPr>
          <w:rFonts w:ascii="Gill Sans MT" w:hAnsi="Gill Sans MT" w:cs="Arial"/>
          <w:b/>
          <w:bCs/>
        </w:rPr>
        <w:t xml:space="preserve">Machines optimised for hundreds of applications by applying industry-leading technology </w:t>
      </w:r>
    </w:p>
    <w:p w14:paraId="6879315E" w14:textId="5FF8D2AB" w:rsidR="009A587D" w:rsidRPr="000C0AFB" w:rsidRDefault="009A587D" w:rsidP="009A587D">
      <w:pPr>
        <w:rPr>
          <w:rFonts w:ascii="Gill Sans MT" w:hAnsi="Gill Sans MT" w:cs="Arial"/>
        </w:rPr>
      </w:pPr>
      <w:r w:rsidRPr="000C0AFB">
        <w:rPr>
          <w:rFonts w:ascii="Gill Sans MT" w:hAnsi="Gill Sans MT" w:cs="Arial"/>
        </w:rPr>
        <w:t>To support customers, all models across the D-Series Mini-Excavator range include new advanced features underpinned by industry-leading technology. Users can fully customise each machine according to the application</w:t>
      </w:r>
      <w:r w:rsidR="00DA6A14">
        <w:rPr>
          <w:rFonts w:ascii="Gill Sans MT" w:hAnsi="Gill Sans MT" w:cs="Arial"/>
        </w:rPr>
        <w:t>’</w:t>
      </w:r>
      <w:r w:rsidRPr="000C0AFB">
        <w:rPr>
          <w:rFonts w:ascii="Gill Sans MT" w:hAnsi="Gill Sans MT" w:cs="Arial"/>
        </w:rPr>
        <w:t>s needs, with options ranging from basic configurations to premium feature-loaded models.</w:t>
      </w:r>
    </w:p>
    <w:p w14:paraId="04F4CEA0" w14:textId="3AABDF3A" w:rsidR="009A587D" w:rsidRPr="000C0AFB" w:rsidRDefault="009A587D" w:rsidP="009A587D">
      <w:pPr>
        <w:rPr>
          <w:rFonts w:ascii="Gill Sans MT" w:hAnsi="Gill Sans MT" w:cs="Arial"/>
        </w:rPr>
      </w:pPr>
      <w:r w:rsidRPr="2972C532">
        <w:rPr>
          <w:rFonts w:ascii="Gill Sans MT" w:hAnsi="Gill Sans MT" w:cs="Arial"/>
        </w:rPr>
        <w:lastRenderedPageBreak/>
        <w:t xml:space="preserve">In addition to 20 different machine sizes, up to </w:t>
      </w:r>
      <w:r w:rsidR="005B3090">
        <w:rPr>
          <w:rFonts w:ascii="Gill Sans MT" w:hAnsi="Gill Sans MT" w:cs="Arial"/>
        </w:rPr>
        <w:t>three</w:t>
      </w:r>
      <w:r w:rsidRPr="2972C532">
        <w:rPr>
          <w:rFonts w:ascii="Gill Sans MT" w:hAnsi="Gill Sans MT" w:cs="Arial"/>
        </w:rPr>
        <w:t xml:space="preserve"> auxiliary circuits</w:t>
      </w:r>
      <w:r w:rsidR="00C7101B">
        <w:rPr>
          <w:rFonts w:ascii="Gill Sans MT" w:hAnsi="Gill Sans MT" w:cs="Arial"/>
        </w:rPr>
        <w:t xml:space="preserve"> with e</w:t>
      </w:r>
      <w:r w:rsidR="00C7101B" w:rsidRPr="00C7101B">
        <w:rPr>
          <w:rFonts w:ascii="Gill Sans MT" w:hAnsi="Gill Sans MT" w:cs="Arial"/>
        </w:rPr>
        <w:t>lectro-</w:t>
      </w:r>
      <w:r w:rsidR="00C7101B">
        <w:rPr>
          <w:rFonts w:ascii="Gill Sans MT" w:hAnsi="Gill Sans MT" w:cs="Arial"/>
        </w:rPr>
        <w:t>h</w:t>
      </w:r>
      <w:r w:rsidR="00C7101B" w:rsidRPr="00C7101B">
        <w:rPr>
          <w:rFonts w:ascii="Gill Sans MT" w:hAnsi="Gill Sans MT" w:cs="Arial"/>
        </w:rPr>
        <w:t>ydraulic proportional control</w:t>
      </w:r>
      <w:r w:rsidRPr="2972C532">
        <w:rPr>
          <w:rFonts w:ascii="Gill Sans MT" w:hAnsi="Gill Sans MT" w:cs="Arial"/>
        </w:rPr>
        <w:t xml:space="preserve"> and a superior range of hydraulic and mechanical quick couplers can be specified</w:t>
      </w:r>
      <w:r w:rsidR="00C7101B">
        <w:rPr>
          <w:rFonts w:ascii="Gill Sans MT" w:hAnsi="Gill Sans MT" w:cs="Arial"/>
        </w:rPr>
        <w:t>. These enable</w:t>
      </w:r>
      <w:r w:rsidRPr="2972C532">
        <w:rPr>
          <w:rFonts w:ascii="Gill Sans MT" w:hAnsi="Gill Sans MT" w:cs="Arial"/>
        </w:rPr>
        <w:t xml:space="preserve"> a near infinite range of available attachments, from buckets to breakers and mulchers. </w:t>
      </w:r>
    </w:p>
    <w:p w14:paraId="3CE90BAD" w14:textId="604E186E" w:rsidR="009A587D" w:rsidRPr="000C0AFB" w:rsidRDefault="59E2E491" w:rsidP="009A587D">
      <w:pPr>
        <w:rPr>
          <w:rFonts w:ascii="Gill Sans MT" w:hAnsi="Gill Sans MT" w:cs="Arial"/>
        </w:rPr>
      </w:pPr>
      <w:r w:rsidRPr="5472A246">
        <w:rPr>
          <w:rFonts w:ascii="Gill Sans MT" w:hAnsi="Gill Sans MT" w:cs="Arial"/>
        </w:rPr>
        <w:t>For compactness and agility, zero tail-swing versions are available across the entire range providing exceptional manoeuvrability. When coupled with the 2-piece boom offering, operators can operate higher and further than equivalent standard mono-beams, digging deeper and closer to the machine in space-constrained sites. The performance-enhancing 2-piece boom is available across the range, including uniquely on the 2-tonne, 4.5-tonne and 5.5-tonne models, an industry first.</w:t>
      </w:r>
    </w:p>
    <w:p w14:paraId="4E3E282B" w14:textId="0321DAB6" w:rsidR="009A587D" w:rsidRPr="000C0AFB" w:rsidRDefault="009A587D" w:rsidP="009A587D">
      <w:pPr>
        <w:rPr>
          <w:rFonts w:ascii="Gill Sans MT" w:hAnsi="Gill Sans MT" w:cs="Arial"/>
        </w:rPr>
      </w:pPr>
      <w:r w:rsidRPr="000C0AFB">
        <w:rPr>
          <w:rFonts w:ascii="Gill Sans MT" w:hAnsi="Gill Sans MT" w:cs="Arial"/>
        </w:rPr>
        <w:t xml:space="preserve">Additional high-technology features found in all models are the electro-hydraulic controls, hydraulic settings, a load-sensing electronic pump and flow-sharing control valves. </w:t>
      </w:r>
    </w:p>
    <w:p w14:paraId="7C161F51" w14:textId="1690A559" w:rsidR="009A587D" w:rsidRPr="000C0AFB" w:rsidRDefault="59E2E491" w:rsidP="009A587D">
      <w:pPr>
        <w:rPr>
          <w:rFonts w:ascii="Gill Sans MT" w:hAnsi="Gill Sans MT" w:cs="Arial"/>
        </w:rPr>
      </w:pPr>
      <w:r w:rsidRPr="5472A246">
        <w:rPr>
          <w:rFonts w:ascii="Gill Sans MT" w:hAnsi="Gill Sans MT" w:cs="Arial"/>
        </w:rPr>
        <w:t xml:space="preserve">The CX15EV is the first of the electric models, which was presented at the CNH Industrial Capital Markets day in February 2022. Available during Q1 2023, this 1.3-tonne machine has a 16kW electric engine with a 21.5kWh battery that can be recharged in less than 2 hours with an external fast recharger, minimising downtime. This means customers can eliminate machine noise and optimise both productivity and emissions control.  </w:t>
      </w:r>
    </w:p>
    <w:p w14:paraId="7002A704" w14:textId="4AE58C70" w:rsidR="003F1428" w:rsidRPr="008A6954" w:rsidRDefault="00F6163F" w:rsidP="003F1428">
      <w:pPr>
        <w:rPr>
          <w:rFonts w:ascii="Gill Sans MT" w:hAnsi="Gill Sans MT" w:cs="Arial"/>
          <w:lang w:val="de-DE"/>
        </w:rPr>
      </w:pPr>
      <w:r>
        <w:rPr>
          <w:rFonts w:ascii="Gill Sans MT" w:hAnsi="Gill Sans MT" w:cs="Arial"/>
          <w:b/>
          <w:bCs/>
          <w:lang w:val="de-DE"/>
        </w:rPr>
        <w:t xml:space="preserve">A focus on operator comfort that improves productivity and safety </w:t>
      </w:r>
    </w:p>
    <w:p w14:paraId="1FFB04D3" w14:textId="21A11CD6" w:rsidR="005B3090" w:rsidRDefault="59E2E491" w:rsidP="003F1428">
      <w:pPr>
        <w:rPr>
          <w:rFonts w:ascii="Gill Sans MT" w:hAnsi="Gill Sans MT" w:cs="Arial"/>
        </w:rPr>
      </w:pPr>
      <w:r w:rsidRPr="59E2E491">
        <w:rPr>
          <w:rFonts w:ascii="Gill Sans MT" w:hAnsi="Gill Sans MT" w:cs="Arial"/>
        </w:rPr>
        <w:t>Operator’s benefit from many features that enhance safety and productivity, which range from automatic air conditioning and heating to the quick couplers that allow fast change</w:t>
      </w:r>
      <w:r w:rsidR="005B3090" w:rsidRPr="59E2E491">
        <w:rPr>
          <w:rFonts w:ascii="Gill Sans MT" w:hAnsi="Gill Sans MT" w:cs="Arial"/>
        </w:rPr>
        <w:t>-of-use</w:t>
      </w:r>
      <w:r w:rsidRPr="59E2E491">
        <w:rPr>
          <w:rFonts w:ascii="Gill Sans MT" w:hAnsi="Gill Sans MT" w:cs="Arial"/>
        </w:rPr>
        <w:t xml:space="preserve"> by </w:t>
      </w:r>
      <w:r w:rsidR="005B3090" w:rsidRPr="59E2E491">
        <w:rPr>
          <w:rFonts w:ascii="Gill Sans MT" w:hAnsi="Gill Sans MT" w:cs="Arial"/>
        </w:rPr>
        <w:t xml:space="preserve">the </w:t>
      </w:r>
      <w:r w:rsidRPr="59E2E491">
        <w:rPr>
          <w:rFonts w:ascii="Gill Sans MT" w:hAnsi="Gill Sans MT" w:cs="Arial"/>
        </w:rPr>
        <w:t>operator on site. The customisable electro-hydraulic controls and digital cluster with AUX1, AUX2 and AUX3 flow settings provide operators with a high degree of customisation to their individual working patterns and control over workflow.</w:t>
      </w:r>
    </w:p>
    <w:p w14:paraId="03D0CC89" w14:textId="41ECDCF4" w:rsidR="00F0596E" w:rsidRDefault="0017158B" w:rsidP="003F1428">
      <w:pPr>
        <w:rPr>
          <w:rFonts w:ascii="Gill Sans MT" w:hAnsi="Gill Sans MT" w:cs="Arial"/>
        </w:rPr>
      </w:pPr>
      <w:r>
        <w:rPr>
          <w:rFonts w:ascii="Gill Sans MT" w:hAnsi="Gill Sans MT" w:cs="Arial"/>
        </w:rPr>
        <w:t xml:space="preserve">The </w:t>
      </w:r>
      <w:r w:rsidRPr="0017158B">
        <w:rPr>
          <w:rFonts w:ascii="Gill Sans MT" w:hAnsi="Gill Sans MT" w:cs="Arial"/>
        </w:rPr>
        <w:t>boom, right-front hood and cab-front</w:t>
      </w:r>
      <w:r>
        <w:rPr>
          <w:rFonts w:ascii="Gill Sans MT" w:hAnsi="Gill Sans MT" w:cs="Arial"/>
        </w:rPr>
        <w:t xml:space="preserve"> running lights, cab’s courtesy light, f</w:t>
      </w:r>
      <w:r w:rsidRPr="0017158B">
        <w:rPr>
          <w:rFonts w:ascii="Gill Sans MT" w:hAnsi="Gill Sans MT" w:cs="Arial"/>
        </w:rPr>
        <w:t xml:space="preserve">abric seat </w:t>
      </w:r>
      <w:r>
        <w:rPr>
          <w:rFonts w:ascii="Gill Sans MT" w:hAnsi="Gill Sans MT" w:cs="Arial"/>
        </w:rPr>
        <w:t xml:space="preserve">that features </w:t>
      </w:r>
      <w:r w:rsidR="006B731A">
        <w:rPr>
          <w:rFonts w:ascii="Gill Sans MT" w:hAnsi="Gill Sans MT" w:cs="Arial"/>
        </w:rPr>
        <w:t xml:space="preserve">optional </w:t>
      </w:r>
      <w:r>
        <w:rPr>
          <w:rFonts w:ascii="Gill Sans MT" w:hAnsi="Gill Sans MT" w:cs="Arial"/>
        </w:rPr>
        <w:t>p</w:t>
      </w:r>
      <w:r w:rsidRPr="0017158B">
        <w:rPr>
          <w:rFonts w:ascii="Gill Sans MT" w:hAnsi="Gill Sans MT" w:cs="Arial"/>
        </w:rPr>
        <w:t xml:space="preserve">neumatic suspension and </w:t>
      </w:r>
      <w:r>
        <w:rPr>
          <w:rFonts w:ascii="Gill Sans MT" w:hAnsi="Gill Sans MT" w:cs="Arial"/>
        </w:rPr>
        <w:t>h</w:t>
      </w:r>
      <w:r w:rsidRPr="0017158B">
        <w:rPr>
          <w:rFonts w:ascii="Gill Sans MT" w:hAnsi="Gill Sans MT" w:cs="Arial"/>
        </w:rPr>
        <w:t>eating</w:t>
      </w:r>
      <w:r>
        <w:rPr>
          <w:rFonts w:ascii="Gill Sans MT" w:hAnsi="Gill Sans MT" w:cs="Arial"/>
        </w:rPr>
        <w:t xml:space="preserve">, plus </w:t>
      </w:r>
      <w:r w:rsidR="006B731A">
        <w:rPr>
          <w:rFonts w:ascii="Gill Sans MT" w:hAnsi="Gill Sans MT" w:cs="Arial"/>
        </w:rPr>
        <w:t xml:space="preserve">optional </w:t>
      </w:r>
      <w:r>
        <w:rPr>
          <w:rFonts w:ascii="Gill Sans MT" w:hAnsi="Gill Sans MT" w:cs="Arial"/>
        </w:rPr>
        <w:t>s</w:t>
      </w:r>
      <w:r w:rsidRPr="0017158B">
        <w:rPr>
          <w:rFonts w:ascii="Gill Sans MT" w:hAnsi="Gill Sans MT" w:cs="Arial"/>
        </w:rPr>
        <w:t>uspended joysticks</w:t>
      </w:r>
      <w:r>
        <w:rPr>
          <w:rFonts w:ascii="Gill Sans MT" w:hAnsi="Gill Sans MT" w:cs="Arial"/>
        </w:rPr>
        <w:t xml:space="preserve">, are all designed </w:t>
      </w:r>
      <w:r w:rsidR="00F0596E">
        <w:rPr>
          <w:rFonts w:ascii="Gill Sans MT" w:hAnsi="Gill Sans MT" w:cs="Arial"/>
        </w:rPr>
        <w:t xml:space="preserve">for </w:t>
      </w:r>
      <w:r>
        <w:rPr>
          <w:rFonts w:ascii="Gill Sans MT" w:hAnsi="Gill Sans MT" w:cs="Arial"/>
        </w:rPr>
        <w:t>the operator’s comfort and safety. The optional</w:t>
      </w:r>
      <w:r w:rsidR="00F0596E">
        <w:rPr>
          <w:rFonts w:ascii="Gill Sans MT" w:hAnsi="Gill Sans MT" w:cs="Arial"/>
        </w:rPr>
        <w:t xml:space="preserve"> anti-theft features, </w:t>
      </w:r>
      <w:r>
        <w:rPr>
          <w:rFonts w:ascii="Gill Sans MT" w:hAnsi="Gill Sans MT" w:cs="Arial"/>
        </w:rPr>
        <w:t xml:space="preserve">rear-view camera and cab-rear optional additional working lights add further </w:t>
      </w:r>
      <w:r w:rsidR="00F0596E">
        <w:rPr>
          <w:rFonts w:ascii="Gill Sans MT" w:hAnsi="Gill Sans MT" w:cs="Arial"/>
        </w:rPr>
        <w:t xml:space="preserve">peace of mind. </w:t>
      </w:r>
    </w:p>
    <w:p w14:paraId="79E8A012" w14:textId="4068FD7F" w:rsidR="005B3090" w:rsidRDefault="00F0596E" w:rsidP="003F1428">
      <w:pPr>
        <w:rPr>
          <w:rFonts w:ascii="Gill Sans MT" w:hAnsi="Gill Sans MT" w:cs="Arial"/>
        </w:rPr>
      </w:pPr>
      <w:r>
        <w:rPr>
          <w:rFonts w:ascii="Gill Sans MT" w:hAnsi="Gill Sans MT" w:cs="Arial"/>
        </w:rPr>
        <w:t xml:space="preserve">Finally, optional </w:t>
      </w:r>
      <w:r w:rsidRPr="00F0596E">
        <w:rPr>
          <w:rFonts w:ascii="Gill Sans MT" w:hAnsi="Gill Sans MT" w:cs="Arial"/>
        </w:rPr>
        <w:t xml:space="preserve">DAB Radio, Bluetooth, USB, </w:t>
      </w:r>
      <w:r>
        <w:rPr>
          <w:rFonts w:ascii="Gill Sans MT" w:hAnsi="Gill Sans MT" w:cs="Arial"/>
        </w:rPr>
        <w:t>m</w:t>
      </w:r>
      <w:r w:rsidRPr="00F0596E">
        <w:rPr>
          <w:rFonts w:ascii="Gill Sans MT" w:hAnsi="Gill Sans MT" w:cs="Arial"/>
        </w:rPr>
        <w:t>emory card SD/SDHC</w:t>
      </w:r>
      <w:r>
        <w:rPr>
          <w:rFonts w:ascii="Gill Sans MT" w:hAnsi="Gill Sans MT" w:cs="Arial"/>
        </w:rPr>
        <w:t xml:space="preserve"> and an a</w:t>
      </w:r>
      <w:r w:rsidRPr="00F0596E">
        <w:rPr>
          <w:rFonts w:ascii="Gill Sans MT" w:hAnsi="Gill Sans MT" w:cs="Arial"/>
        </w:rPr>
        <w:t>ux-in</w:t>
      </w:r>
      <w:r>
        <w:rPr>
          <w:rFonts w:ascii="Gill Sans MT" w:hAnsi="Gill Sans MT" w:cs="Arial"/>
        </w:rPr>
        <w:t xml:space="preserve"> enhance operators’ working environments. </w:t>
      </w:r>
      <w:r w:rsidR="0017158B">
        <w:rPr>
          <w:rFonts w:ascii="Gill Sans MT" w:hAnsi="Gill Sans MT" w:cs="Arial"/>
        </w:rPr>
        <w:t xml:space="preserve"> </w:t>
      </w:r>
    </w:p>
    <w:p w14:paraId="17B7FF89" w14:textId="77777777" w:rsidR="00F0596E" w:rsidRPr="000C0AFB" w:rsidRDefault="00F0596E" w:rsidP="00F0596E">
      <w:pPr>
        <w:rPr>
          <w:rFonts w:ascii="Gill Sans MT" w:hAnsi="Gill Sans MT" w:cs="Arial"/>
          <w:b/>
          <w:bCs/>
        </w:rPr>
      </w:pPr>
      <w:r w:rsidRPr="000C0AFB">
        <w:rPr>
          <w:rFonts w:ascii="Gill Sans MT" w:hAnsi="Gill Sans MT" w:cs="Arial"/>
          <w:b/>
          <w:bCs/>
        </w:rPr>
        <w:t>Optimising uptime and customer peace of mind with CASE</w:t>
      </w:r>
      <w:r w:rsidRPr="000C0AFB">
        <w:rPr>
          <w:rFonts w:ascii="Gill Sans MT" w:hAnsi="Gill Sans MT" w:cs="Arial"/>
          <w:vertAlign w:val="superscript"/>
        </w:rPr>
        <w:t>®</w:t>
      </w:r>
      <w:r w:rsidRPr="000C0AFB">
        <w:rPr>
          <w:rFonts w:ascii="Gill Sans MT" w:hAnsi="Gill Sans MT" w:cs="Arial"/>
          <w:b/>
          <w:bCs/>
        </w:rPr>
        <w:t xml:space="preserve"> Service Solutions </w:t>
      </w:r>
    </w:p>
    <w:p w14:paraId="0CF2246B" w14:textId="67B6C9CD" w:rsidR="003E5356" w:rsidRPr="000C0AFB" w:rsidRDefault="003E5356" w:rsidP="003E5356">
      <w:pPr>
        <w:rPr>
          <w:rFonts w:ascii="Gill Sans MT" w:hAnsi="Gill Sans MT" w:cs="Arial"/>
        </w:rPr>
      </w:pPr>
      <w:r w:rsidRPr="77C58FA2">
        <w:rPr>
          <w:rFonts w:ascii="Gill Sans MT" w:hAnsi="Gill Sans MT" w:cs="Arial"/>
        </w:rPr>
        <w:t xml:space="preserve">To further boost the flexibility, up-time, productivity and profitability of its new D-Series Mini-Excavator range, CASE has created a range of connected and non-connected after-sales services, CASE Service Solutions, which supports customers’ experience of CASE equipment.  </w:t>
      </w:r>
    </w:p>
    <w:p w14:paraId="046F4923" w14:textId="46EF635B" w:rsidR="003E5356" w:rsidRPr="000C0AFB" w:rsidRDefault="003E5356" w:rsidP="003E5356">
      <w:pPr>
        <w:rPr>
          <w:rFonts w:ascii="Gill Sans MT" w:hAnsi="Gill Sans MT"/>
          <w:color w:val="000000" w:themeColor="text1"/>
          <w:kern w:val="24"/>
        </w:rPr>
      </w:pPr>
      <w:r w:rsidRPr="000C0AFB">
        <w:rPr>
          <w:rFonts w:ascii="Gill Sans MT" w:hAnsi="Gill Sans MT"/>
          <w:color w:val="000000" w:themeColor="text1"/>
          <w:kern w:val="24"/>
        </w:rPr>
        <w:t>Plant fleet managers benefit from geolocation, fleet security using geo-fences and unauthorised use alerts, and flexible reporting from the complete fleet management tool CASE SiteWatch</w:t>
      </w:r>
      <w:r w:rsidRPr="000C0AFB">
        <w:rPr>
          <w:rFonts w:ascii="Gill Sans MT" w:hAnsi="Gill Sans MT"/>
          <w:color w:val="000000" w:themeColor="text1"/>
          <w:kern w:val="24"/>
          <w:vertAlign w:val="superscript"/>
        </w:rPr>
        <w:t>TM</w:t>
      </w:r>
      <w:r w:rsidRPr="000C0AFB">
        <w:rPr>
          <w:rFonts w:ascii="Gill Sans MT" w:hAnsi="Gill Sans MT"/>
          <w:color w:val="000000" w:themeColor="text1"/>
          <w:kern w:val="24"/>
        </w:rPr>
        <w:t>. This powerful tool includes the ability to track key performance indicators (KPIs) such as fuel consumption, utilisation rate, machine hours and idle time, enabling productivity and profitability to be monitored and optimised.  The data is easily accessible via an online portal.</w:t>
      </w:r>
    </w:p>
    <w:p w14:paraId="33B0DCA8" w14:textId="7C37DCA1" w:rsidR="003E5356" w:rsidRDefault="003E5356" w:rsidP="003E5356">
      <w:pPr>
        <w:rPr>
          <w:rFonts w:ascii="Gill Sans MT" w:hAnsi="Gill Sans MT"/>
          <w:color w:val="000000" w:themeColor="text1"/>
          <w:kern w:val="24"/>
        </w:rPr>
      </w:pPr>
      <w:r w:rsidRPr="15FE9283">
        <w:rPr>
          <w:rFonts w:ascii="Gill Sans MT" w:hAnsi="Gill Sans MT"/>
          <w:color w:val="000000" w:themeColor="text1"/>
          <w:kern w:val="24"/>
        </w:rPr>
        <w:lastRenderedPageBreak/>
        <w:t xml:space="preserve">CASE </w:t>
      </w:r>
      <w:proofErr w:type="spellStart"/>
      <w:r w:rsidRPr="15FE9283">
        <w:rPr>
          <w:rFonts w:ascii="Gill Sans MT" w:hAnsi="Gill Sans MT"/>
          <w:color w:val="000000" w:themeColor="text1"/>
          <w:kern w:val="24"/>
        </w:rPr>
        <w:t>SiteConnect</w:t>
      </w:r>
      <w:proofErr w:type="spellEnd"/>
      <w:r w:rsidRPr="15FE9283">
        <w:rPr>
          <w:rFonts w:ascii="Gill Sans MT" w:hAnsi="Gill Sans MT"/>
          <w:color w:val="000000" w:themeColor="text1"/>
          <w:kern w:val="24"/>
        </w:rPr>
        <w:t xml:space="preserve"> enhances telemetry data used by CASE’s Uptime </w:t>
      </w:r>
      <w:proofErr w:type="spellStart"/>
      <w:r w:rsidRPr="15FE9283">
        <w:rPr>
          <w:rFonts w:ascii="Gill Sans MT" w:hAnsi="Gill Sans MT"/>
          <w:color w:val="000000" w:themeColor="text1"/>
          <w:kern w:val="24"/>
        </w:rPr>
        <w:t>Center</w:t>
      </w:r>
      <w:proofErr w:type="spellEnd"/>
      <w:r w:rsidRPr="15FE9283">
        <w:rPr>
          <w:rFonts w:ascii="Gill Sans MT" w:hAnsi="Gill Sans MT"/>
          <w:color w:val="000000" w:themeColor="text1"/>
          <w:kern w:val="24"/>
        </w:rPr>
        <w:t xml:space="preserve"> team to provide dealers with alerts based on machine performance. Fast corrective action to minimise downtime is possible, as dealers remotely access machine data and take corrective action faster.  This enables dealers to be proactive in managing customers’ machines and boosting uptime. Both </w:t>
      </w:r>
      <w:proofErr w:type="spellStart"/>
      <w:r w:rsidRPr="15FE9283">
        <w:rPr>
          <w:rFonts w:ascii="Gill Sans MT" w:hAnsi="Gill Sans MT"/>
          <w:color w:val="000000" w:themeColor="text1"/>
          <w:kern w:val="24"/>
        </w:rPr>
        <w:t>SiteWatch</w:t>
      </w:r>
      <w:proofErr w:type="spellEnd"/>
      <w:r w:rsidRPr="15FE9283">
        <w:rPr>
          <w:rFonts w:ascii="Gill Sans MT" w:hAnsi="Gill Sans MT"/>
          <w:color w:val="000000" w:themeColor="text1"/>
          <w:kern w:val="24"/>
        </w:rPr>
        <w:t xml:space="preserve"> and </w:t>
      </w:r>
      <w:proofErr w:type="spellStart"/>
      <w:r w:rsidRPr="15FE9283">
        <w:rPr>
          <w:rFonts w:ascii="Gill Sans MT" w:hAnsi="Gill Sans MT"/>
          <w:color w:val="000000" w:themeColor="text1"/>
          <w:kern w:val="24"/>
        </w:rPr>
        <w:t>SiteConnect</w:t>
      </w:r>
      <w:proofErr w:type="spellEnd"/>
      <w:r w:rsidRPr="15FE9283">
        <w:rPr>
          <w:rFonts w:ascii="Gill Sans MT" w:hAnsi="Gill Sans MT"/>
          <w:color w:val="000000" w:themeColor="text1"/>
          <w:kern w:val="24"/>
        </w:rPr>
        <w:t xml:space="preserve"> are available on the new D-Series Mini-Excavator range from 2023.</w:t>
      </w:r>
    </w:p>
    <w:p w14:paraId="5038E004" w14:textId="1E2E927D" w:rsidR="48C120E3" w:rsidRDefault="48C120E3" w:rsidP="48C120E3">
      <w:pPr>
        <w:rPr>
          <w:rFonts w:ascii="Gill Sans MT" w:hAnsi="Gill Sans MT" w:cs="Arial"/>
        </w:rPr>
      </w:pPr>
      <w:r w:rsidRPr="48C120E3">
        <w:rPr>
          <w:rFonts w:ascii="Gill Sans MT" w:hAnsi="Gill Sans MT" w:cs="Arial"/>
        </w:rPr>
        <w:t>To further boost the flexibility, up-time, productivity and profitability of its new D-Series Mini-Excavator range, CASE has created Service Maintenance Kits for models across the range.</w:t>
      </w:r>
    </w:p>
    <w:p w14:paraId="401268AF" w14:textId="3F7D4553" w:rsidR="00BF133A" w:rsidRPr="000C0AFB" w:rsidRDefault="00BF133A" w:rsidP="00BF133A">
      <w:pPr>
        <w:rPr>
          <w:rFonts w:ascii="Gill Sans MT" w:hAnsi="Gill Sans MT" w:cs="Arial"/>
        </w:rPr>
      </w:pPr>
      <w:r w:rsidRPr="000C0AFB">
        <w:rPr>
          <w:rFonts w:ascii="Gill Sans MT" w:hAnsi="Gill Sans MT" w:cs="Arial"/>
        </w:rPr>
        <w:t xml:space="preserve">“CASE </w:t>
      </w:r>
      <w:r w:rsidR="5C4A416B" w:rsidRPr="5C4A416B">
        <w:rPr>
          <w:rFonts w:ascii="Gill Sans MT" w:hAnsi="Gill Sans MT" w:cs="Arial"/>
        </w:rPr>
        <w:t>Service</w:t>
      </w:r>
      <w:r>
        <w:rPr>
          <w:rFonts w:ascii="Gill Sans MT" w:hAnsi="Gill Sans MT" w:cs="Arial"/>
        </w:rPr>
        <w:t xml:space="preserve"> Solutions</w:t>
      </w:r>
      <w:r w:rsidRPr="000C0AFB">
        <w:rPr>
          <w:rFonts w:ascii="Gill Sans MT" w:hAnsi="Gill Sans MT" w:cs="Arial"/>
        </w:rPr>
        <w:t xml:space="preserve"> keep our customers’ equipment in top condition with maximum uptime, no unexpected costs and optimised profitability,” highlights Peter Garry, Director, </w:t>
      </w:r>
      <w:r w:rsidR="5C4A416B" w:rsidRPr="5C4A416B">
        <w:rPr>
          <w:rFonts w:ascii="Gill Sans MT" w:hAnsi="Gill Sans MT" w:cs="Arial"/>
        </w:rPr>
        <w:t>Europe Construction Parts and Service.</w:t>
      </w:r>
      <w:r w:rsidRPr="000C0AFB">
        <w:rPr>
          <w:rFonts w:ascii="Gill Sans MT" w:hAnsi="Gill Sans MT" w:cs="Arial"/>
        </w:rPr>
        <w:t xml:space="preserve"> “</w:t>
      </w:r>
      <w:r>
        <w:rPr>
          <w:rFonts w:ascii="Gill Sans MT" w:hAnsi="Gill Sans MT" w:cs="Arial"/>
        </w:rPr>
        <w:t xml:space="preserve">Core </w:t>
      </w:r>
      <w:r w:rsidRPr="000C0AFB">
        <w:rPr>
          <w:rFonts w:ascii="Gill Sans MT" w:hAnsi="Gill Sans MT" w:cs="Arial"/>
        </w:rPr>
        <w:t>solution</w:t>
      </w:r>
      <w:r>
        <w:rPr>
          <w:rFonts w:ascii="Gill Sans MT" w:hAnsi="Gill Sans MT" w:cs="Arial"/>
        </w:rPr>
        <w:t xml:space="preserve">s are </w:t>
      </w:r>
      <w:r w:rsidRPr="000C0AFB">
        <w:rPr>
          <w:rFonts w:ascii="Gill Sans MT" w:hAnsi="Gill Sans MT" w:cs="Arial"/>
        </w:rPr>
        <w:t>available now</w:t>
      </w:r>
      <w:r>
        <w:rPr>
          <w:rFonts w:ascii="Gill Sans MT" w:hAnsi="Gill Sans MT" w:cs="Arial"/>
        </w:rPr>
        <w:t xml:space="preserve">, with plans to roll-out </w:t>
      </w:r>
      <w:r w:rsidRPr="77C58FA2">
        <w:rPr>
          <w:rFonts w:ascii="Gill Sans MT" w:hAnsi="Gill Sans MT" w:cs="Arial"/>
        </w:rPr>
        <w:t>CASE Service Solutions</w:t>
      </w:r>
      <w:r>
        <w:rPr>
          <w:rFonts w:ascii="Gill Sans MT" w:hAnsi="Gill Sans MT" w:cs="Arial"/>
        </w:rPr>
        <w:t xml:space="preserve"> across the entire range throughout Europe as machines become available</w:t>
      </w:r>
      <w:r w:rsidRPr="000C0AFB">
        <w:rPr>
          <w:rFonts w:ascii="Gill Sans MT" w:hAnsi="Gill Sans MT" w:cs="Arial"/>
        </w:rPr>
        <w:t>.</w:t>
      </w:r>
      <w:r>
        <w:rPr>
          <w:rFonts w:ascii="Gill Sans MT" w:hAnsi="Gill Sans MT" w:cs="Arial"/>
        </w:rPr>
        <w:t>”</w:t>
      </w:r>
    </w:p>
    <w:p w14:paraId="0816418F" w14:textId="05F1BA87" w:rsidR="00BF133A" w:rsidRPr="000C0AFB" w:rsidRDefault="00BF133A" w:rsidP="00BF133A">
      <w:pPr>
        <w:rPr>
          <w:rFonts w:ascii="Gill Sans MT" w:hAnsi="Gill Sans MT" w:cs="Arial"/>
          <w:b/>
          <w:bCs/>
        </w:rPr>
      </w:pPr>
      <w:r w:rsidRPr="000C0AFB">
        <w:rPr>
          <w:rFonts w:ascii="Gill Sans MT" w:hAnsi="Gill Sans MT" w:cs="Arial"/>
          <w:b/>
          <w:bCs/>
        </w:rPr>
        <w:t>Experience the benefits of the new D-Series Mini-Excavators at</w:t>
      </w:r>
      <w:r w:rsidR="00A13A20">
        <w:rPr>
          <w:rFonts w:ascii="Gill Sans MT" w:hAnsi="Gill Sans MT" w:cs="Arial"/>
          <w:b/>
          <w:bCs/>
        </w:rPr>
        <w:t xml:space="preserve"> </w:t>
      </w:r>
      <w:r w:rsidRPr="000C0AFB">
        <w:rPr>
          <w:rFonts w:ascii="Gill Sans MT" w:hAnsi="Gill Sans MT" w:cs="Arial"/>
          <w:b/>
          <w:bCs/>
        </w:rPr>
        <w:t>customer events</w:t>
      </w:r>
    </w:p>
    <w:p w14:paraId="5063104D" w14:textId="73005FD1" w:rsidR="00BF133A" w:rsidRDefault="00BF133A" w:rsidP="00BF133A">
      <w:pPr>
        <w:rPr>
          <w:rFonts w:ascii="Gill Sans MT" w:hAnsi="Gill Sans MT" w:cs="Arial"/>
        </w:rPr>
      </w:pPr>
      <w:r w:rsidRPr="15FE9283">
        <w:rPr>
          <w:rFonts w:ascii="Gill Sans MT" w:hAnsi="Gill Sans MT" w:cs="Arial"/>
        </w:rPr>
        <w:t>To fully experience the benefits of the new machines hands-on</w:t>
      </w:r>
      <w:r w:rsidR="0053448F">
        <w:rPr>
          <w:rFonts w:ascii="Gill Sans MT" w:hAnsi="Gill Sans MT" w:cs="Arial"/>
        </w:rPr>
        <w:t>,</w:t>
      </w:r>
      <w:r>
        <w:rPr>
          <w:rFonts w:ascii="Gill Sans MT" w:hAnsi="Gill Sans MT" w:cs="Arial"/>
        </w:rPr>
        <w:t xml:space="preserve"> all CASE</w:t>
      </w:r>
      <w:r w:rsidRPr="15FE9283">
        <w:rPr>
          <w:rFonts w:ascii="Gill Sans MT" w:hAnsi="Gill Sans MT" w:cs="Arial"/>
        </w:rPr>
        <w:t xml:space="preserve"> customers and the media are invited to field events during May and June</w:t>
      </w:r>
      <w:r w:rsidR="0053448F">
        <w:rPr>
          <w:rFonts w:ascii="Gill Sans MT" w:hAnsi="Gill Sans MT" w:cs="Arial"/>
        </w:rPr>
        <w:t xml:space="preserve"> where they can try and buy the machines:</w:t>
      </w:r>
      <w:r w:rsidRPr="15FE9283">
        <w:rPr>
          <w:rFonts w:ascii="Gill Sans MT" w:hAnsi="Gill Sans MT" w:cs="Arial"/>
        </w:rPr>
        <w:t xml:space="preserve">  </w:t>
      </w:r>
    </w:p>
    <w:p w14:paraId="74A9A12A" w14:textId="734D1692" w:rsidR="00BF133A" w:rsidRPr="0053448F" w:rsidRDefault="00BF133A" w:rsidP="0053448F">
      <w:pPr>
        <w:pStyle w:val="ListParagraph"/>
        <w:numPr>
          <w:ilvl w:val="0"/>
          <w:numId w:val="6"/>
        </w:numPr>
        <w:rPr>
          <w:rFonts w:ascii="Gill Sans MT" w:hAnsi="Gill Sans MT" w:cs="Arial"/>
        </w:rPr>
      </w:pPr>
      <w:proofErr w:type="spellStart"/>
      <w:r w:rsidRPr="0053448F">
        <w:rPr>
          <w:rFonts w:ascii="Gill Sans MT" w:hAnsi="Gill Sans MT" w:cs="Arial"/>
        </w:rPr>
        <w:t>Ettringen</w:t>
      </w:r>
      <w:proofErr w:type="spellEnd"/>
      <w:r w:rsidRPr="0053448F">
        <w:rPr>
          <w:rFonts w:ascii="Gill Sans MT" w:hAnsi="Gill Sans MT" w:cs="Arial"/>
        </w:rPr>
        <w:t>, Germany</w:t>
      </w:r>
      <w:r w:rsidR="0053448F">
        <w:rPr>
          <w:rFonts w:ascii="Gill Sans MT" w:hAnsi="Gill Sans MT" w:cs="Arial"/>
        </w:rPr>
        <w:t>:</w:t>
      </w:r>
      <w:r w:rsidRPr="0053448F">
        <w:rPr>
          <w:rFonts w:ascii="Gill Sans MT" w:hAnsi="Gill Sans MT" w:cs="Arial"/>
        </w:rPr>
        <w:t xml:space="preserve"> 14-15 May</w:t>
      </w:r>
    </w:p>
    <w:p w14:paraId="68263AED" w14:textId="72B2740B" w:rsidR="00BF133A" w:rsidRPr="0053448F" w:rsidRDefault="00BF133A" w:rsidP="0053448F">
      <w:pPr>
        <w:pStyle w:val="ListParagraph"/>
        <w:numPr>
          <w:ilvl w:val="0"/>
          <w:numId w:val="6"/>
        </w:numPr>
        <w:rPr>
          <w:rFonts w:ascii="Gill Sans MT" w:hAnsi="Gill Sans MT" w:cs="Arial"/>
        </w:rPr>
      </w:pPr>
      <w:proofErr w:type="spellStart"/>
      <w:r w:rsidRPr="0053448F">
        <w:rPr>
          <w:rFonts w:ascii="Gill Sans MT" w:hAnsi="Gill Sans MT" w:cs="Arial"/>
        </w:rPr>
        <w:t>Calenzano</w:t>
      </w:r>
      <w:proofErr w:type="spellEnd"/>
      <w:r w:rsidR="006A5EE8">
        <w:rPr>
          <w:rFonts w:ascii="Gill Sans MT" w:hAnsi="Gill Sans MT" w:cs="Arial"/>
        </w:rPr>
        <w:t xml:space="preserve"> (Florence)</w:t>
      </w:r>
      <w:r w:rsidR="0053448F">
        <w:rPr>
          <w:rFonts w:ascii="Gill Sans MT" w:hAnsi="Gill Sans MT" w:cs="Arial"/>
        </w:rPr>
        <w:t xml:space="preserve">, </w:t>
      </w:r>
      <w:r w:rsidRPr="0053448F">
        <w:rPr>
          <w:rFonts w:ascii="Gill Sans MT" w:hAnsi="Gill Sans MT" w:cs="Arial"/>
        </w:rPr>
        <w:t>Italy</w:t>
      </w:r>
      <w:r w:rsidR="0053448F">
        <w:rPr>
          <w:rFonts w:ascii="Gill Sans MT" w:hAnsi="Gill Sans MT" w:cs="Arial"/>
        </w:rPr>
        <w:t>:</w:t>
      </w:r>
      <w:r w:rsidRPr="0053448F">
        <w:rPr>
          <w:rFonts w:ascii="Gill Sans MT" w:hAnsi="Gill Sans MT" w:cs="Arial"/>
        </w:rPr>
        <w:t xml:space="preserve"> 27-28 May</w:t>
      </w:r>
    </w:p>
    <w:p w14:paraId="037530F8" w14:textId="4ADEAFA6" w:rsidR="00BF133A" w:rsidRPr="0053448F" w:rsidRDefault="006A5EE8" w:rsidP="0053448F">
      <w:pPr>
        <w:pStyle w:val="ListParagraph"/>
        <w:numPr>
          <w:ilvl w:val="0"/>
          <w:numId w:val="6"/>
        </w:numPr>
        <w:rPr>
          <w:rFonts w:ascii="Gill Sans MT" w:hAnsi="Gill Sans MT" w:cs="Arial"/>
        </w:rPr>
      </w:pPr>
      <w:proofErr w:type="spellStart"/>
      <w:r>
        <w:rPr>
          <w:rFonts w:ascii="Gill Sans MT" w:hAnsi="Gill Sans MT" w:cs="Arial"/>
        </w:rPr>
        <w:t>Quilly</w:t>
      </w:r>
      <w:proofErr w:type="spellEnd"/>
      <w:r>
        <w:rPr>
          <w:rFonts w:ascii="Gill Sans MT" w:hAnsi="Gill Sans MT" w:cs="Arial"/>
        </w:rPr>
        <w:t xml:space="preserve"> (</w:t>
      </w:r>
      <w:r w:rsidR="0053448F" w:rsidRPr="0053448F">
        <w:rPr>
          <w:rFonts w:ascii="Gill Sans MT" w:hAnsi="Gill Sans MT" w:cs="Arial"/>
        </w:rPr>
        <w:t>Nantes</w:t>
      </w:r>
      <w:r>
        <w:rPr>
          <w:rFonts w:ascii="Gill Sans MT" w:hAnsi="Gill Sans MT" w:cs="Arial"/>
        </w:rPr>
        <w:t>)</w:t>
      </w:r>
      <w:r w:rsidR="0053448F" w:rsidRPr="0053448F">
        <w:rPr>
          <w:rFonts w:ascii="Gill Sans MT" w:hAnsi="Gill Sans MT" w:cs="Arial"/>
        </w:rPr>
        <w:t xml:space="preserve">, </w:t>
      </w:r>
      <w:r w:rsidR="00BF133A" w:rsidRPr="0053448F">
        <w:rPr>
          <w:rFonts w:ascii="Gill Sans MT" w:hAnsi="Gill Sans MT" w:cs="Arial"/>
        </w:rPr>
        <w:t xml:space="preserve">France: 8-9 </w:t>
      </w:r>
      <w:r>
        <w:rPr>
          <w:rFonts w:ascii="Gill Sans MT" w:hAnsi="Gill Sans MT" w:cs="Arial"/>
        </w:rPr>
        <w:t>June</w:t>
      </w:r>
    </w:p>
    <w:p w14:paraId="4DAFFAA0" w14:textId="258D84B7" w:rsidR="00A13A20" w:rsidRPr="0053448F" w:rsidRDefault="00A13A20" w:rsidP="004B5DAE">
      <w:pPr>
        <w:rPr>
          <w:rFonts w:ascii="Gill Sans MT" w:hAnsi="Gill Sans MT" w:cs="Arial"/>
        </w:rPr>
      </w:pPr>
    </w:p>
    <w:p w14:paraId="16E916AE" w14:textId="77777777" w:rsidR="00BB123A" w:rsidRDefault="0053448F" w:rsidP="00BF133A">
      <w:pPr>
        <w:rPr>
          <w:rFonts w:ascii="Gill Sans MT" w:hAnsi="Gill Sans MT" w:cs="Arial"/>
        </w:rPr>
      </w:pPr>
      <w:r>
        <w:rPr>
          <w:rFonts w:ascii="Gill Sans MT" w:hAnsi="Gill Sans MT" w:cs="Arial"/>
        </w:rPr>
        <w:t>Full details can be found on the CASE website</w:t>
      </w:r>
      <w:r w:rsidR="00BB123A">
        <w:rPr>
          <w:rFonts w:ascii="Gill Sans MT" w:hAnsi="Gill Sans MT" w:cs="Arial"/>
        </w:rPr>
        <w:t>:</w:t>
      </w:r>
    </w:p>
    <w:p w14:paraId="7D21DA2C" w14:textId="22DA92B9" w:rsidR="0053448F" w:rsidRDefault="002F75C2" w:rsidP="00BF133A">
      <w:pPr>
        <w:rPr>
          <w:rFonts w:ascii="Gill Sans MT" w:hAnsi="Gill Sans MT" w:cs="Arial"/>
        </w:rPr>
      </w:pPr>
      <w:hyperlink r:id="rId12" w:history="1">
        <w:r w:rsidR="00BB123A" w:rsidRPr="00AB472D">
          <w:rPr>
            <w:rStyle w:val="Hyperlink"/>
            <w:rFonts w:ascii="Gill Sans MT" w:hAnsi="Gill Sans MT" w:cs="Arial"/>
          </w:rPr>
          <w:t>https://www.casepromotion.com/roadshow/</w:t>
        </w:r>
      </w:hyperlink>
      <w:r w:rsidR="00BB123A">
        <w:rPr>
          <w:rFonts w:ascii="Gill Sans MT" w:hAnsi="Gill Sans MT" w:cs="Arial"/>
        </w:rPr>
        <w:t xml:space="preserve"> </w:t>
      </w:r>
      <w:r w:rsidR="0053448F">
        <w:rPr>
          <w:rFonts w:ascii="Gill Sans MT" w:hAnsi="Gill Sans MT" w:cs="Arial"/>
        </w:rPr>
        <w:t xml:space="preserve"> </w:t>
      </w:r>
    </w:p>
    <w:p w14:paraId="316ED2E6" w14:textId="1AE275C0" w:rsidR="00BF133A" w:rsidRDefault="00BF133A" w:rsidP="0742711D">
      <w:pPr>
        <w:rPr>
          <w:rFonts w:ascii="Gill Sans MT" w:hAnsi="Gill Sans MT" w:cs="Arial"/>
        </w:rPr>
      </w:pPr>
      <w:r w:rsidRPr="15FE9283">
        <w:rPr>
          <w:rFonts w:ascii="Gill Sans MT" w:hAnsi="Gill Sans MT" w:cs="Arial"/>
        </w:rPr>
        <w:t xml:space="preserve">As well as </w:t>
      </w:r>
      <w:r w:rsidR="005C1098">
        <w:rPr>
          <w:rFonts w:ascii="Gill Sans MT" w:hAnsi="Gill Sans MT" w:cs="Arial"/>
        </w:rPr>
        <w:t xml:space="preserve">viewing and testing </w:t>
      </w:r>
      <w:r w:rsidRPr="15FE9283">
        <w:rPr>
          <w:rFonts w:ascii="Gill Sans MT" w:hAnsi="Gill Sans MT" w:cs="Arial"/>
        </w:rPr>
        <w:t xml:space="preserve">the machines, visitors can enjoy static displays and Rodeo Games, which will demonstrate the agility and </w:t>
      </w:r>
      <w:r w:rsidR="006A5EE8">
        <w:rPr>
          <w:rFonts w:ascii="Gill Sans MT" w:hAnsi="Gill Sans MT" w:cs="Arial"/>
        </w:rPr>
        <w:t>versatility</w:t>
      </w:r>
      <w:r w:rsidRPr="15FE9283">
        <w:rPr>
          <w:rFonts w:ascii="Gill Sans MT" w:hAnsi="Gill Sans MT" w:cs="Arial"/>
        </w:rPr>
        <w:t xml:space="preserve"> of the new models. </w:t>
      </w:r>
      <w:r w:rsidR="0742711D" w:rsidRPr="0742711D">
        <w:rPr>
          <w:rFonts w:ascii="Gill Sans MT" w:hAnsi="Gill Sans MT" w:cs="Arial"/>
        </w:rPr>
        <w:t xml:space="preserve">The new D-Series Mini-Excavators can also be viewed at Hillhead 2022 exhibition in the UK, 21-23 June.  </w:t>
      </w:r>
    </w:p>
    <w:p w14:paraId="7EE94557" w14:textId="73B0DFA9" w:rsidR="00BF133A" w:rsidRDefault="00BF133A" w:rsidP="00BF133A">
      <w:pPr>
        <w:rPr>
          <w:rFonts w:ascii="Gill Sans MT" w:hAnsi="Gill Sans MT" w:cs="Arial"/>
        </w:rPr>
      </w:pPr>
      <w:r w:rsidRPr="0742711D">
        <w:rPr>
          <w:rFonts w:ascii="Gill Sans MT" w:hAnsi="Gill Sans MT" w:cs="Arial"/>
        </w:rPr>
        <w:t xml:space="preserve"> </w:t>
      </w:r>
    </w:p>
    <w:p w14:paraId="7F376C89" w14:textId="040E2895" w:rsidR="00793846" w:rsidRPr="0066728F" w:rsidRDefault="00793846" w:rsidP="00793846">
      <w:pPr>
        <w:pStyle w:val="NormalWeb"/>
        <w:jc w:val="center"/>
        <w:rPr>
          <w:rFonts w:ascii="Gill Sans MT" w:hAnsi="Gill Sans MT"/>
          <w:color w:val="000000"/>
          <w:sz w:val="22"/>
          <w:szCs w:val="22"/>
        </w:rPr>
      </w:pPr>
      <w:r w:rsidRPr="4884B45B">
        <w:rPr>
          <w:rFonts w:ascii="Gill Sans MT" w:hAnsi="Gill Sans MT"/>
          <w:b/>
          <w:bCs/>
          <w:color w:val="000000" w:themeColor="text1"/>
          <w:sz w:val="22"/>
          <w:szCs w:val="22"/>
        </w:rPr>
        <w:t>ENDS</w:t>
      </w:r>
    </w:p>
    <w:p w14:paraId="0C4BD12A" w14:textId="77777777" w:rsidR="00793846" w:rsidRDefault="00793846" w:rsidP="00793846">
      <w:pPr>
        <w:rPr>
          <w:rFonts w:ascii="Gill Sans MT" w:hAnsi="Gill Sans MT" w:cs="Arial"/>
          <w:b/>
          <w:sz w:val="19"/>
          <w:szCs w:val="19"/>
        </w:rPr>
      </w:pPr>
      <w:r w:rsidRPr="005F6730">
        <w:rPr>
          <w:rFonts w:ascii="Gill Sans MT" w:hAnsi="Gill Sans MT" w:cs="Arial"/>
          <w:b/>
          <w:sz w:val="19"/>
          <w:szCs w:val="19"/>
        </w:rPr>
        <w:t>Notes to editors:</w:t>
      </w:r>
    </w:p>
    <w:p w14:paraId="4C39F2CC" w14:textId="67B2538E" w:rsidR="000F1034" w:rsidRDefault="006A5EE8" w:rsidP="000F1034">
      <w:pPr>
        <w:rPr>
          <w:rFonts w:ascii="Gill Sans MT" w:hAnsi="Gill Sans MT"/>
          <w:sz w:val="19"/>
          <w:szCs w:val="19"/>
          <w:lang w:val="de-AT"/>
        </w:rPr>
      </w:pPr>
      <w:r w:rsidRPr="006A5EE8">
        <w:rPr>
          <w:rFonts w:ascii="Gill Sans MT" w:hAnsi="Gill Sans MT"/>
          <w:sz w:val="19"/>
          <w:szCs w:val="19"/>
          <w:lang w:val="de-AT"/>
        </w:rPr>
        <w:t xml:space="preserve">New features and benefits of the CASE </w:t>
      </w:r>
      <w:r>
        <w:rPr>
          <w:rFonts w:ascii="Gill Sans MT" w:hAnsi="Gill Sans MT"/>
          <w:sz w:val="19"/>
          <w:szCs w:val="19"/>
          <w:lang w:val="de-AT"/>
        </w:rPr>
        <w:t>D</w:t>
      </w:r>
      <w:r w:rsidRPr="006A5EE8">
        <w:rPr>
          <w:rFonts w:ascii="Gill Sans MT" w:hAnsi="Gill Sans MT"/>
          <w:sz w:val="19"/>
          <w:szCs w:val="19"/>
          <w:lang w:val="de-AT"/>
        </w:rPr>
        <w:t>-Series</w:t>
      </w:r>
      <w:r>
        <w:rPr>
          <w:rFonts w:ascii="Gill Sans MT" w:hAnsi="Gill Sans MT"/>
          <w:sz w:val="19"/>
          <w:szCs w:val="19"/>
          <w:lang w:val="de-AT"/>
        </w:rPr>
        <w:t xml:space="preserve"> Mini-</w:t>
      </w:r>
      <w:r w:rsidRPr="006A5EE8">
        <w:rPr>
          <w:rFonts w:ascii="Gill Sans MT" w:hAnsi="Gill Sans MT"/>
          <w:sz w:val="19"/>
          <w:szCs w:val="19"/>
          <w:lang w:val="de-AT"/>
        </w:rPr>
        <w:t>Excavators</w:t>
      </w:r>
      <w:r w:rsidR="00C9687E">
        <w:rPr>
          <w:rFonts w:ascii="Gill Sans MT" w:hAnsi="Gill Sans MT"/>
          <w:sz w:val="19"/>
          <w:szCs w:val="19"/>
          <w:lang w:val="de-AT"/>
        </w:rPr>
        <w:t xml:space="preserve"> 20-model range</w:t>
      </w:r>
      <w:r w:rsidRPr="006A5EE8">
        <w:rPr>
          <w:rFonts w:ascii="Gill Sans MT" w:hAnsi="Gill Sans MT"/>
          <w:sz w:val="19"/>
          <w:szCs w:val="19"/>
          <w:lang w:val="de-AT"/>
        </w:rPr>
        <w:t xml:space="preserve"> include:</w:t>
      </w:r>
    </w:p>
    <w:p w14:paraId="64691180" w14:textId="56723020" w:rsidR="00F7396F" w:rsidRDefault="00F7396F" w:rsidP="000F1034">
      <w:pPr>
        <w:rPr>
          <w:rFonts w:ascii="Gill Sans MT" w:hAnsi="Gill Sans MT"/>
          <w:sz w:val="19"/>
          <w:szCs w:val="19"/>
          <w:lang w:val="de-AT"/>
        </w:rPr>
      </w:pPr>
      <w:r w:rsidRPr="00832AF5">
        <w:rPr>
          <w:rFonts w:ascii="Gill Sans MT" w:hAnsi="Gill Sans MT"/>
          <w:b/>
          <w:bCs/>
          <w:sz w:val="19"/>
          <w:szCs w:val="19"/>
          <w:lang w:val="de-AT"/>
        </w:rPr>
        <w:t>Versitility, agility and flexibility:</w:t>
      </w:r>
      <w:r>
        <w:rPr>
          <w:rFonts w:ascii="Gill Sans MT" w:hAnsi="Gill Sans MT"/>
          <w:sz w:val="19"/>
          <w:szCs w:val="19"/>
          <w:lang w:val="de-AT"/>
        </w:rPr>
        <w:t xml:space="preserve"> </w:t>
      </w:r>
      <w:r w:rsidR="006B731A">
        <w:rPr>
          <w:rFonts w:ascii="Gill Sans MT" w:hAnsi="Gill Sans MT"/>
          <w:sz w:val="19"/>
          <w:szCs w:val="19"/>
          <w:lang w:val="de-AT"/>
        </w:rPr>
        <w:t xml:space="preserve"> </w:t>
      </w:r>
      <w:r w:rsidR="00832AF5">
        <w:rPr>
          <w:rFonts w:ascii="Gill Sans MT" w:hAnsi="Gill Sans MT"/>
          <w:sz w:val="19"/>
          <w:szCs w:val="19"/>
          <w:lang w:val="de-AT"/>
        </w:rPr>
        <w:t>20 models from 1.2 tonnes to 6.2 tonnes, 2-piece boom, zero-tail swing and short radius available</w:t>
      </w:r>
      <w:r w:rsidR="00F97FE9">
        <w:rPr>
          <w:rFonts w:ascii="Gill Sans MT" w:hAnsi="Gill Sans MT"/>
          <w:sz w:val="19"/>
          <w:szCs w:val="19"/>
          <w:lang w:val="de-AT"/>
        </w:rPr>
        <w:t xml:space="preserve"> as standard</w:t>
      </w:r>
      <w:r w:rsidR="00832AF5">
        <w:rPr>
          <w:rFonts w:ascii="Gill Sans MT" w:hAnsi="Gill Sans MT"/>
          <w:sz w:val="19"/>
          <w:szCs w:val="19"/>
          <w:lang w:val="de-AT"/>
        </w:rPr>
        <w:t xml:space="preserve"> across</w:t>
      </w:r>
      <w:r w:rsidR="00F97FE9">
        <w:rPr>
          <w:rFonts w:ascii="Gill Sans MT" w:hAnsi="Gill Sans MT"/>
          <w:sz w:val="19"/>
          <w:szCs w:val="19"/>
          <w:lang w:val="de-AT"/>
        </w:rPr>
        <w:t xml:space="preserve"> 2-tonne to 6-tonne models, </w:t>
      </w:r>
      <w:r w:rsidR="00832AF5">
        <w:rPr>
          <w:rFonts w:ascii="Gill Sans MT" w:hAnsi="Gill Sans MT"/>
          <w:sz w:val="19"/>
          <w:szCs w:val="19"/>
          <w:lang w:val="de-AT"/>
        </w:rPr>
        <w:t>including uniquely on the 2-tonne models,</w:t>
      </w:r>
      <w:r w:rsidR="00C9687E">
        <w:rPr>
          <w:rFonts w:ascii="Gill Sans MT" w:hAnsi="Gill Sans MT"/>
          <w:sz w:val="19"/>
          <w:szCs w:val="19"/>
          <w:lang w:val="de-AT"/>
        </w:rPr>
        <w:t xml:space="preserve"> enabling the D-Series to operate on any jobsite to meet every customer need. </w:t>
      </w:r>
      <w:r w:rsidR="00832AF5">
        <w:rPr>
          <w:rFonts w:ascii="Gill Sans MT" w:hAnsi="Gill Sans MT"/>
          <w:sz w:val="19"/>
          <w:szCs w:val="19"/>
          <w:lang w:val="de-AT"/>
        </w:rPr>
        <w:t xml:space="preserve"> </w:t>
      </w:r>
    </w:p>
    <w:p w14:paraId="72A7F18B" w14:textId="2AB3334B" w:rsidR="006A5EE8" w:rsidRPr="000F1034" w:rsidRDefault="00A03776" w:rsidP="000F1034">
      <w:pPr>
        <w:rPr>
          <w:rFonts w:ascii="Gill Sans MT" w:hAnsi="Gill Sans MT"/>
          <w:sz w:val="19"/>
          <w:szCs w:val="19"/>
          <w:lang w:val="de-AT"/>
        </w:rPr>
      </w:pPr>
      <w:r w:rsidRPr="00A03776">
        <w:rPr>
          <w:rFonts w:ascii="Gill Sans MT" w:hAnsi="Gill Sans MT"/>
          <w:b/>
          <w:bCs/>
          <w:sz w:val="19"/>
          <w:szCs w:val="19"/>
          <w:lang w:val="de-AT"/>
        </w:rPr>
        <w:t>Efficiency,</w:t>
      </w:r>
      <w:r w:rsidR="00C9687E">
        <w:rPr>
          <w:rFonts w:ascii="Gill Sans MT" w:hAnsi="Gill Sans MT"/>
          <w:b/>
          <w:bCs/>
          <w:sz w:val="19"/>
          <w:szCs w:val="19"/>
          <w:lang w:val="de-AT"/>
        </w:rPr>
        <w:t xml:space="preserve"> sustainbility,</w:t>
      </w:r>
      <w:r w:rsidRPr="00A03776">
        <w:rPr>
          <w:rFonts w:ascii="Gill Sans MT" w:hAnsi="Gill Sans MT"/>
          <w:b/>
          <w:bCs/>
          <w:sz w:val="19"/>
          <w:szCs w:val="19"/>
          <w:lang w:val="de-AT"/>
        </w:rPr>
        <w:t xml:space="preserve"> serviceability and total cost of ownership (TCO) benefits</w:t>
      </w:r>
      <w:r w:rsidR="006A5EE8" w:rsidRPr="00A03776">
        <w:rPr>
          <w:rFonts w:ascii="Gill Sans MT" w:hAnsi="Gill Sans MT"/>
          <w:b/>
          <w:bCs/>
          <w:sz w:val="19"/>
          <w:szCs w:val="19"/>
          <w:lang w:val="de-AT"/>
        </w:rPr>
        <w:t>:</w:t>
      </w:r>
      <w:r w:rsidR="006A5EE8">
        <w:rPr>
          <w:rFonts w:ascii="Gill Sans MT" w:hAnsi="Gill Sans MT"/>
          <w:sz w:val="19"/>
          <w:szCs w:val="19"/>
          <w:lang w:val="de-AT"/>
        </w:rPr>
        <w:t xml:space="preserve"> </w:t>
      </w:r>
      <w:r w:rsidR="006B731A" w:rsidRPr="006B731A">
        <w:rPr>
          <w:rFonts w:ascii="Gill Sans MT" w:hAnsi="Gill Sans MT"/>
          <w:sz w:val="19"/>
          <w:szCs w:val="19"/>
          <w:lang w:val="de-AT"/>
        </w:rPr>
        <w:t xml:space="preserve">Electronic </w:t>
      </w:r>
      <w:r w:rsidR="00D73E54">
        <w:rPr>
          <w:rFonts w:ascii="Gill Sans MT" w:hAnsi="Gill Sans MT"/>
          <w:sz w:val="19"/>
          <w:szCs w:val="19"/>
          <w:lang w:val="de-AT"/>
        </w:rPr>
        <w:t>p</w:t>
      </w:r>
      <w:r w:rsidR="006B731A" w:rsidRPr="006B731A">
        <w:rPr>
          <w:rFonts w:ascii="Gill Sans MT" w:hAnsi="Gill Sans MT"/>
          <w:sz w:val="19"/>
          <w:szCs w:val="19"/>
          <w:lang w:val="de-AT"/>
        </w:rPr>
        <w:t xml:space="preserve">roportional RPM control with </w:t>
      </w:r>
      <w:r w:rsidR="00D73E54">
        <w:rPr>
          <w:rFonts w:ascii="Gill Sans MT" w:hAnsi="Gill Sans MT"/>
          <w:sz w:val="19"/>
          <w:szCs w:val="19"/>
          <w:lang w:val="de-AT"/>
        </w:rPr>
        <w:t>a</w:t>
      </w:r>
      <w:r w:rsidR="006B731A" w:rsidRPr="006B731A">
        <w:rPr>
          <w:rFonts w:ascii="Gill Sans MT" w:hAnsi="Gill Sans MT"/>
          <w:sz w:val="19"/>
          <w:szCs w:val="19"/>
          <w:lang w:val="de-AT"/>
        </w:rPr>
        <w:t>uto-</w:t>
      </w:r>
      <w:r w:rsidR="00D73E54">
        <w:rPr>
          <w:rFonts w:ascii="Gill Sans MT" w:hAnsi="Gill Sans MT"/>
          <w:sz w:val="19"/>
          <w:szCs w:val="19"/>
          <w:lang w:val="de-AT"/>
        </w:rPr>
        <w:t>i</w:t>
      </w:r>
      <w:r w:rsidR="006B731A" w:rsidRPr="006B731A">
        <w:rPr>
          <w:rFonts w:ascii="Gill Sans MT" w:hAnsi="Gill Sans MT"/>
          <w:sz w:val="19"/>
          <w:szCs w:val="19"/>
          <w:lang w:val="de-AT"/>
        </w:rPr>
        <w:t xml:space="preserve">dle </w:t>
      </w:r>
      <w:r w:rsidR="006B731A">
        <w:rPr>
          <w:rFonts w:ascii="Gill Sans MT" w:hAnsi="Gill Sans MT"/>
          <w:sz w:val="19"/>
          <w:szCs w:val="19"/>
          <w:lang w:val="de-AT"/>
        </w:rPr>
        <w:t>for greater fuel efficiency, t</w:t>
      </w:r>
      <w:r w:rsidRPr="00A03776">
        <w:rPr>
          <w:rFonts w:ascii="Gill Sans MT" w:hAnsi="Gill Sans MT"/>
          <w:sz w:val="19"/>
          <w:szCs w:val="19"/>
          <w:lang w:val="de-AT"/>
        </w:rPr>
        <w:t xml:space="preserve">iltable </w:t>
      </w:r>
      <w:r>
        <w:rPr>
          <w:rFonts w:ascii="Gill Sans MT" w:hAnsi="Gill Sans MT"/>
          <w:sz w:val="19"/>
          <w:szCs w:val="19"/>
          <w:lang w:val="de-AT"/>
        </w:rPr>
        <w:t>c</w:t>
      </w:r>
      <w:r w:rsidRPr="00A03776">
        <w:rPr>
          <w:rFonts w:ascii="Gill Sans MT" w:hAnsi="Gill Sans MT"/>
          <w:sz w:val="19"/>
          <w:szCs w:val="19"/>
          <w:lang w:val="de-AT"/>
        </w:rPr>
        <w:t>ab (ROP/TOPS - FOPS Level 1)</w:t>
      </w:r>
      <w:r>
        <w:rPr>
          <w:rFonts w:ascii="Gill Sans MT" w:hAnsi="Gill Sans MT"/>
          <w:sz w:val="19"/>
          <w:szCs w:val="19"/>
          <w:lang w:val="de-AT"/>
        </w:rPr>
        <w:t xml:space="preserve">, </w:t>
      </w:r>
      <w:r w:rsidR="00570E5A">
        <w:rPr>
          <w:rFonts w:ascii="Gill Sans MT" w:hAnsi="Gill Sans MT"/>
          <w:sz w:val="19"/>
          <w:szCs w:val="19"/>
          <w:lang w:val="de-AT"/>
        </w:rPr>
        <w:t>h</w:t>
      </w:r>
      <w:r w:rsidR="00570E5A" w:rsidRPr="00570E5A">
        <w:rPr>
          <w:rFonts w:ascii="Gill Sans MT" w:hAnsi="Gill Sans MT"/>
          <w:sz w:val="19"/>
          <w:szCs w:val="19"/>
          <w:lang w:val="de-AT"/>
        </w:rPr>
        <w:t xml:space="preserve">ydraulic </w:t>
      </w:r>
      <w:r w:rsidR="00570E5A">
        <w:rPr>
          <w:rFonts w:ascii="Gill Sans MT" w:hAnsi="Gill Sans MT"/>
          <w:sz w:val="19"/>
          <w:szCs w:val="19"/>
          <w:lang w:val="de-AT"/>
        </w:rPr>
        <w:t>r</w:t>
      </w:r>
      <w:r w:rsidR="00570E5A" w:rsidRPr="00570E5A">
        <w:rPr>
          <w:rFonts w:ascii="Gill Sans MT" w:hAnsi="Gill Sans MT"/>
          <w:sz w:val="19"/>
          <w:szCs w:val="19"/>
          <w:lang w:val="de-AT"/>
        </w:rPr>
        <w:t xml:space="preserve">eversable </w:t>
      </w:r>
      <w:r w:rsidR="48C120E3" w:rsidRPr="48C120E3">
        <w:rPr>
          <w:rFonts w:ascii="Gill Sans MT" w:hAnsi="Gill Sans MT"/>
          <w:sz w:val="19"/>
          <w:szCs w:val="19"/>
          <w:lang w:val="de-AT"/>
        </w:rPr>
        <w:t>fan</w:t>
      </w:r>
      <w:r w:rsidR="00570E5A" w:rsidRPr="00570E5A">
        <w:rPr>
          <w:rFonts w:ascii="Gill Sans MT" w:hAnsi="Gill Sans MT"/>
          <w:sz w:val="19"/>
          <w:szCs w:val="19"/>
          <w:lang w:val="de-AT"/>
        </w:rPr>
        <w:t xml:space="preserve"> </w:t>
      </w:r>
      <w:r w:rsidR="00570E5A">
        <w:rPr>
          <w:rFonts w:ascii="Gill Sans MT" w:hAnsi="Gill Sans MT"/>
          <w:sz w:val="19"/>
          <w:szCs w:val="19"/>
          <w:lang w:val="de-AT"/>
        </w:rPr>
        <w:t>d</w:t>
      </w:r>
      <w:r w:rsidR="00570E5A" w:rsidRPr="00570E5A">
        <w:rPr>
          <w:rFonts w:ascii="Gill Sans MT" w:hAnsi="Gill Sans MT"/>
          <w:sz w:val="19"/>
          <w:szCs w:val="19"/>
          <w:lang w:val="de-AT"/>
        </w:rPr>
        <w:t>rive with automatic functionality</w:t>
      </w:r>
      <w:r w:rsidR="006B731A">
        <w:rPr>
          <w:rFonts w:ascii="Gill Sans MT" w:hAnsi="Gill Sans MT"/>
          <w:sz w:val="19"/>
          <w:szCs w:val="19"/>
          <w:lang w:val="de-AT"/>
        </w:rPr>
        <w:t xml:space="preserve">, </w:t>
      </w:r>
      <w:r w:rsidR="00C9687E">
        <w:rPr>
          <w:rFonts w:ascii="Gill Sans MT" w:hAnsi="Gill Sans MT"/>
          <w:sz w:val="19"/>
          <w:szCs w:val="19"/>
          <w:lang w:val="de-AT"/>
        </w:rPr>
        <w:t>e</w:t>
      </w:r>
      <w:r w:rsidR="00C9687E" w:rsidRPr="00C9687E">
        <w:rPr>
          <w:rFonts w:ascii="Gill Sans MT" w:hAnsi="Gill Sans MT"/>
          <w:sz w:val="19"/>
          <w:szCs w:val="19"/>
          <w:lang w:val="de-AT"/>
        </w:rPr>
        <w:t>lectric fuel refill pump with auto-stop function</w:t>
      </w:r>
      <w:r w:rsidR="00F97FE9">
        <w:rPr>
          <w:rFonts w:ascii="Gill Sans MT" w:hAnsi="Gill Sans MT"/>
          <w:sz w:val="19"/>
          <w:szCs w:val="19"/>
          <w:lang w:val="de-AT"/>
        </w:rPr>
        <w:t xml:space="preserve">. Optional anti-theft technology to protect investment. </w:t>
      </w:r>
    </w:p>
    <w:p w14:paraId="28F0C52C" w14:textId="47DAAA3E" w:rsidR="006A5EE8" w:rsidRDefault="006A5EE8" w:rsidP="000F1034">
      <w:pPr>
        <w:rPr>
          <w:rFonts w:ascii="Gill Sans MT" w:hAnsi="Gill Sans MT"/>
          <w:sz w:val="19"/>
          <w:szCs w:val="19"/>
          <w:lang w:val="de-AT"/>
        </w:rPr>
      </w:pPr>
      <w:r w:rsidRPr="006A5EE8">
        <w:rPr>
          <w:rFonts w:ascii="Gill Sans MT" w:hAnsi="Gill Sans MT"/>
          <w:b/>
          <w:bCs/>
          <w:sz w:val="19"/>
          <w:szCs w:val="19"/>
          <w:lang w:val="de-AT"/>
        </w:rPr>
        <w:t>Enabling customisation to drive productivity and flexibility:</w:t>
      </w:r>
      <w:r>
        <w:rPr>
          <w:rFonts w:ascii="Gill Sans MT" w:hAnsi="Gill Sans MT"/>
          <w:sz w:val="19"/>
          <w:szCs w:val="19"/>
          <w:lang w:val="de-AT"/>
        </w:rPr>
        <w:t xml:space="preserve"> </w:t>
      </w:r>
      <w:r w:rsidRPr="006A5EE8">
        <w:rPr>
          <w:rFonts w:ascii="Gill Sans MT" w:hAnsi="Gill Sans MT"/>
          <w:sz w:val="19"/>
          <w:szCs w:val="19"/>
          <w:lang w:val="de-AT"/>
        </w:rPr>
        <w:t xml:space="preserve">Bio </w:t>
      </w:r>
      <w:r w:rsidR="00A03776">
        <w:rPr>
          <w:rFonts w:ascii="Gill Sans MT" w:hAnsi="Gill Sans MT"/>
          <w:sz w:val="19"/>
          <w:szCs w:val="19"/>
          <w:lang w:val="de-AT"/>
        </w:rPr>
        <w:t>h</w:t>
      </w:r>
      <w:r w:rsidRPr="006A5EE8">
        <w:rPr>
          <w:rFonts w:ascii="Gill Sans MT" w:hAnsi="Gill Sans MT"/>
          <w:sz w:val="19"/>
          <w:szCs w:val="19"/>
          <w:lang w:val="de-AT"/>
        </w:rPr>
        <w:t>ydraulic oil and Lubricants</w:t>
      </w:r>
      <w:r>
        <w:rPr>
          <w:rFonts w:ascii="Gill Sans MT" w:hAnsi="Gill Sans MT"/>
          <w:sz w:val="19"/>
          <w:szCs w:val="19"/>
          <w:lang w:val="de-AT"/>
        </w:rPr>
        <w:t>,</w:t>
      </w:r>
      <w:r w:rsidRPr="006A5EE8">
        <w:t xml:space="preserve"> </w:t>
      </w:r>
      <w:r w:rsidR="00A03776">
        <w:rPr>
          <w:rFonts w:ascii="Gill Sans MT" w:hAnsi="Gill Sans MT"/>
          <w:sz w:val="19"/>
          <w:szCs w:val="19"/>
          <w:lang w:val="de-AT"/>
        </w:rPr>
        <w:t>a</w:t>
      </w:r>
      <w:r w:rsidRPr="006A5EE8">
        <w:rPr>
          <w:rFonts w:ascii="Gill Sans MT" w:hAnsi="Gill Sans MT"/>
          <w:sz w:val="19"/>
          <w:szCs w:val="19"/>
          <w:lang w:val="de-AT"/>
        </w:rPr>
        <w:t xml:space="preserve">utomatic </w:t>
      </w:r>
      <w:r w:rsidR="00A03776">
        <w:rPr>
          <w:rFonts w:ascii="Gill Sans MT" w:hAnsi="Gill Sans MT"/>
          <w:sz w:val="19"/>
          <w:szCs w:val="19"/>
          <w:lang w:val="de-AT"/>
        </w:rPr>
        <w:t>c</w:t>
      </w:r>
      <w:r w:rsidRPr="006A5EE8">
        <w:rPr>
          <w:rFonts w:ascii="Gill Sans MT" w:hAnsi="Gill Sans MT"/>
          <w:sz w:val="19"/>
          <w:szCs w:val="19"/>
          <w:lang w:val="de-AT"/>
        </w:rPr>
        <w:t>entrali</w:t>
      </w:r>
      <w:r>
        <w:rPr>
          <w:rFonts w:ascii="Gill Sans MT" w:hAnsi="Gill Sans MT"/>
          <w:sz w:val="19"/>
          <w:szCs w:val="19"/>
          <w:lang w:val="de-AT"/>
        </w:rPr>
        <w:t>s</w:t>
      </w:r>
      <w:r w:rsidRPr="006A5EE8">
        <w:rPr>
          <w:rFonts w:ascii="Gill Sans MT" w:hAnsi="Gill Sans MT"/>
          <w:sz w:val="19"/>
          <w:szCs w:val="19"/>
          <w:lang w:val="de-AT"/>
        </w:rPr>
        <w:t xml:space="preserve">ed </w:t>
      </w:r>
      <w:r w:rsidR="00A03776">
        <w:rPr>
          <w:rFonts w:ascii="Gill Sans MT" w:hAnsi="Gill Sans MT"/>
          <w:sz w:val="19"/>
          <w:szCs w:val="19"/>
          <w:lang w:val="de-AT"/>
        </w:rPr>
        <w:t>l</w:t>
      </w:r>
      <w:r w:rsidRPr="006A5EE8">
        <w:rPr>
          <w:rFonts w:ascii="Gill Sans MT" w:hAnsi="Gill Sans MT"/>
          <w:sz w:val="19"/>
          <w:szCs w:val="19"/>
          <w:lang w:val="de-AT"/>
        </w:rPr>
        <w:t>ubrication</w:t>
      </w:r>
      <w:r>
        <w:rPr>
          <w:rFonts w:ascii="Gill Sans MT" w:hAnsi="Gill Sans MT"/>
          <w:sz w:val="19"/>
          <w:szCs w:val="19"/>
          <w:lang w:val="de-AT"/>
        </w:rPr>
        <w:t xml:space="preserve">, with high flow provision for attachments such as mulchers, and </w:t>
      </w:r>
      <w:r w:rsidR="00832AF5">
        <w:rPr>
          <w:rFonts w:ascii="Gill Sans MT" w:hAnsi="Gill Sans MT"/>
          <w:sz w:val="19"/>
          <w:szCs w:val="19"/>
          <w:lang w:val="de-AT"/>
        </w:rPr>
        <w:t xml:space="preserve">optional </w:t>
      </w:r>
      <w:r>
        <w:rPr>
          <w:rFonts w:ascii="Gill Sans MT" w:hAnsi="Gill Sans MT"/>
          <w:sz w:val="19"/>
          <w:szCs w:val="19"/>
          <w:lang w:val="de-AT"/>
        </w:rPr>
        <w:t xml:space="preserve">hydraulic quick </w:t>
      </w:r>
      <w:r>
        <w:rPr>
          <w:rFonts w:ascii="Gill Sans MT" w:hAnsi="Gill Sans MT"/>
          <w:sz w:val="19"/>
          <w:szCs w:val="19"/>
          <w:lang w:val="de-AT"/>
        </w:rPr>
        <w:lastRenderedPageBreak/>
        <w:t>coupler provision with single or double effect</w:t>
      </w:r>
      <w:r w:rsidR="00832AF5">
        <w:rPr>
          <w:rFonts w:ascii="Gill Sans MT" w:hAnsi="Gill Sans MT"/>
          <w:sz w:val="19"/>
          <w:szCs w:val="19"/>
          <w:lang w:val="de-AT"/>
        </w:rPr>
        <w:t>, or m</w:t>
      </w:r>
      <w:r w:rsidR="00832AF5" w:rsidRPr="00832AF5">
        <w:rPr>
          <w:rFonts w:ascii="Gill Sans MT" w:hAnsi="Gill Sans MT"/>
          <w:sz w:val="19"/>
          <w:szCs w:val="19"/>
          <w:lang w:val="de-AT"/>
        </w:rPr>
        <w:t xml:space="preserve">echanical and </w:t>
      </w:r>
      <w:r w:rsidR="00832AF5">
        <w:rPr>
          <w:rFonts w:ascii="Gill Sans MT" w:hAnsi="Gill Sans MT"/>
          <w:sz w:val="19"/>
          <w:szCs w:val="19"/>
          <w:lang w:val="de-AT"/>
        </w:rPr>
        <w:t>h</w:t>
      </w:r>
      <w:r w:rsidR="00832AF5" w:rsidRPr="00832AF5">
        <w:rPr>
          <w:rFonts w:ascii="Gill Sans MT" w:hAnsi="Gill Sans MT"/>
          <w:sz w:val="19"/>
          <w:szCs w:val="19"/>
          <w:lang w:val="de-AT"/>
        </w:rPr>
        <w:t>ydraulic quick couplers</w:t>
      </w:r>
      <w:r>
        <w:rPr>
          <w:rFonts w:ascii="Gill Sans MT" w:hAnsi="Gill Sans MT"/>
          <w:sz w:val="19"/>
          <w:szCs w:val="19"/>
          <w:lang w:val="de-AT"/>
        </w:rPr>
        <w:t xml:space="preserve">. </w:t>
      </w:r>
      <w:r w:rsidR="00832AF5">
        <w:rPr>
          <w:rFonts w:ascii="Gill Sans MT" w:hAnsi="Gill Sans MT"/>
          <w:sz w:val="19"/>
          <w:szCs w:val="19"/>
          <w:lang w:val="de-AT"/>
        </w:rPr>
        <w:t xml:space="preserve">A vast array of attachements is available for every customer application. </w:t>
      </w:r>
    </w:p>
    <w:p w14:paraId="260AB0E5" w14:textId="37A2D2BF" w:rsidR="003F1428" w:rsidRPr="000F1034" w:rsidRDefault="00A03776" w:rsidP="000F1034">
      <w:pPr>
        <w:rPr>
          <w:rFonts w:ascii="Gill Sans MT" w:hAnsi="Gill Sans MT" w:cs="Arial"/>
          <w:sz w:val="18"/>
          <w:szCs w:val="18"/>
        </w:rPr>
      </w:pPr>
      <w:r w:rsidRPr="00D73E54">
        <w:rPr>
          <w:rFonts w:ascii="Gill Sans MT" w:hAnsi="Gill Sans MT"/>
          <w:b/>
          <w:bCs/>
          <w:sz w:val="19"/>
          <w:szCs w:val="19"/>
          <w:lang w:val="de-AT"/>
        </w:rPr>
        <w:t>Productivity</w:t>
      </w:r>
      <w:r w:rsidR="00F7396F" w:rsidRPr="00D73E54">
        <w:rPr>
          <w:rFonts w:ascii="Gill Sans MT" w:hAnsi="Gill Sans MT"/>
          <w:b/>
          <w:bCs/>
          <w:sz w:val="19"/>
          <w:szCs w:val="19"/>
          <w:lang w:val="de-AT"/>
        </w:rPr>
        <w:t xml:space="preserve"> improvements through operator</w:t>
      </w:r>
      <w:r w:rsidR="00832AF5">
        <w:rPr>
          <w:rFonts w:ascii="Gill Sans MT" w:hAnsi="Gill Sans MT"/>
          <w:b/>
          <w:bCs/>
          <w:sz w:val="19"/>
          <w:szCs w:val="19"/>
          <w:lang w:val="de-AT"/>
        </w:rPr>
        <w:t xml:space="preserve"> </w:t>
      </w:r>
      <w:r w:rsidR="00C9687E">
        <w:rPr>
          <w:rFonts w:ascii="Gill Sans MT" w:hAnsi="Gill Sans MT"/>
          <w:b/>
          <w:bCs/>
          <w:sz w:val="19"/>
          <w:szCs w:val="19"/>
          <w:lang w:val="de-AT"/>
        </w:rPr>
        <w:t xml:space="preserve">safety, </w:t>
      </w:r>
      <w:r w:rsidR="00832AF5">
        <w:rPr>
          <w:rFonts w:ascii="Gill Sans MT" w:hAnsi="Gill Sans MT"/>
          <w:b/>
          <w:bCs/>
          <w:sz w:val="19"/>
          <w:szCs w:val="19"/>
          <w:lang w:val="de-AT"/>
        </w:rPr>
        <w:t>control and</w:t>
      </w:r>
      <w:r w:rsidR="00F7396F" w:rsidRPr="00D73E54">
        <w:rPr>
          <w:rFonts w:ascii="Gill Sans MT" w:hAnsi="Gill Sans MT"/>
          <w:b/>
          <w:bCs/>
          <w:sz w:val="19"/>
          <w:szCs w:val="19"/>
          <w:lang w:val="de-AT"/>
        </w:rPr>
        <w:t xml:space="preserve"> comfort:</w:t>
      </w:r>
      <w:r w:rsidR="00F7396F">
        <w:rPr>
          <w:rFonts w:ascii="Gill Sans MT" w:hAnsi="Gill Sans MT"/>
          <w:sz w:val="19"/>
          <w:szCs w:val="19"/>
          <w:lang w:val="de-AT"/>
        </w:rPr>
        <w:t xml:space="preserve"> </w:t>
      </w:r>
      <w:r w:rsidR="00F7396F" w:rsidRPr="00F7396F">
        <w:rPr>
          <w:rFonts w:ascii="Gill Sans MT" w:hAnsi="Gill Sans MT"/>
          <w:sz w:val="19"/>
          <w:szCs w:val="19"/>
          <w:lang w:val="de-AT"/>
        </w:rPr>
        <w:t xml:space="preserve">Automatic </w:t>
      </w:r>
      <w:r w:rsidR="00D73E54">
        <w:rPr>
          <w:rFonts w:ascii="Gill Sans MT" w:hAnsi="Gill Sans MT"/>
          <w:sz w:val="19"/>
          <w:szCs w:val="19"/>
          <w:lang w:val="de-AT"/>
        </w:rPr>
        <w:t>a</w:t>
      </w:r>
      <w:r w:rsidR="00F7396F" w:rsidRPr="00F7396F">
        <w:rPr>
          <w:rFonts w:ascii="Gill Sans MT" w:hAnsi="Gill Sans MT"/>
          <w:sz w:val="19"/>
          <w:szCs w:val="19"/>
          <w:lang w:val="de-AT"/>
        </w:rPr>
        <w:t xml:space="preserve">ir </w:t>
      </w:r>
      <w:r w:rsidR="00D73E54">
        <w:rPr>
          <w:rFonts w:ascii="Gill Sans MT" w:hAnsi="Gill Sans MT"/>
          <w:sz w:val="19"/>
          <w:szCs w:val="19"/>
          <w:lang w:val="de-AT"/>
        </w:rPr>
        <w:t>c</w:t>
      </w:r>
      <w:r w:rsidR="00F7396F" w:rsidRPr="00F7396F">
        <w:rPr>
          <w:rFonts w:ascii="Gill Sans MT" w:hAnsi="Gill Sans MT"/>
          <w:sz w:val="19"/>
          <w:szCs w:val="19"/>
          <w:lang w:val="de-AT"/>
        </w:rPr>
        <w:t xml:space="preserve">onditioning and </w:t>
      </w:r>
      <w:r w:rsidR="00D73E54">
        <w:rPr>
          <w:rFonts w:ascii="Gill Sans MT" w:hAnsi="Gill Sans MT"/>
          <w:sz w:val="19"/>
          <w:szCs w:val="19"/>
          <w:lang w:val="de-AT"/>
        </w:rPr>
        <w:t>h</w:t>
      </w:r>
      <w:r w:rsidR="00F7396F" w:rsidRPr="00F7396F">
        <w:rPr>
          <w:rFonts w:ascii="Gill Sans MT" w:hAnsi="Gill Sans MT"/>
          <w:sz w:val="19"/>
          <w:szCs w:val="19"/>
          <w:lang w:val="de-AT"/>
        </w:rPr>
        <w:t>eating</w:t>
      </w:r>
      <w:r w:rsidR="006B731A">
        <w:rPr>
          <w:rFonts w:ascii="Gill Sans MT" w:hAnsi="Gill Sans MT"/>
          <w:sz w:val="19"/>
          <w:szCs w:val="19"/>
          <w:lang w:val="de-AT"/>
        </w:rPr>
        <w:t xml:space="preserve">, </w:t>
      </w:r>
      <w:r w:rsidR="00D73E54">
        <w:rPr>
          <w:rFonts w:ascii="Gill Sans MT" w:hAnsi="Gill Sans MT"/>
          <w:sz w:val="19"/>
          <w:szCs w:val="19"/>
          <w:lang w:val="de-AT"/>
        </w:rPr>
        <w:t>a</w:t>
      </w:r>
      <w:r w:rsidR="00F7396F" w:rsidRPr="00F7396F">
        <w:rPr>
          <w:rFonts w:ascii="Gill Sans MT" w:hAnsi="Gill Sans MT"/>
          <w:sz w:val="19"/>
          <w:szCs w:val="19"/>
          <w:lang w:val="de-AT"/>
        </w:rPr>
        <w:t xml:space="preserve">utomatic </w:t>
      </w:r>
      <w:r w:rsidR="00D73E54">
        <w:rPr>
          <w:rFonts w:ascii="Gill Sans MT" w:hAnsi="Gill Sans MT"/>
          <w:sz w:val="19"/>
          <w:szCs w:val="19"/>
          <w:lang w:val="de-AT"/>
        </w:rPr>
        <w:t>c</w:t>
      </w:r>
      <w:r w:rsidR="00F7396F" w:rsidRPr="00F7396F">
        <w:rPr>
          <w:rFonts w:ascii="Gill Sans MT" w:hAnsi="Gill Sans MT"/>
          <w:sz w:val="19"/>
          <w:szCs w:val="19"/>
          <w:lang w:val="de-AT"/>
        </w:rPr>
        <w:t>ourtesy light</w:t>
      </w:r>
      <w:r w:rsidR="00D73E54">
        <w:rPr>
          <w:rFonts w:ascii="Gill Sans MT" w:hAnsi="Gill Sans MT"/>
          <w:sz w:val="19"/>
          <w:szCs w:val="19"/>
          <w:lang w:val="de-AT"/>
        </w:rPr>
        <w:t xml:space="preserve"> in the cab, s</w:t>
      </w:r>
      <w:r w:rsidR="00D73E54" w:rsidRPr="00F7396F">
        <w:rPr>
          <w:rFonts w:ascii="Gill Sans MT" w:hAnsi="Gill Sans MT"/>
          <w:sz w:val="19"/>
          <w:szCs w:val="19"/>
          <w:lang w:val="de-AT"/>
        </w:rPr>
        <w:t>tandard LED working lights (boom, right-front hood and cab-front)</w:t>
      </w:r>
      <w:r w:rsidR="00D73E54">
        <w:rPr>
          <w:rFonts w:ascii="Gill Sans MT" w:hAnsi="Gill Sans MT"/>
          <w:sz w:val="19"/>
          <w:szCs w:val="19"/>
          <w:lang w:val="de-AT"/>
        </w:rPr>
        <w:t xml:space="preserve">, plus optional additional </w:t>
      </w:r>
      <w:r w:rsidR="00D73E54" w:rsidRPr="00D73E54">
        <w:rPr>
          <w:rFonts w:ascii="Gill Sans MT" w:hAnsi="Gill Sans MT"/>
          <w:sz w:val="19"/>
          <w:szCs w:val="19"/>
          <w:lang w:val="de-AT"/>
        </w:rPr>
        <w:t>LED working lights (cab-rear)</w:t>
      </w:r>
      <w:r w:rsidR="00D73E54">
        <w:rPr>
          <w:rFonts w:ascii="Gill Sans MT" w:hAnsi="Gill Sans MT"/>
          <w:sz w:val="19"/>
          <w:szCs w:val="19"/>
          <w:lang w:val="de-AT"/>
        </w:rPr>
        <w:t xml:space="preserve"> and r</w:t>
      </w:r>
      <w:r w:rsidR="00D73E54" w:rsidRPr="00D73E54">
        <w:rPr>
          <w:rFonts w:ascii="Gill Sans MT" w:hAnsi="Gill Sans MT"/>
          <w:sz w:val="19"/>
          <w:szCs w:val="19"/>
          <w:lang w:val="de-AT"/>
        </w:rPr>
        <w:t>ear view camera</w:t>
      </w:r>
      <w:r w:rsidR="00D73E54">
        <w:rPr>
          <w:rFonts w:ascii="Gill Sans MT" w:hAnsi="Gill Sans MT"/>
          <w:sz w:val="19"/>
          <w:szCs w:val="19"/>
          <w:lang w:val="de-AT"/>
        </w:rPr>
        <w:t xml:space="preserve">. </w:t>
      </w:r>
      <w:r w:rsidR="006B731A" w:rsidRPr="006B731A">
        <w:rPr>
          <w:rFonts w:ascii="Gill Sans MT" w:hAnsi="Gill Sans MT"/>
          <w:sz w:val="19"/>
          <w:szCs w:val="19"/>
          <w:lang w:val="de-AT"/>
        </w:rPr>
        <w:t>Fabric seat with</w:t>
      </w:r>
      <w:r w:rsidR="00D73E54">
        <w:rPr>
          <w:rFonts w:ascii="Gill Sans MT" w:hAnsi="Gill Sans MT"/>
          <w:sz w:val="19"/>
          <w:szCs w:val="19"/>
          <w:lang w:val="de-AT"/>
        </w:rPr>
        <w:t xml:space="preserve"> optional p</w:t>
      </w:r>
      <w:r w:rsidR="006B731A" w:rsidRPr="006B731A">
        <w:rPr>
          <w:rFonts w:ascii="Gill Sans MT" w:hAnsi="Gill Sans MT"/>
          <w:sz w:val="19"/>
          <w:szCs w:val="19"/>
          <w:lang w:val="de-AT"/>
        </w:rPr>
        <w:t xml:space="preserve">neumatic suspension and </w:t>
      </w:r>
      <w:r w:rsidR="00D73E54">
        <w:rPr>
          <w:rFonts w:ascii="Gill Sans MT" w:hAnsi="Gill Sans MT"/>
          <w:sz w:val="19"/>
          <w:szCs w:val="19"/>
          <w:lang w:val="de-AT"/>
        </w:rPr>
        <w:t>h</w:t>
      </w:r>
      <w:r w:rsidR="006B731A" w:rsidRPr="006B731A">
        <w:rPr>
          <w:rFonts w:ascii="Gill Sans MT" w:hAnsi="Gill Sans MT"/>
          <w:sz w:val="19"/>
          <w:szCs w:val="19"/>
          <w:lang w:val="de-AT"/>
        </w:rPr>
        <w:t>eating</w:t>
      </w:r>
      <w:r w:rsidR="00D73E54">
        <w:rPr>
          <w:rFonts w:ascii="Gill Sans MT" w:hAnsi="Gill Sans MT"/>
          <w:sz w:val="19"/>
          <w:szCs w:val="19"/>
          <w:lang w:val="de-AT"/>
        </w:rPr>
        <w:t xml:space="preserve"> plus </w:t>
      </w:r>
      <w:r w:rsidR="00832AF5">
        <w:rPr>
          <w:rFonts w:ascii="Gill Sans MT" w:hAnsi="Gill Sans MT"/>
          <w:sz w:val="19"/>
          <w:szCs w:val="19"/>
          <w:lang w:val="de-AT"/>
        </w:rPr>
        <w:t xml:space="preserve">optional </w:t>
      </w:r>
      <w:r w:rsidR="00D73E54">
        <w:rPr>
          <w:rFonts w:ascii="Gill Sans MT" w:hAnsi="Gill Sans MT"/>
          <w:sz w:val="19"/>
          <w:szCs w:val="19"/>
          <w:lang w:val="de-AT"/>
        </w:rPr>
        <w:t>s</w:t>
      </w:r>
      <w:r w:rsidR="006B731A" w:rsidRPr="006B731A">
        <w:rPr>
          <w:rFonts w:ascii="Gill Sans MT" w:hAnsi="Gill Sans MT"/>
          <w:sz w:val="19"/>
          <w:szCs w:val="19"/>
          <w:lang w:val="de-AT"/>
        </w:rPr>
        <w:t>uspended joysticks</w:t>
      </w:r>
      <w:r w:rsidR="00832AF5">
        <w:rPr>
          <w:rFonts w:ascii="Gill Sans MT" w:hAnsi="Gill Sans MT"/>
          <w:sz w:val="19"/>
          <w:szCs w:val="19"/>
          <w:lang w:val="de-AT"/>
        </w:rPr>
        <w:t>. D</w:t>
      </w:r>
      <w:r w:rsidR="00832AF5" w:rsidRPr="006B731A">
        <w:rPr>
          <w:rFonts w:ascii="Gill Sans MT" w:hAnsi="Gill Sans MT"/>
          <w:sz w:val="19"/>
          <w:szCs w:val="19"/>
          <w:lang w:val="de-AT"/>
        </w:rPr>
        <w:t>igital cluster with AUX1, AUX2 and AUX3 flow settings</w:t>
      </w:r>
      <w:r w:rsidR="00C9687E">
        <w:rPr>
          <w:rFonts w:ascii="Gill Sans MT" w:hAnsi="Gill Sans MT"/>
          <w:sz w:val="19"/>
          <w:szCs w:val="19"/>
          <w:lang w:val="de-AT"/>
        </w:rPr>
        <w:t xml:space="preserve"> to suit operators‘ individual work patterns. Finally, operators can safely enjoy in-cab communications and entertainment with optional </w:t>
      </w:r>
      <w:r w:rsidR="00C9687E" w:rsidRPr="00C9687E">
        <w:rPr>
          <w:rFonts w:ascii="Gill Sans MT" w:hAnsi="Gill Sans MT" w:cs="Arial"/>
          <w:sz w:val="18"/>
          <w:szCs w:val="18"/>
        </w:rPr>
        <w:t>DAB Radio, Bluetooth, USB, Memory card SD/SDHC</w:t>
      </w:r>
      <w:r w:rsidR="00C9687E">
        <w:rPr>
          <w:rFonts w:ascii="Gill Sans MT" w:hAnsi="Gill Sans MT" w:cs="Arial"/>
          <w:sz w:val="18"/>
          <w:szCs w:val="18"/>
        </w:rPr>
        <w:t xml:space="preserve"> and an a</w:t>
      </w:r>
      <w:r w:rsidR="00C9687E" w:rsidRPr="00C9687E">
        <w:rPr>
          <w:rFonts w:ascii="Gill Sans MT" w:hAnsi="Gill Sans MT" w:cs="Arial"/>
          <w:sz w:val="18"/>
          <w:szCs w:val="18"/>
        </w:rPr>
        <w:t>ux-in</w:t>
      </w:r>
      <w:r w:rsidR="00C9687E">
        <w:rPr>
          <w:rFonts w:ascii="Gill Sans MT" w:hAnsi="Gill Sans MT" w:cs="Arial"/>
          <w:sz w:val="18"/>
          <w:szCs w:val="18"/>
        </w:rPr>
        <w:t xml:space="preserve">. </w:t>
      </w:r>
    </w:p>
    <w:p w14:paraId="01BE7D82" w14:textId="1CEF5E8B" w:rsidR="00094788" w:rsidRPr="005F6730" w:rsidRDefault="00094788" w:rsidP="00094788">
      <w:pPr>
        <w:pStyle w:val="HTMLPreformatted"/>
        <w:shd w:val="clear" w:color="auto" w:fill="FFFFFF"/>
        <w:rPr>
          <w:rFonts w:ascii="Gill Sans MT" w:hAnsi="Gill Sans MT" w:cs="Arial"/>
          <w:color w:val="212121"/>
          <w:sz w:val="19"/>
          <w:szCs w:val="19"/>
          <w:lang w:val="en"/>
        </w:rPr>
      </w:pPr>
      <w:r w:rsidRPr="005F6730">
        <w:rPr>
          <w:rFonts w:ascii="Gill Sans MT" w:hAnsi="Gill Sans MT" w:cs="Arial"/>
          <w:sz w:val="19"/>
          <w:szCs w:val="19"/>
        </w:rPr>
        <w:t xml:space="preserve">Please visit our website to download </w:t>
      </w:r>
      <w:r w:rsidRPr="005F6730">
        <w:rPr>
          <w:rFonts w:ascii="Gill Sans MT" w:hAnsi="Gill Sans MT" w:cs="Arial"/>
          <w:color w:val="212121"/>
          <w:sz w:val="19"/>
          <w:szCs w:val="19"/>
          <w:lang w:val="en"/>
        </w:rPr>
        <w:t xml:space="preserve">high-resolution text, video and image files (JPG 300 DPI, CMYK) and other CASE press releases: </w:t>
      </w:r>
      <w:hyperlink r:id="rId13" w:history="1">
        <w:r w:rsidRPr="005F6730">
          <w:rPr>
            <w:rStyle w:val="Hyperlink"/>
            <w:rFonts w:ascii="Gill Sans MT" w:hAnsi="Gill Sans MT" w:cs="Arial"/>
            <w:sz w:val="19"/>
            <w:szCs w:val="19"/>
            <w:lang w:val="en"/>
          </w:rPr>
          <w:t>www.casecetools.com/press-kit</w:t>
        </w:r>
      </w:hyperlink>
      <w:r w:rsidRPr="005F6730">
        <w:rPr>
          <w:rFonts w:ascii="Gill Sans MT" w:hAnsi="Gill Sans MT" w:cs="Arial"/>
          <w:color w:val="212121"/>
          <w:sz w:val="19"/>
          <w:szCs w:val="19"/>
          <w:lang w:val="en"/>
        </w:rPr>
        <w:t xml:space="preserve"> </w:t>
      </w:r>
    </w:p>
    <w:p w14:paraId="1A11E346" w14:textId="267C9511" w:rsidR="00A27749" w:rsidRPr="005F6730" w:rsidRDefault="00A27749" w:rsidP="00094788">
      <w:pPr>
        <w:pStyle w:val="HTMLPreformatted"/>
        <w:shd w:val="clear" w:color="auto" w:fill="FFFFFF"/>
        <w:rPr>
          <w:rFonts w:ascii="Gill Sans MT" w:hAnsi="Gill Sans MT" w:cs="Arial"/>
          <w:color w:val="212121"/>
          <w:sz w:val="19"/>
          <w:szCs w:val="19"/>
        </w:rPr>
      </w:pPr>
    </w:p>
    <w:p w14:paraId="146F73D6" w14:textId="7F7E0ACB" w:rsidR="00A27749" w:rsidRPr="005F6730" w:rsidRDefault="00A27749" w:rsidP="00094788">
      <w:pPr>
        <w:pStyle w:val="HTMLPreformatted"/>
        <w:shd w:val="clear" w:color="auto" w:fill="FFFFFF"/>
        <w:rPr>
          <w:rFonts w:ascii="Gill Sans MT" w:hAnsi="Gill Sans MT" w:cs="Arial"/>
          <w:color w:val="212121"/>
          <w:sz w:val="19"/>
          <w:szCs w:val="19"/>
        </w:rPr>
      </w:pPr>
      <w:bookmarkStart w:id="1" w:name="_Hlk527712544"/>
      <w:r w:rsidRPr="005F6730">
        <w:rPr>
          <w:rFonts w:ascii="Gill Sans MT" w:hAnsi="Gill Sans MT" w:cs="Arial"/>
          <w:color w:val="212121"/>
          <w:sz w:val="19"/>
          <w:szCs w:val="19"/>
        </w:rPr>
        <w:t>Follow CASE on:</w:t>
      </w:r>
    </w:p>
    <w:p w14:paraId="42993AFB" w14:textId="77777777" w:rsidR="00A27749" w:rsidRPr="005F6730" w:rsidRDefault="00A27749" w:rsidP="00094788">
      <w:pPr>
        <w:pStyle w:val="HTMLPreformatted"/>
        <w:shd w:val="clear" w:color="auto" w:fill="FFFFFF"/>
        <w:rPr>
          <w:rFonts w:ascii="Gill Sans MT" w:hAnsi="Gill Sans MT" w:cs="Arial"/>
          <w:color w:val="212121"/>
          <w:sz w:val="19"/>
          <w:szCs w:val="19"/>
        </w:rPr>
      </w:pPr>
    </w:p>
    <w:p w14:paraId="03E1A68B" w14:textId="16DEE183" w:rsidR="00094788" w:rsidRPr="005F6730" w:rsidRDefault="00A27749" w:rsidP="00A27749">
      <w:pPr>
        <w:rPr>
          <w:rFonts w:ascii="Gill Sans MT" w:eastAsia="Calibri" w:hAnsi="Gill Sans MT"/>
        </w:rPr>
      </w:pPr>
      <w:bookmarkStart w:id="2" w:name="_Hlk527712055"/>
      <w:r>
        <w:rPr>
          <w:noProof/>
        </w:rPr>
        <w:drawing>
          <wp:inline distT="0" distB="0" distL="0" distR="0" wp14:anchorId="2E0DA63E" wp14:editId="339331E8">
            <wp:extent cx="196850" cy="196850"/>
            <wp:effectExtent l="0" t="0" r="0" b="0"/>
            <wp:docPr id="11" name="Picture 11" descr="cid:image001.gif@01D123A8.097F9890">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pic:nvPicPr>
                  <pic:blipFill>
                    <a:blip r:embed="rId15">
                      <a:extLst>
                        <a:ext uri="{28A0092B-C50C-407E-A947-70E740481C1C}">
                          <a14:useLocalDpi xmlns:a14="http://schemas.microsoft.com/office/drawing/2010/main" val="0"/>
                        </a:ext>
                      </a:extLst>
                    </a:blip>
                    <a:stretch>
                      <a:fillRect/>
                    </a:stretch>
                  </pic:blipFill>
                  <pic:spPr>
                    <a:xfrm>
                      <a:off x="0" y="0"/>
                      <a:ext cx="196850" cy="196850"/>
                    </a:xfrm>
                    <a:prstGeom prst="rect">
                      <a:avLst/>
                    </a:prstGeom>
                  </pic:spPr>
                </pic:pic>
              </a:graphicData>
            </a:graphic>
          </wp:inline>
        </w:drawing>
      </w:r>
      <w:r w:rsidRPr="4884B45B">
        <w:rPr>
          <w:rFonts w:ascii="Gill Sans MT" w:eastAsia="Calibri" w:hAnsi="Gill Sans MT"/>
          <w:lang w:eastAsia="it-IT"/>
        </w:rPr>
        <w:t xml:space="preserve">   </w:t>
      </w:r>
      <w:r>
        <w:rPr>
          <w:noProof/>
        </w:rPr>
        <w:drawing>
          <wp:inline distT="0" distB="0" distL="0" distR="0" wp14:anchorId="5172AF14" wp14:editId="4A4436D8">
            <wp:extent cx="196850" cy="196850"/>
            <wp:effectExtent l="0" t="0" r="0" b="0"/>
            <wp:docPr id="12" name="Picture 12" descr="cid:image002.gif@01D123A8.097F9890">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pic:nvPicPr>
                  <pic:blipFill>
                    <a:blip r:embed="rId17">
                      <a:extLst>
                        <a:ext uri="{28A0092B-C50C-407E-A947-70E740481C1C}">
                          <a14:useLocalDpi xmlns:a14="http://schemas.microsoft.com/office/drawing/2010/main" val="0"/>
                        </a:ext>
                      </a:extLst>
                    </a:blip>
                    <a:stretch>
                      <a:fillRect/>
                    </a:stretch>
                  </pic:blipFill>
                  <pic:spPr>
                    <a:xfrm>
                      <a:off x="0" y="0"/>
                      <a:ext cx="196850" cy="196850"/>
                    </a:xfrm>
                    <a:prstGeom prst="rect">
                      <a:avLst/>
                    </a:prstGeom>
                  </pic:spPr>
                </pic:pic>
              </a:graphicData>
            </a:graphic>
          </wp:inline>
        </w:drawing>
      </w:r>
      <w:r w:rsidRPr="4884B45B">
        <w:rPr>
          <w:rFonts w:ascii="Gill Sans MT" w:eastAsia="Calibri" w:hAnsi="Gill Sans MT"/>
          <w:lang w:eastAsia="it-IT"/>
        </w:rPr>
        <w:t xml:space="preserve"> </w:t>
      </w:r>
      <w:r w:rsidRPr="4884B45B">
        <w:rPr>
          <w:rFonts w:ascii="Gill Sans MT" w:eastAsia="Calibri" w:hAnsi="Gill Sans MT"/>
        </w:rPr>
        <w:t xml:space="preserve">  </w:t>
      </w:r>
      <w:r>
        <w:rPr>
          <w:noProof/>
        </w:rPr>
        <w:drawing>
          <wp:inline distT="0" distB="0" distL="0" distR="0" wp14:anchorId="794159BC" wp14:editId="5A06778C">
            <wp:extent cx="196850" cy="196850"/>
            <wp:effectExtent l="0" t="0" r="0" b="0"/>
            <wp:docPr id="13" name="Picture 13" descr="cid:image003.gif@01D123A8.097F9890">
              <a:hlinkClick xmlns:a="http://schemas.openxmlformats.org/drawingml/2006/main" r:id="rId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pic:nvPicPr>
                  <pic:blipFill>
                    <a:blip r:embed="rId19">
                      <a:extLst>
                        <a:ext uri="{28A0092B-C50C-407E-A947-70E740481C1C}">
                          <a14:useLocalDpi xmlns:a14="http://schemas.microsoft.com/office/drawing/2010/main" val="0"/>
                        </a:ext>
                      </a:extLst>
                    </a:blip>
                    <a:stretch>
                      <a:fillRect/>
                    </a:stretch>
                  </pic:blipFill>
                  <pic:spPr>
                    <a:xfrm>
                      <a:off x="0" y="0"/>
                      <a:ext cx="196850" cy="196850"/>
                    </a:xfrm>
                    <a:prstGeom prst="rect">
                      <a:avLst/>
                    </a:prstGeom>
                  </pic:spPr>
                </pic:pic>
              </a:graphicData>
            </a:graphic>
          </wp:inline>
        </w:drawing>
      </w:r>
      <w:r w:rsidRPr="4884B45B">
        <w:rPr>
          <w:rFonts w:ascii="Gill Sans MT" w:eastAsia="Calibri" w:hAnsi="Gill Sans MT"/>
        </w:rPr>
        <w:t xml:space="preserve">   </w:t>
      </w:r>
      <w:r>
        <w:rPr>
          <w:noProof/>
        </w:rPr>
        <w:drawing>
          <wp:inline distT="0" distB="0" distL="0" distR="0" wp14:anchorId="70CBCFCB" wp14:editId="1B8DACE8">
            <wp:extent cx="196850" cy="196850"/>
            <wp:effectExtent l="0" t="0" r="0" b="0"/>
            <wp:docPr id="14" name="Picture 14" descr="cid:image004.gif@01D123A8.097F9890">
              <a:hlinkClick xmlns:a="http://schemas.openxmlformats.org/drawingml/2006/main" r:id="rId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pic:nvPicPr>
                  <pic:blipFill>
                    <a:blip r:embed="rId21">
                      <a:extLst>
                        <a:ext uri="{28A0092B-C50C-407E-A947-70E740481C1C}">
                          <a14:useLocalDpi xmlns:a14="http://schemas.microsoft.com/office/drawing/2010/main" val="0"/>
                        </a:ext>
                      </a:extLst>
                    </a:blip>
                    <a:stretch>
                      <a:fillRect/>
                    </a:stretch>
                  </pic:blipFill>
                  <pic:spPr>
                    <a:xfrm>
                      <a:off x="0" y="0"/>
                      <a:ext cx="196850" cy="196850"/>
                    </a:xfrm>
                    <a:prstGeom prst="rect">
                      <a:avLst/>
                    </a:prstGeom>
                  </pic:spPr>
                </pic:pic>
              </a:graphicData>
            </a:graphic>
          </wp:inline>
        </w:drawing>
      </w:r>
    </w:p>
    <w:bookmarkEnd w:id="0"/>
    <w:bookmarkEnd w:id="1"/>
    <w:bookmarkEnd w:id="2"/>
    <w:p w14:paraId="6CB68A8B" w14:textId="0EAAD763" w:rsidR="00094788" w:rsidRPr="005F6730" w:rsidRDefault="00094788" w:rsidP="00094788">
      <w:pPr>
        <w:jc w:val="both"/>
        <w:rPr>
          <w:rFonts w:ascii="Gill Sans MT" w:hAnsi="Gill Sans MT" w:cs="Arial"/>
          <w:i/>
          <w:sz w:val="16"/>
          <w:szCs w:val="16"/>
        </w:rPr>
      </w:pPr>
      <w:r w:rsidRPr="005F6730">
        <w:rPr>
          <w:rFonts w:ascii="Gill Sans MT" w:hAnsi="Gill Sans MT" w:cs="Arial"/>
          <w:i/>
          <w:sz w:val="16"/>
          <w:szCs w:val="16"/>
        </w:rPr>
        <w:t xml:space="preserve">CASE Construction Equipment sells and supports a full line of construction equipment around the world, including the No. 1 loader/backhoes, excavators, motor graders, wheel loaders, vibratory compaction rollers, crawler dozers, skid steers, compact track loaders and rough-terrain forklifts. Through CASE dealers, customers have access to a true professional partner with world-class equipment and aftermarket support, industry-leading warranties and flexible financing. More information is available at </w:t>
      </w:r>
      <w:hyperlink r:id="rId22" w:history="1">
        <w:r w:rsidRPr="005F6730">
          <w:rPr>
            <w:rStyle w:val="Hyperlink"/>
            <w:rFonts w:ascii="Gill Sans MT" w:hAnsi="Gill Sans MT" w:cs="Arial"/>
            <w:i/>
            <w:sz w:val="16"/>
            <w:szCs w:val="16"/>
          </w:rPr>
          <w:t>www.CASEce.com</w:t>
        </w:r>
      </w:hyperlink>
      <w:r w:rsidRPr="005F6730">
        <w:rPr>
          <w:rFonts w:ascii="Gill Sans MT" w:hAnsi="Gill Sans MT" w:cs="Arial"/>
          <w:i/>
          <w:sz w:val="16"/>
          <w:szCs w:val="16"/>
        </w:rPr>
        <w:t>.</w:t>
      </w:r>
    </w:p>
    <w:p w14:paraId="179DAE80" w14:textId="50134780" w:rsidR="00094788" w:rsidRPr="005F6730" w:rsidRDefault="00094788" w:rsidP="003330ED">
      <w:pPr>
        <w:jc w:val="both"/>
        <w:rPr>
          <w:rFonts w:ascii="Gill Sans MT" w:hAnsi="Gill Sans MT" w:cs="Arial"/>
          <w:i/>
          <w:sz w:val="16"/>
          <w:szCs w:val="16"/>
        </w:rPr>
      </w:pPr>
      <w:r w:rsidRPr="005F6730">
        <w:rPr>
          <w:rFonts w:ascii="Gill Sans MT" w:hAnsi="Gill Sans MT" w:cs="Arial"/>
          <w:i/>
          <w:sz w:val="16"/>
          <w:szCs w:val="16"/>
        </w:rPr>
        <w:t xml:space="preserve">CASE Construction Equipment is a brand of CNH Industrial N.V., a World leader in Capital Goods listed on the New York Stock Exchange (NYSE: CNHI) and on the Mercato </w:t>
      </w:r>
      <w:proofErr w:type="spellStart"/>
      <w:r w:rsidRPr="005F6730">
        <w:rPr>
          <w:rFonts w:ascii="Gill Sans MT" w:hAnsi="Gill Sans MT" w:cs="Arial"/>
          <w:i/>
          <w:sz w:val="16"/>
          <w:szCs w:val="16"/>
        </w:rPr>
        <w:t>Telematico</w:t>
      </w:r>
      <w:proofErr w:type="spellEnd"/>
      <w:r w:rsidRPr="005F6730">
        <w:rPr>
          <w:rFonts w:ascii="Gill Sans MT" w:hAnsi="Gill Sans MT" w:cs="Arial"/>
          <w:i/>
          <w:sz w:val="16"/>
          <w:szCs w:val="16"/>
        </w:rPr>
        <w:t xml:space="preserve"> </w:t>
      </w:r>
      <w:proofErr w:type="spellStart"/>
      <w:r w:rsidRPr="005F6730">
        <w:rPr>
          <w:rFonts w:ascii="Gill Sans MT" w:hAnsi="Gill Sans MT" w:cs="Arial"/>
          <w:i/>
          <w:sz w:val="16"/>
          <w:szCs w:val="16"/>
        </w:rPr>
        <w:t>Azionario</w:t>
      </w:r>
      <w:proofErr w:type="spellEnd"/>
      <w:r w:rsidRPr="005F6730">
        <w:rPr>
          <w:rFonts w:ascii="Gill Sans MT" w:hAnsi="Gill Sans MT" w:cs="Arial"/>
          <w:i/>
          <w:sz w:val="16"/>
          <w:szCs w:val="16"/>
        </w:rPr>
        <w:t xml:space="preserve"> of the </w:t>
      </w:r>
      <w:proofErr w:type="spellStart"/>
      <w:r w:rsidRPr="005F6730">
        <w:rPr>
          <w:rFonts w:ascii="Gill Sans MT" w:hAnsi="Gill Sans MT" w:cs="Arial"/>
          <w:i/>
          <w:sz w:val="16"/>
          <w:szCs w:val="16"/>
        </w:rPr>
        <w:t>Borsa</w:t>
      </w:r>
      <w:proofErr w:type="spellEnd"/>
      <w:r w:rsidRPr="005F6730">
        <w:rPr>
          <w:rFonts w:ascii="Gill Sans MT" w:hAnsi="Gill Sans MT" w:cs="Arial"/>
          <w:i/>
          <w:sz w:val="16"/>
          <w:szCs w:val="16"/>
        </w:rPr>
        <w:t xml:space="preserve"> </w:t>
      </w:r>
      <w:proofErr w:type="spellStart"/>
      <w:r w:rsidRPr="005F6730">
        <w:rPr>
          <w:rFonts w:ascii="Gill Sans MT" w:hAnsi="Gill Sans MT" w:cs="Arial"/>
          <w:i/>
          <w:sz w:val="16"/>
          <w:szCs w:val="16"/>
        </w:rPr>
        <w:t>Italiana</w:t>
      </w:r>
      <w:proofErr w:type="spellEnd"/>
      <w:r w:rsidRPr="005F6730">
        <w:rPr>
          <w:rFonts w:ascii="Gill Sans MT" w:hAnsi="Gill Sans MT" w:cs="Arial"/>
          <w:i/>
          <w:sz w:val="16"/>
          <w:szCs w:val="16"/>
        </w:rPr>
        <w:t xml:space="preserve"> (MI: CNHI). More information about CNH Industrial can be found online at </w:t>
      </w:r>
      <w:hyperlink r:id="rId23" w:history="1">
        <w:r w:rsidRPr="005F6730">
          <w:rPr>
            <w:rStyle w:val="Hyperlink"/>
            <w:rFonts w:ascii="Gill Sans MT" w:hAnsi="Gill Sans MT" w:cs="Arial"/>
            <w:i/>
            <w:sz w:val="16"/>
            <w:szCs w:val="16"/>
          </w:rPr>
          <w:t>www.cnhindustrial.com</w:t>
        </w:r>
      </w:hyperlink>
      <w:r w:rsidRPr="005F6730">
        <w:rPr>
          <w:rStyle w:val="Hyperlink"/>
          <w:rFonts w:ascii="Gill Sans MT" w:hAnsi="Gill Sans MT" w:cs="Arial"/>
        </w:rPr>
        <w:t>.</w:t>
      </w:r>
    </w:p>
    <w:p w14:paraId="173C1655" w14:textId="7601A114" w:rsidR="00094788" w:rsidRPr="005F6730" w:rsidRDefault="00094788" w:rsidP="009666D1">
      <w:pPr>
        <w:pStyle w:val="01TESTO"/>
        <w:rPr>
          <w:rFonts w:ascii="Gill Sans MT" w:hAnsi="Gill Sans MT" w:cs="Arial"/>
          <w:b/>
          <w:szCs w:val="19"/>
        </w:rPr>
      </w:pPr>
      <w:r w:rsidRPr="005F6730">
        <w:rPr>
          <w:rFonts w:ascii="Gill Sans MT" w:hAnsi="Gill Sans MT" w:cs="Arial"/>
          <w:b/>
          <w:szCs w:val="19"/>
        </w:rPr>
        <w:t>For more information contact:</w:t>
      </w:r>
    </w:p>
    <w:p w14:paraId="77316656" w14:textId="4CCAE641" w:rsidR="00094788" w:rsidRPr="009F4D5E" w:rsidRDefault="00793846" w:rsidP="4CB130A3">
      <w:pPr>
        <w:spacing w:after="0" w:line="240" w:lineRule="auto"/>
        <w:rPr>
          <w:rFonts w:ascii="Gill Sans MT" w:hAnsi="Gill Sans MT" w:cs="Arial"/>
          <w:sz w:val="19"/>
          <w:szCs w:val="19"/>
          <w:lang w:val="en-US" w:eastAsia="es-ES"/>
        </w:rPr>
      </w:pPr>
      <w:r>
        <w:rPr>
          <w:rFonts w:ascii="Gill Sans MT" w:hAnsi="Gill Sans MT" w:cs="Arial"/>
          <w:sz w:val="19"/>
          <w:szCs w:val="19"/>
          <w:lang w:val="en-US" w:eastAsia="es-ES"/>
        </w:rPr>
        <w:t>Mike Doggwiler</w:t>
      </w:r>
      <w:r w:rsidR="00094788" w:rsidRPr="4CB130A3">
        <w:rPr>
          <w:rFonts w:ascii="Gill Sans MT" w:hAnsi="Gill Sans MT" w:cs="Arial"/>
          <w:sz w:val="19"/>
          <w:szCs w:val="19"/>
          <w:lang w:val="en-US" w:eastAsia="es-ES"/>
        </w:rPr>
        <w:t xml:space="preserve"> – Copestone on behalf of CASE Construction Equipment</w:t>
      </w:r>
    </w:p>
    <w:p w14:paraId="6F941F18" w14:textId="53F8A165" w:rsidR="00094788" w:rsidRPr="006C2332" w:rsidRDefault="00506A56" w:rsidP="009666D1">
      <w:pPr>
        <w:spacing w:after="0" w:line="240" w:lineRule="auto"/>
        <w:rPr>
          <w:rFonts w:ascii="Gill Sans MT" w:hAnsi="Gill Sans MT" w:cs="Arial"/>
          <w:sz w:val="19"/>
          <w:szCs w:val="19"/>
          <w:lang w:val="de-DE"/>
        </w:rPr>
      </w:pPr>
      <w:r w:rsidRPr="4884B45B">
        <w:rPr>
          <w:rFonts w:ascii="Gill Sans MT" w:hAnsi="Gill Sans MT"/>
          <w:color w:val="333333"/>
          <w:sz w:val="19"/>
          <w:szCs w:val="19"/>
          <w:lang w:eastAsia="en-GB"/>
        </w:rPr>
        <w:t xml:space="preserve">+44 </w:t>
      </w:r>
      <w:r w:rsidR="006C2332" w:rsidRPr="4884B45B">
        <w:rPr>
          <w:rFonts w:ascii="Gill Sans MT" w:hAnsi="Gill Sans MT"/>
          <w:color w:val="333333"/>
          <w:sz w:val="19"/>
          <w:szCs w:val="19"/>
          <w:lang w:eastAsia="en-GB"/>
        </w:rPr>
        <w:t>(0) 7</w:t>
      </w:r>
      <w:r w:rsidR="00793846">
        <w:rPr>
          <w:rFonts w:ascii="Gill Sans MT" w:hAnsi="Gill Sans MT"/>
          <w:color w:val="333333"/>
          <w:sz w:val="19"/>
          <w:szCs w:val="19"/>
          <w:lang w:eastAsia="en-GB"/>
        </w:rPr>
        <w:t>802 196766</w:t>
      </w:r>
      <w:r w:rsidR="006C2332" w:rsidRPr="4884B45B">
        <w:rPr>
          <w:rFonts w:ascii="Gill Sans MT" w:hAnsi="Gill Sans MT"/>
          <w:color w:val="333333"/>
          <w:sz w:val="19"/>
          <w:szCs w:val="19"/>
          <w:lang w:eastAsia="en-GB"/>
        </w:rPr>
        <w:t xml:space="preserve"> </w:t>
      </w:r>
      <w:r>
        <w:br/>
      </w:r>
      <w:hyperlink r:id="rId24" w:history="1">
        <w:r w:rsidR="00793846" w:rsidRPr="00F32623">
          <w:rPr>
            <w:rStyle w:val="Hyperlink"/>
            <w:rFonts w:ascii="Gill Sans MT" w:hAnsi="Gill Sans MT" w:cs="Arial"/>
            <w:sz w:val="19"/>
            <w:szCs w:val="19"/>
            <w:lang w:val="de-DE" w:eastAsia="es-ES"/>
          </w:rPr>
          <w:t>mike@copestone.uk.com</w:t>
        </w:r>
      </w:hyperlink>
    </w:p>
    <w:p w14:paraId="62A9E366" w14:textId="77777777" w:rsidR="003452F5" w:rsidRDefault="003452F5"/>
    <w:sectPr w:rsidR="003452F5" w:rsidSect="006F79B5">
      <w:headerReference w:type="even" r:id="rId25"/>
      <w:headerReference w:type="default" r:id="rId26"/>
      <w:footerReference w:type="even" r:id="rId27"/>
      <w:footerReference w:type="default" r:id="rId28"/>
      <w:headerReference w:type="first" r:id="rId29"/>
      <w:footerReference w:type="first" r:id="rId30"/>
      <w:pgSz w:w="12240" w:h="15840"/>
      <w:pgMar w:top="1980" w:right="851" w:bottom="1440" w:left="2552" w:header="540" w:footer="567"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3C0E4C" w14:textId="77777777" w:rsidR="002F75C2" w:rsidRDefault="002F75C2">
      <w:pPr>
        <w:spacing w:after="0" w:line="240" w:lineRule="auto"/>
      </w:pPr>
      <w:r>
        <w:separator/>
      </w:r>
    </w:p>
  </w:endnote>
  <w:endnote w:type="continuationSeparator" w:id="0">
    <w:p w14:paraId="531E43F8" w14:textId="77777777" w:rsidR="002F75C2" w:rsidRDefault="002F75C2">
      <w:pPr>
        <w:spacing w:after="0" w:line="240" w:lineRule="auto"/>
      </w:pPr>
      <w:r>
        <w:continuationSeparator/>
      </w:r>
    </w:p>
  </w:endnote>
  <w:endnote w:type="continuationNotice" w:id="1">
    <w:p w14:paraId="7F551C83" w14:textId="77777777" w:rsidR="002F75C2" w:rsidRDefault="002F75C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ill Sans MT">
    <w:panose1 w:val="020B0502020104020203"/>
    <w:charset w:val="00"/>
    <w:family w:val="swiss"/>
    <w:pitch w:val="variable"/>
    <w:sig w:usb0="00000007" w:usb1="00000000" w:usb2="00000000" w:usb3="00000000" w:csb0="00000003"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Mincho">
    <w:charset w:val="80"/>
    <w:family w:val="roman"/>
    <w:pitch w:val="variable"/>
    <w:sig w:usb0="800002E7" w:usb1="2AC7FCFF" w:usb2="00000012" w:usb3="00000000" w:csb0="0002009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1F63D5" w14:textId="77777777" w:rsidR="002B1B2D" w:rsidRDefault="002B1B2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03AC28" w14:textId="77777777" w:rsidR="006F79B5" w:rsidRDefault="006F79B5" w:rsidP="006F79B5">
    <w:pPr>
      <w:pStyle w:val="Footer"/>
    </w:pPr>
  </w:p>
  <w:p w14:paraId="31F029F6" w14:textId="77777777" w:rsidR="006F79B5" w:rsidRDefault="006F79B5" w:rsidP="006F79B5">
    <w:pPr>
      <w:pStyle w:val="Footer"/>
    </w:pPr>
  </w:p>
  <w:p w14:paraId="65869B61" w14:textId="77777777" w:rsidR="006F79B5" w:rsidRDefault="006F79B5" w:rsidP="006F79B5">
    <w:pPr>
      <w:pStyle w:val="Footer"/>
    </w:pPr>
  </w:p>
  <w:p w14:paraId="7803D058" w14:textId="77777777" w:rsidR="006F79B5" w:rsidRDefault="006F79B5" w:rsidP="006F79B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777985" w14:textId="77777777" w:rsidR="006F79B5" w:rsidRPr="00C7201A" w:rsidRDefault="006F79B5" w:rsidP="006F79B5">
    <w:pPr>
      <w:pStyle w:val="04FOOTER"/>
      <w:framePr w:w="182" w:h="177" w:hRule="exact" w:wrap="around" w:vAnchor="page" w:hAnchor="page" w:x="442" w:y="1638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53F4AA" w14:textId="77777777" w:rsidR="002F75C2" w:rsidRDefault="002F75C2">
      <w:pPr>
        <w:spacing w:after="0" w:line="240" w:lineRule="auto"/>
      </w:pPr>
      <w:r>
        <w:separator/>
      </w:r>
    </w:p>
  </w:footnote>
  <w:footnote w:type="continuationSeparator" w:id="0">
    <w:p w14:paraId="0C670118" w14:textId="77777777" w:rsidR="002F75C2" w:rsidRDefault="002F75C2">
      <w:pPr>
        <w:spacing w:after="0" w:line="240" w:lineRule="auto"/>
      </w:pPr>
      <w:r>
        <w:continuationSeparator/>
      </w:r>
    </w:p>
  </w:footnote>
  <w:footnote w:type="continuationNotice" w:id="1">
    <w:p w14:paraId="65D01336" w14:textId="77777777" w:rsidR="002F75C2" w:rsidRDefault="002F75C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146160" w14:textId="77777777" w:rsidR="002B1B2D" w:rsidRDefault="002B1B2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980C34" w14:textId="77777777" w:rsidR="006F79B5" w:rsidRDefault="007A2771" w:rsidP="006F79B5">
    <w:r>
      <w:rPr>
        <w:noProof/>
        <w:lang w:val="it-IT" w:eastAsia="zh-CN"/>
      </w:rPr>
      <w:drawing>
        <wp:anchor distT="0" distB="0" distL="114300" distR="114300" simplePos="0" relativeHeight="251658243" behindDoc="1" locked="0" layoutInCell="1" allowOverlap="1" wp14:anchorId="56ED3E4E" wp14:editId="667C175E">
          <wp:simplePos x="0" y="0"/>
          <wp:positionH relativeFrom="margin">
            <wp:posOffset>-1352550</wp:posOffset>
          </wp:positionH>
          <wp:positionV relativeFrom="margin">
            <wp:posOffset>-1197610</wp:posOffset>
          </wp:positionV>
          <wp:extent cx="1236345" cy="444500"/>
          <wp:effectExtent l="0" t="0" r="8255" b="12700"/>
          <wp:wrapNone/>
          <wp:docPr id="7" name="Picture 3" descr="03_CA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03_CASE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6345" cy="4445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pPr w:vertAnchor="page" w:horzAnchor="page" w:tblpX="2553" w:tblpY="14403"/>
      <w:tblW w:w="5449" w:type="dxa"/>
      <w:tblCellMar>
        <w:left w:w="0" w:type="dxa"/>
        <w:right w:w="0" w:type="dxa"/>
      </w:tblCellMar>
      <w:tblLook w:val="00A0" w:firstRow="1" w:lastRow="0" w:firstColumn="1" w:lastColumn="0" w:noHBand="0" w:noVBand="0"/>
    </w:tblPr>
    <w:tblGrid>
      <w:gridCol w:w="2614"/>
      <w:gridCol w:w="2835"/>
    </w:tblGrid>
    <w:tr w:rsidR="006F79B5" w:rsidRPr="00C7201A" w14:paraId="0801C9B0" w14:textId="77777777">
      <w:trPr>
        <w:trHeight w:val="735"/>
      </w:trPr>
      <w:tc>
        <w:tcPr>
          <w:tcW w:w="2614" w:type="dxa"/>
          <w:shd w:val="clear" w:color="auto" w:fill="auto"/>
          <w:vAlign w:val="bottom"/>
        </w:tcPr>
        <w:p w14:paraId="133F3E8F" w14:textId="77777777" w:rsidR="006F79B5" w:rsidRPr="00293E17" w:rsidRDefault="006F79B5" w:rsidP="006F79B5">
          <w:pPr>
            <w:pStyle w:val="04FOOTER"/>
            <w:ind w:right="-101"/>
          </w:pPr>
        </w:p>
      </w:tc>
      <w:tc>
        <w:tcPr>
          <w:tcW w:w="2835" w:type="dxa"/>
        </w:tcPr>
        <w:p w14:paraId="7C4FA7A5" w14:textId="77777777" w:rsidR="006F79B5" w:rsidRDefault="006F79B5" w:rsidP="006F79B5">
          <w:pPr>
            <w:pStyle w:val="04FOOTER"/>
            <w:ind w:right="-101"/>
          </w:pPr>
        </w:p>
        <w:p w14:paraId="16DF71E2" w14:textId="77777777" w:rsidR="006F79B5" w:rsidRDefault="006F79B5" w:rsidP="006F79B5">
          <w:pPr>
            <w:pStyle w:val="04FOOTER"/>
            <w:ind w:right="-101"/>
          </w:pPr>
        </w:p>
        <w:p w14:paraId="1520B835" w14:textId="77777777" w:rsidR="006F79B5" w:rsidRDefault="006F79B5" w:rsidP="006F79B5">
          <w:pPr>
            <w:pStyle w:val="04FOOTER"/>
            <w:ind w:right="-101"/>
          </w:pPr>
        </w:p>
        <w:p w14:paraId="23477936" w14:textId="77777777" w:rsidR="006F79B5" w:rsidRPr="00293E17" w:rsidRDefault="006F79B5" w:rsidP="006F79B5">
          <w:pPr>
            <w:pStyle w:val="04FOOTER"/>
            <w:ind w:right="-101"/>
          </w:pPr>
        </w:p>
      </w:tc>
    </w:tr>
  </w:tbl>
  <w:p w14:paraId="47A319D6" w14:textId="77777777" w:rsidR="006F79B5" w:rsidRPr="002C48D5" w:rsidRDefault="007A2771" w:rsidP="006F79B5">
    <w:pPr>
      <w:rPr>
        <w:rFonts w:ascii="Times New Roman" w:hAnsi="Times New Roman"/>
        <w:snapToGrid w:val="0"/>
        <w:vanish/>
        <w:w w:val="0"/>
        <w:sz w:val="0"/>
        <w:szCs w:val="0"/>
        <w:u w:color="000000"/>
        <w:bdr w:val="none" w:sz="0" w:space="0" w:color="000000"/>
        <w:shd w:val="clear" w:color="000000" w:fill="000000"/>
        <w:lang w:val="x-none" w:eastAsia="x-none" w:bidi="x-none"/>
      </w:rPr>
    </w:pPr>
    <w:r>
      <w:rPr>
        <w:noProof/>
        <w:lang w:val="it-IT" w:eastAsia="zh-CN"/>
      </w:rPr>
      <w:drawing>
        <wp:anchor distT="0" distB="0" distL="114300" distR="114300" simplePos="0" relativeHeight="251658242" behindDoc="1" locked="0" layoutInCell="1" allowOverlap="1" wp14:anchorId="4199539B" wp14:editId="32292EB6">
          <wp:simplePos x="0" y="0"/>
          <wp:positionH relativeFrom="margin">
            <wp:posOffset>-1340485</wp:posOffset>
          </wp:positionH>
          <wp:positionV relativeFrom="margin">
            <wp:posOffset>-1083310</wp:posOffset>
          </wp:positionV>
          <wp:extent cx="1236345" cy="444500"/>
          <wp:effectExtent l="0" t="0" r="8255" b="12700"/>
          <wp:wrapNone/>
          <wp:docPr id="8" name="Picture 58" descr="03_CA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03_CASE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6345" cy="4445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it-IT" w:eastAsia="zh-CN"/>
      </w:rPr>
      <w:drawing>
        <wp:anchor distT="0" distB="0" distL="114300" distR="114300" simplePos="0" relativeHeight="251658244" behindDoc="1" locked="0" layoutInCell="1" allowOverlap="1" wp14:anchorId="70F1C7F1" wp14:editId="069061DD">
          <wp:simplePos x="0" y="0"/>
          <wp:positionH relativeFrom="column">
            <wp:posOffset>-996950</wp:posOffset>
          </wp:positionH>
          <wp:positionV relativeFrom="page">
            <wp:posOffset>4345940</wp:posOffset>
          </wp:positionV>
          <wp:extent cx="387350" cy="3239135"/>
          <wp:effectExtent l="0" t="0" r="0" b="12065"/>
          <wp:wrapNone/>
          <wp:docPr id="9" name="Immagine 50" descr="PressRelease-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50" descr="PressRelease-0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387350" cy="323913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72309B9" w14:textId="224136DA" w:rsidR="006F79B5" w:rsidRDefault="007A2771" w:rsidP="006F79B5">
    <w:r>
      <w:rPr>
        <w:noProof/>
        <w:lang w:val="it-IT" w:eastAsia="zh-CN"/>
      </w:rPr>
      <w:drawing>
        <wp:anchor distT="0" distB="0" distL="114300" distR="114300" simplePos="0" relativeHeight="251658241" behindDoc="1" locked="0" layoutInCell="1" allowOverlap="1" wp14:anchorId="6C0711C1" wp14:editId="66411B56">
          <wp:simplePos x="0" y="0"/>
          <wp:positionH relativeFrom="column">
            <wp:posOffset>-1096645</wp:posOffset>
          </wp:positionH>
          <wp:positionV relativeFrom="paragraph">
            <wp:posOffset>3240405</wp:posOffset>
          </wp:positionV>
          <wp:extent cx="622300" cy="368300"/>
          <wp:effectExtent l="0" t="0" r="12700" b="12700"/>
          <wp:wrapNone/>
          <wp:docPr id="10" name="Picture 10" descr="CN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NH"/>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22300" cy="3683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it-IT" w:eastAsia="zh-CN"/>
      </w:rPr>
      <mc:AlternateContent>
        <mc:Choice Requires="wps">
          <w:drawing>
            <wp:anchor distT="4294967294" distB="4294967294" distL="114300" distR="114300" simplePos="0" relativeHeight="251658240" behindDoc="0" locked="0" layoutInCell="1" allowOverlap="1" wp14:anchorId="6AC2A6C1" wp14:editId="48842543">
              <wp:simplePos x="0" y="0"/>
              <wp:positionH relativeFrom="column">
                <wp:posOffset>-1944370</wp:posOffset>
              </wp:positionH>
              <wp:positionV relativeFrom="page">
                <wp:posOffset>3359149</wp:posOffset>
              </wp:positionV>
              <wp:extent cx="685800" cy="0"/>
              <wp:effectExtent l="0" t="0" r="25400" b="25400"/>
              <wp:wrapNone/>
              <wp:docPr id="5" name="Lin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 cy="0"/>
                      </a:xfrm>
                      <a:prstGeom prst="line">
                        <a:avLst/>
                      </a:prstGeom>
                      <a:noFill/>
                      <a:ln w="1397">
                        <a:solidFill>
                          <a:srgbClr val="000000"/>
                        </a:solidFill>
                        <a:round/>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xmlns:pic="http://schemas.openxmlformats.org/drawingml/2006/picture">
                            <a:noFill/>
                          </a14:hiddenFill>
                        </a:ext>
                      </a:extLst>
                    </wps:spPr>
                    <wps:bodyPr/>
                  </wps:wsp>
                </a:graphicData>
              </a:graphic>
              <wp14:sizeRelH relativeFrom="page">
                <wp14:pctWidth>0</wp14:pctWidth>
              </wp14:sizeRelH>
              <wp14:sizeRelV relativeFrom="page">
                <wp14:pctHeight>0</wp14:pctHeight>
              </wp14:sizeRelV>
            </wp:anchor>
          </w:drawing>
        </mc:Choice>
        <mc:Fallback xmlns:a14="http://schemas.microsoft.com/office/drawing/2010/main" xmlns:pic="http://schemas.openxmlformats.org/drawingml/2006/picture" xmlns:a="http://schemas.openxmlformats.org/drawingml/2006/main">
          <w:pict>
            <v:line id="Line 35" style="position:absolute;z-index:251658240;visibility:visible;mso-wrap-style:square;mso-width-percent:0;mso-height-percent:0;mso-wrap-distance-left:9pt;mso-wrap-distance-top:-6e-5mm;mso-wrap-distance-right:9pt;mso-wrap-distance-bottom:-6e-5mm;mso-position-horizontal:absolute;mso-position-horizontal-relative:text;mso-position-vertical:absolute;mso-position-vertical-relative:page;mso-width-percent:0;mso-height-percent:0;mso-width-relative:page;mso-height-relative:page" o:spid="_x0000_s1026" strokeweight=".11pt" from="-153.1pt,264.5pt" to="-99.1pt,264.5pt" w14:anchorId="3A93DE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">
              <w10:wrap anchory="page"/>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FA30E5"/>
    <w:multiLevelType w:val="hybridMultilevel"/>
    <w:tmpl w:val="0C2EAC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ACD38F3"/>
    <w:multiLevelType w:val="hybridMultilevel"/>
    <w:tmpl w:val="209681F2"/>
    <w:lvl w:ilvl="0" w:tplc="04090001">
      <w:start w:val="1"/>
      <w:numFmt w:val="bullet"/>
      <w:lvlText w:val=""/>
      <w:lvlJc w:val="left"/>
      <w:pPr>
        <w:ind w:left="828" w:hanging="360"/>
      </w:pPr>
      <w:rPr>
        <w:rFonts w:ascii="Symbol" w:hAnsi="Symbol" w:hint="default"/>
      </w:rPr>
    </w:lvl>
    <w:lvl w:ilvl="1" w:tplc="04090003">
      <w:start w:val="1"/>
      <w:numFmt w:val="bullet"/>
      <w:lvlText w:val="o"/>
      <w:lvlJc w:val="left"/>
      <w:pPr>
        <w:ind w:left="1548" w:hanging="360"/>
      </w:pPr>
      <w:rPr>
        <w:rFonts w:ascii="Courier New" w:hAnsi="Courier New" w:cs="Courier New" w:hint="default"/>
      </w:rPr>
    </w:lvl>
    <w:lvl w:ilvl="2" w:tplc="04090005">
      <w:start w:val="1"/>
      <w:numFmt w:val="bullet"/>
      <w:lvlText w:val=""/>
      <w:lvlJc w:val="left"/>
      <w:pPr>
        <w:ind w:left="2268" w:hanging="360"/>
      </w:pPr>
      <w:rPr>
        <w:rFonts w:ascii="Wingdings" w:hAnsi="Wingdings" w:hint="default"/>
      </w:rPr>
    </w:lvl>
    <w:lvl w:ilvl="3" w:tplc="04090001">
      <w:start w:val="1"/>
      <w:numFmt w:val="bullet"/>
      <w:lvlText w:val=""/>
      <w:lvlJc w:val="left"/>
      <w:pPr>
        <w:ind w:left="2988" w:hanging="360"/>
      </w:pPr>
      <w:rPr>
        <w:rFonts w:ascii="Symbol" w:hAnsi="Symbol" w:hint="default"/>
      </w:rPr>
    </w:lvl>
    <w:lvl w:ilvl="4" w:tplc="04090003">
      <w:start w:val="1"/>
      <w:numFmt w:val="bullet"/>
      <w:lvlText w:val="o"/>
      <w:lvlJc w:val="left"/>
      <w:pPr>
        <w:ind w:left="3708" w:hanging="360"/>
      </w:pPr>
      <w:rPr>
        <w:rFonts w:ascii="Courier New" w:hAnsi="Courier New" w:cs="Courier New" w:hint="default"/>
      </w:rPr>
    </w:lvl>
    <w:lvl w:ilvl="5" w:tplc="04090005">
      <w:start w:val="1"/>
      <w:numFmt w:val="bullet"/>
      <w:lvlText w:val=""/>
      <w:lvlJc w:val="left"/>
      <w:pPr>
        <w:ind w:left="4428" w:hanging="360"/>
      </w:pPr>
      <w:rPr>
        <w:rFonts w:ascii="Wingdings" w:hAnsi="Wingdings" w:hint="default"/>
      </w:rPr>
    </w:lvl>
    <w:lvl w:ilvl="6" w:tplc="04090001">
      <w:start w:val="1"/>
      <w:numFmt w:val="bullet"/>
      <w:lvlText w:val=""/>
      <w:lvlJc w:val="left"/>
      <w:pPr>
        <w:ind w:left="5148" w:hanging="360"/>
      </w:pPr>
      <w:rPr>
        <w:rFonts w:ascii="Symbol" w:hAnsi="Symbol" w:hint="default"/>
      </w:rPr>
    </w:lvl>
    <w:lvl w:ilvl="7" w:tplc="04090003">
      <w:start w:val="1"/>
      <w:numFmt w:val="bullet"/>
      <w:lvlText w:val="o"/>
      <w:lvlJc w:val="left"/>
      <w:pPr>
        <w:ind w:left="5868" w:hanging="360"/>
      </w:pPr>
      <w:rPr>
        <w:rFonts w:ascii="Courier New" w:hAnsi="Courier New" w:cs="Courier New" w:hint="default"/>
      </w:rPr>
    </w:lvl>
    <w:lvl w:ilvl="8" w:tplc="04090005">
      <w:start w:val="1"/>
      <w:numFmt w:val="bullet"/>
      <w:lvlText w:val=""/>
      <w:lvlJc w:val="left"/>
      <w:pPr>
        <w:ind w:left="6588" w:hanging="360"/>
      </w:pPr>
      <w:rPr>
        <w:rFonts w:ascii="Wingdings" w:hAnsi="Wingdings" w:hint="default"/>
      </w:rPr>
    </w:lvl>
  </w:abstractNum>
  <w:abstractNum w:abstractNumId="2" w15:restartNumberingAfterBreak="0">
    <w:nsid w:val="373C2F8F"/>
    <w:multiLevelType w:val="hybridMultilevel"/>
    <w:tmpl w:val="DB480500"/>
    <w:lvl w:ilvl="0" w:tplc="2F38E6F4">
      <w:numFmt w:val="bullet"/>
      <w:lvlText w:val="·"/>
      <w:lvlJc w:val="left"/>
      <w:pPr>
        <w:ind w:left="720" w:hanging="360"/>
      </w:pPr>
      <w:rPr>
        <w:rFonts w:ascii="Gill Sans MT" w:eastAsia="Times New Roman" w:hAnsi="Gill Sans MT"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B851EAC"/>
    <w:multiLevelType w:val="hybridMultilevel"/>
    <w:tmpl w:val="A6B4BE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0126791"/>
    <w:multiLevelType w:val="hybridMultilevel"/>
    <w:tmpl w:val="CA48A5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7AE85760"/>
    <w:multiLevelType w:val="hybridMultilevel"/>
    <w:tmpl w:val="ABD45F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053581282">
    <w:abstractNumId w:val="1"/>
  </w:num>
  <w:num w:numId="2" w16cid:durableId="1110778969">
    <w:abstractNumId w:val="3"/>
  </w:num>
  <w:num w:numId="3" w16cid:durableId="48194261">
    <w:abstractNumId w:val="2"/>
  </w:num>
  <w:num w:numId="4" w16cid:durableId="376898891">
    <w:abstractNumId w:val="4"/>
  </w:num>
  <w:num w:numId="5" w16cid:durableId="1971743530">
    <w:abstractNumId w:val="0"/>
  </w:num>
  <w:num w:numId="6" w16cid:durableId="187907767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0MDExNLO0MDQwNDEwN7ZQ0lEKTi0uzszPAykwrAUAFT0BMiwAAAA="/>
  </w:docVars>
  <w:rsids>
    <w:rsidRoot w:val="00094788"/>
    <w:rsid w:val="00004252"/>
    <w:rsid w:val="00017229"/>
    <w:rsid w:val="000234E5"/>
    <w:rsid w:val="00027F48"/>
    <w:rsid w:val="00034AD8"/>
    <w:rsid w:val="00050F6D"/>
    <w:rsid w:val="000537A5"/>
    <w:rsid w:val="0006181E"/>
    <w:rsid w:val="00065A1E"/>
    <w:rsid w:val="000870D4"/>
    <w:rsid w:val="000876FC"/>
    <w:rsid w:val="00094788"/>
    <w:rsid w:val="000A468C"/>
    <w:rsid w:val="000B1B23"/>
    <w:rsid w:val="000B3FDA"/>
    <w:rsid w:val="000C7CB7"/>
    <w:rsid w:val="000D27EC"/>
    <w:rsid w:val="000D7413"/>
    <w:rsid w:val="000E15D3"/>
    <w:rsid w:val="000F0FF3"/>
    <w:rsid w:val="000F1034"/>
    <w:rsid w:val="000F23D2"/>
    <w:rsid w:val="00103596"/>
    <w:rsid w:val="00105240"/>
    <w:rsid w:val="001077FD"/>
    <w:rsid w:val="001134B1"/>
    <w:rsid w:val="001317AB"/>
    <w:rsid w:val="001406F8"/>
    <w:rsid w:val="00153CD2"/>
    <w:rsid w:val="00156F38"/>
    <w:rsid w:val="00164D5A"/>
    <w:rsid w:val="0017158B"/>
    <w:rsid w:val="00183EC6"/>
    <w:rsid w:val="00194C4E"/>
    <w:rsid w:val="001A096A"/>
    <w:rsid w:val="001C4A63"/>
    <w:rsid w:val="001D75C1"/>
    <w:rsid w:val="001E074C"/>
    <w:rsid w:val="001F2339"/>
    <w:rsid w:val="0021067E"/>
    <w:rsid w:val="002404B6"/>
    <w:rsid w:val="00251D19"/>
    <w:rsid w:val="00253B63"/>
    <w:rsid w:val="00255182"/>
    <w:rsid w:val="002579C0"/>
    <w:rsid w:val="00264095"/>
    <w:rsid w:val="002845BD"/>
    <w:rsid w:val="00285BDE"/>
    <w:rsid w:val="002938D4"/>
    <w:rsid w:val="002B1B2D"/>
    <w:rsid w:val="002B54A1"/>
    <w:rsid w:val="002C3D5E"/>
    <w:rsid w:val="002E6D45"/>
    <w:rsid w:val="002F07FF"/>
    <w:rsid w:val="002F42D9"/>
    <w:rsid w:val="002F5E89"/>
    <w:rsid w:val="002F75C2"/>
    <w:rsid w:val="0030227C"/>
    <w:rsid w:val="00306B10"/>
    <w:rsid w:val="00314047"/>
    <w:rsid w:val="00320DE7"/>
    <w:rsid w:val="003237DC"/>
    <w:rsid w:val="003248E0"/>
    <w:rsid w:val="003330ED"/>
    <w:rsid w:val="00341AFE"/>
    <w:rsid w:val="003452F5"/>
    <w:rsid w:val="00345975"/>
    <w:rsid w:val="00345CB8"/>
    <w:rsid w:val="00354682"/>
    <w:rsid w:val="003602C9"/>
    <w:rsid w:val="00363D20"/>
    <w:rsid w:val="00364A11"/>
    <w:rsid w:val="00367677"/>
    <w:rsid w:val="003747F1"/>
    <w:rsid w:val="00395CBC"/>
    <w:rsid w:val="003A3EBB"/>
    <w:rsid w:val="003A67FB"/>
    <w:rsid w:val="003B407B"/>
    <w:rsid w:val="003C055D"/>
    <w:rsid w:val="003E5356"/>
    <w:rsid w:val="003F0F64"/>
    <w:rsid w:val="003F1428"/>
    <w:rsid w:val="003F14E6"/>
    <w:rsid w:val="003F4942"/>
    <w:rsid w:val="003F688C"/>
    <w:rsid w:val="00403097"/>
    <w:rsid w:val="00405EDE"/>
    <w:rsid w:val="00406B7E"/>
    <w:rsid w:val="004070C0"/>
    <w:rsid w:val="004118CC"/>
    <w:rsid w:val="00412D8C"/>
    <w:rsid w:val="004216D0"/>
    <w:rsid w:val="00430211"/>
    <w:rsid w:val="00434126"/>
    <w:rsid w:val="00454649"/>
    <w:rsid w:val="004677E5"/>
    <w:rsid w:val="0048184E"/>
    <w:rsid w:val="00481EFE"/>
    <w:rsid w:val="004A267E"/>
    <w:rsid w:val="004A308A"/>
    <w:rsid w:val="004A4736"/>
    <w:rsid w:val="004B5DAE"/>
    <w:rsid w:val="004C6FC9"/>
    <w:rsid w:val="004D2E68"/>
    <w:rsid w:val="004E33F6"/>
    <w:rsid w:val="004E3CC8"/>
    <w:rsid w:val="004F7A9B"/>
    <w:rsid w:val="00504CD6"/>
    <w:rsid w:val="00506A56"/>
    <w:rsid w:val="005112DF"/>
    <w:rsid w:val="005117E6"/>
    <w:rsid w:val="00512136"/>
    <w:rsid w:val="005200FF"/>
    <w:rsid w:val="00526D34"/>
    <w:rsid w:val="0053448F"/>
    <w:rsid w:val="00534C86"/>
    <w:rsid w:val="005373DC"/>
    <w:rsid w:val="00541839"/>
    <w:rsid w:val="00545B42"/>
    <w:rsid w:val="00570E5A"/>
    <w:rsid w:val="00582CEC"/>
    <w:rsid w:val="0058425E"/>
    <w:rsid w:val="00585023"/>
    <w:rsid w:val="0058693E"/>
    <w:rsid w:val="0059177B"/>
    <w:rsid w:val="005956B9"/>
    <w:rsid w:val="005A256E"/>
    <w:rsid w:val="005B3090"/>
    <w:rsid w:val="005B4AD3"/>
    <w:rsid w:val="005C072F"/>
    <w:rsid w:val="005C1098"/>
    <w:rsid w:val="005C41F4"/>
    <w:rsid w:val="005D2EE4"/>
    <w:rsid w:val="005D6E1A"/>
    <w:rsid w:val="005F6730"/>
    <w:rsid w:val="006000A8"/>
    <w:rsid w:val="0060148A"/>
    <w:rsid w:val="006031B9"/>
    <w:rsid w:val="0061026D"/>
    <w:rsid w:val="006113E2"/>
    <w:rsid w:val="006173DD"/>
    <w:rsid w:val="00627A9F"/>
    <w:rsid w:val="00644D48"/>
    <w:rsid w:val="006555D1"/>
    <w:rsid w:val="0065679B"/>
    <w:rsid w:val="006654A0"/>
    <w:rsid w:val="006656C6"/>
    <w:rsid w:val="0066728F"/>
    <w:rsid w:val="00692F04"/>
    <w:rsid w:val="006A5EE8"/>
    <w:rsid w:val="006B731A"/>
    <w:rsid w:val="006C2332"/>
    <w:rsid w:val="006C476D"/>
    <w:rsid w:val="006D0ACB"/>
    <w:rsid w:val="006D2CBD"/>
    <w:rsid w:val="006D50D7"/>
    <w:rsid w:val="006F79B5"/>
    <w:rsid w:val="00700163"/>
    <w:rsid w:val="00705882"/>
    <w:rsid w:val="0071147C"/>
    <w:rsid w:val="00714E83"/>
    <w:rsid w:val="00737011"/>
    <w:rsid w:val="00747A40"/>
    <w:rsid w:val="007651FF"/>
    <w:rsid w:val="007746BB"/>
    <w:rsid w:val="00780CE3"/>
    <w:rsid w:val="00780F6A"/>
    <w:rsid w:val="00791242"/>
    <w:rsid w:val="00793846"/>
    <w:rsid w:val="007A2771"/>
    <w:rsid w:val="007C54C9"/>
    <w:rsid w:val="007E0E4B"/>
    <w:rsid w:val="007E4307"/>
    <w:rsid w:val="007F4554"/>
    <w:rsid w:val="008109BB"/>
    <w:rsid w:val="00815B37"/>
    <w:rsid w:val="00821387"/>
    <w:rsid w:val="00822CD5"/>
    <w:rsid w:val="00831011"/>
    <w:rsid w:val="00832AF5"/>
    <w:rsid w:val="00880AAB"/>
    <w:rsid w:val="008A2B04"/>
    <w:rsid w:val="008B14C7"/>
    <w:rsid w:val="008B2C42"/>
    <w:rsid w:val="008B4FF5"/>
    <w:rsid w:val="008C2329"/>
    <w:rsid w:val="008C30D2"/>
    <w:rsid w:val="008F62B4"/>
    <w:rsid w:val="008F64D6"/>
    <w:rsid w:val="009068C6"/>
    <w:rsid w:val="00906CBB"/>
    <w:rsid w:val="00913492"/>
    <w:rsid w:val="00916434"/>
    <w:rsid w:val="00916A18"/>
    <w:rsid w:val="00926677"/>
    <w:rsid w:val="00946148"/>
    <w:rsid w:val="009462DE"/>
    <w:rsid w:val="00950484"/>
    <w:rsid w:val="009666D1"/>
    <w:rsid w:val="00967942"/>
    <w:rsid w:val="00987340"/>
    <w:rsid w:val="009952CA"/>
    <w:rsid w:val="009A0903"/>
    <w:rsid w:val="009A4F69"/>
    <w:rsid w:val="009A587D"/>
    <w:rsid w:val="009C740E"/>
    <w:rsid w:val="009C753B"/>
    <w:rsid w:val="009C7C7B"/>
    <w:rsid w:val="009D4E79"/>
    <w:rsid w:val="009D7EDD"/>
    <w:rsid w:val="009E7E94"/>
    <w:rsid w:val="009F2106"/>
    <w:rsid w:val="009F4D5E"/>
    <w:rsid w:val="00A019FF"/>
    <w:rsid w:val="00A03776"/>
    <w:rsid w:val="00A04953"/>
    <w:rsid w:val="00A04F55"/>
    <w:rsid w:val="00A0602F"/>
    <w:rsid w:val="00A10080"/>
    <w:rsid w:val="00A13A20"/>
    <w:rsid w:val="00A26A8A"/>
    <w:rsid w:val="00A27749"/>
    <w:rsid w:val="00A50747"/>
    <w:rsid w:val="00A51DE3"/>
    <w:rsid w:val="00A63696"/>
    <w:rsid w:val="00A66F9E"/>
    <w:rsid w:val="00A70240"/>
    <w:rsid w:val="00A713CA"/>
    <w:rsid w:val="00AA4362"/>
    <w:rsid w:val="00AB2A7A"/>
    <w:rsid w:val="00AE3AC4"/>
    <w:rsid w:val="00B01085"/>
    <w:rsid w:val="00B109F9"/>
    <w:rsid w:val="00B1241B"/>
    <w:rsid w:val="00B13DDF"/>
    <w:rsid w:val="00B14EC4"/>
    <w:rsid w:val="00B23424"/>
    <w:rsid w:val="00B26ECB"/>
    <w:rsid w:val="00B36502"/>
    <w:rsid w:val="00B427BF"/>
    <w:rsid w:val="00B45881"/>
    <w:rsid w:val="00B82DB3"/>
    <w:rsid w:val="00B84908"/>
    <w:rsid w:val="00B876F6"/>
    <w:rsid w:val="00B87FAB"/>
    <w:rsid w:val="00B917D2"/>
    <w:rsid w:val="00B93B9F"/>
    <w:rsid w:val="00B93C95"/>
    <w:rsid w:val="00BA29DC"/>
    <w:rsid w:val="00BB123A"/>
    <w:rsid w:val="00BB4710"/>
    <w:rsid w:val="00BD28C5"/>
    <w:rsid w:val="00BD5A46"/>
    <w:rsid w:val="00BE1288"/>
    <w:rsid w:val="00BE283B"/>
    <w:rsid w:val="00BE5911"/>
    <w:rsid w:val="00BF133A"/>
    <w:rsid w:val="00BF2C37"/>
    <w:rsid w:val="00BF31C3"/>
    <w:rsid w:val="00C16BC6"/>
    <w:rsid w:val="00C328B5"/>
    <w:rsid w:val="00C45E86"/>
    <w:rsid w:val="00C5134F"/>
    <w:rsid w:val="00C62BDF"/>
    <w:rsid w:val="00C64D61"/>
    <w:rsid w:val="00C67519"/>
    <w:rsid w:val="00C7101B"/>
    <w:rsid w:val="00C74E95"/>
    <w:rsid w:val="00C84279"/>
    <w:rsid w:val="00C86F80"/>
    <w:rsid w:val="00C87BE9"/>
    <w:rsid w:val="00C87F12"/>
    <w:rsid w:val="00C9687E"/>
    <w:rsid w:val="00CA07E6"/>
    <w:rsid w:val="00CA6C0D"/>
    <w:rsid w:val="00CB51F6"/>
    <w:rsid w:val="00CC20C1"/>
    <w:rsid w:val="00CC6DF2"/>
    <w:rsid w:val="00CC73E4"/>
    <w:rsid w:val="00CD1E05"/>
    <w:rsid w:val="00CE777C"/>
    <w:rsid w:val="00CF14F9"/>
    <w:rsid w:val="00CF168B"/>
    <w:rsid w:val="00D07737"/>
    <w:rsid w:val="00D17CE1"/>
    <w:rsid w:val="00D22211"/>
    <w:rsid w:val="00D25377"/>
    <w:rsid w:val="00D27B03"/>
    <w:rsid w:val="00D344BA"/>
    <w:rsid w:val="00D4155B"/>
    <w:rsid w:val="00D7298E"/>
    <w:rsid w:val="00D73E54"/>
    <w:rsid w:val="00D87DE0"/>
    <w:rsid w:val="00DA6A14"/>
    <w:rsid w:val="00DB5FCC"/>
    <w:rsid w:val="00DD4575"/>
    <w:rsid w:val="00DE32CE"/>
    <w:rsid w:val="00E20A34"/>
    <w:rsid w:val="00E20E14"/>
    <w:rsid w:val="00E21D66"/>
    <w:rsid w:val="00E273EE"/>
    <w:rsid w:val="00E308C1"/>
    <w:rsid w:val="00E345D1"/>
    <w:rsid w:val="00E51779"/>
    <w:rsid w:val="00E55909"/>
    <w:rsid w:val="00E64E85"/>
    <w:rsid w:val="00E67BD7"/>
    <w:rsid w:val="00E70A30"/>
    <w:rsid w:val="00E71CDA"/>
    <w:rsid w:val="00E76B21"/>
    <w:rsid w:val="00E84E47"/>
    <w:rsid w:val="00E87C0D"/>
    <w:rsid w:val="00EA1461"/>
    <w:rsid w:val="00EA2E2A"/>
    <w:rsid w:val="00EA3614"/>
    <w:rsid w:val="00EB0134"/>
    <w:rsid w:val="00EB0203"/>
    <w:rsid w:val="00EB14BA"/>
    <w:rsid w:val="00EB1DA3"/>
    <w:rsid w:val="00EB3877"/>
    <w:rsid w:val="00EC5DAE"/>
    <w:rsid w:val="00ED0034"/>
    <w:rsid w:val="00ED1359"/>
    <w:rsid w:val="00ED7571"/>
    <w:rsid w:val="00EE7F50"/>
    <w:rsid w:val="00EF5A48"/>
    <w:rsid w:val="00F0596E"/>
    <w:rsid w:val="00F11BE4"/>
    <w:rsid w:val="00F13937"/>
    <w:rsid w:val="00F14870"/>
    <w:rsid w:val="00F17A97"/>
    <w:rsid w:val="00F216CC"/>
    <w:rsid w:val="00F23EB6"/>
    <w:rsid w:val="00F243D3"/>
    <w:rsid w:val="00F3075C"/>
    <w:rsid w:val="00F41B80"/>
    <w:rsid w:val="00F42C97"/>
    <w:rsid w:val="00F4306E"/>
    <w:rsid w:val="00F43A6F"/>
    <w:rsid w:val="00F45CA3"/>
    <w:rsid w:val="00F46A50"/>
    <w:rsid w:val="00F60367"/>
    <w:rsid w:val="00F6163F"/>
    <w:rsid w:val="00F61D48"/>
    <w:rsid w:val="00F62F9B"/>
    <w:rsid w:val="00F71E07"/>
    <w:rsid w:val="00F7396F"/>
    <w:rsid w:val="00F816FC"/>
    <w:rsid w:val="00F84751"/>
    <w:rsid w:val="00F86475"/>
    <w:rsid w:val="00F9620E"/>
    <w:rsid w:val="00F97FE9"/>
    <w:rsid w:val="00FA7B03"/>
    <w:rsid w:val="00FB7B99"/>
    <w:rsid w:val="00FC58CC"/>
    <w:rsid w:val="00FD2B18"/>
    <w:rsid w:val="00FE06A4"/>
    <w:rsid w:val="00FE0B2C"/>
    <w:rsid w:val="00FE6418"/>
    <w:rsid w:val="00FE79E7"/>
    <w:rsid w:val="00FF108D"/>
    <w:rsid w:val="01300C7C"/>
    <w:rsid w:val="033761BF"/>
    <w:rsid w:val="038D12A8"/>
    <w:rsid w:val="040948D5"/>
    <w:rsid w:val="045D11B6"/>
    <w:rsid w:val="05C46E4A"/>
    <w:rsid w:val="06215913"/>
    <w:rsid w:val="06E49340"/>
    <w:rsid w:val="0742711D"/>
    <w:rsid w:val="08A44BCA"/>
    <w:rsid w:val="094D87B8"/>
    <w:rsid w:val="0DD2B50B"/>
    <w:rsid w:val="10CAE34A"/>
    <w:rsid w:val="1133EDD6"/>
    <w:rsid w:val="11B706E2"/>
    <w:rsid w:val="1418E9E2"/>
    <w:rsid w:val="15E61EF6"/>
    <w:rsid w:val="1928FFC7"/>
    <w:rsid w:val="19E766AF"/>
    <w:rsid w:val="1AF50012"/>
    <w:rsid w:val="1D98D928"/>
    <w:rsid w:val="1EFC10E4"/>
    <w:rsid w:val="249BE258"/>
    <w:rsid w:val="250D7ED7"/>
    <w:rsid w:val="274BE83E"/>
    <w:rsid w:val="275D7449"/>
    <w:rsid w:val="27B8AAD9"/>
    <w:rsid w:val="28A43EC7"/>
    <w:rsid w:val="2B5E2757"/>
    <w:rsid w:val="2E868C9D"/>
    <w:rsid w:val="2EA72723"/>
    <w:rsid w:val="2ED68027"/>
    <w:rsid w:val="2FDC7AB4"/>
    <w:rsid w:val="311D913A"/>
    <w:rsid w:val="33A53708"/>
    <w:rsid w:val="358CA0B8"/>
    <w:rsid w:val="36CAD2AA"/>
    <w:rsid w:val="385F7FCE"/>
    <w:rsid w:val="3A6011DB"/>
    <w:rsid w:val="3AFF9E6B"/>
    <w:rsid w:val="3CAC15DA"/>
    <w:rsid w:val="3E83880A"/>
    <w:rsid w:val="409C289D"/>
    <w:rsid w:val="42B98F97"/>
    <w:rsid w:val="42DC6F04"/>
    <w:rsid w:val="456F420F"/>
    <w:rsid w:val="46072707"/>
    <w:rsid w:val="4641EF1F"/>
    <w:rsid w:val="470B1270"/>
    <w:rsid w:val="47BCFCB3"/>
    <w:rsid w:val="4884B45B"/>
    <w:rsid w:val="48C120E3"/>
    <w:rsid w:val="493EC7C9"/>
    <w:rsid w:val="4AB9FDA4"/>
    <w:rsid w:val="4CB130A3"/>
    <w:rsid w:val="4D861F1F"/>
    <w:rsid w:val="4F49A6C8"/>
    <w:rsid w:val="505C15DA"/>
    <w:rsid w:val="5088A303"/>
    <w:rsid w:val="52681F2D"/>
    <w:rsid w:val="52B8B0A8"/>
    <w:rsid w:val="5472A246"/>
    <w:rsid w:val="56F19D2C"/>
    <w:rsid w:val="588CD3FA"/>
    <w:rsid w:val="59E2E491"/>
    <w:rsid w:val="59F60E5D"/>
    <w:rsid w:val="5C4A416B"/>
    <w:rsid w:val="5C5016C0"/>
    <w:rsid w:val="5D363BF8"/>
    <w:rsid w:val="5D4DFDAE"/>
    <w:rsid w:val="5F66E295"/>
    <w:rsid w:val="61ADF325"/>
    <w:rsid w:val="6256C9E1"/>
    <w:rsid w:val="6310ACAD"/>
    <w:rsid w:val="64595674"/>
    <w:rsid w:val="6478198F"/>
    <w:rsid w:val="6479A081"/>
    <w:rsid w:val="64B10225"/>
    <w:rsid w:val="650DD64B"/>
    <w:rsid w:val="66A9A6AC"/>
    <w:rsid w:val="68989DDB"/>
    <w:rsid w:val="692011A3"/>
    <w:rsid w:val="69D00C97"/>
    <w:rsid w:val="69E934F4"/>
    <w:rsid w:val="6ABBE204"/>
    <w:rsid w:val="6B11D6BA"/>
    <w:rsid w:val="6B84A00C"/>
    <w:rsid w:val="6BFA5566"/>
    <w:rsid w:val="6DB8C21F"/>
    <w:rsid w:val="6EFF6056"/>
    <w:rsid w:val="7052E630"/>
    <w:rsid w:val="70BCD8FD"/>
    <w:rsid w:val="712B2388"/>
    <w:rsid w:val="72937176"/>
    <w:rsid w:val="74263BBE"/>
    <w:rsid w:val="7462C44A"/>
    <w:rsid w:val="76F67AEB"/>
    <w:rsid w:val="793E22F3"/>
    <w:rsid w:val="7BEA17DA"/>
    <w:rsid w:val="7CA04022"/>
    <w:rsid w:val="7D8233A8"/>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482E08"/>
  <w15:chartTrackingRefBased/>
  <w15:docId w15:val="{4DBC9574-1CDE-4D9A-ADB3-216A43258A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nhideWhenUsed/>
    <w:rsid w:val="00094788"/>
    <w:pPr>
      <w:tabs>
        <w:tab w:val="center" w:pos="4819"/>
        <w:tab w:val="right" w:pos="9638"/>
      </w:tabs>
      <w:spacing w:after="0" w:line="240" w:lineRule="auto"/>
    </w:pPr>
    <w:rPr>
      <w:rFonts w:eastAsiaTheme="minorEastAsia"/>
      <w:lang w:val="en-US" w:eastAsia="zh-CN"/>
    </w:rPr>
  </w:style>
  <w:style w:type="character" w:customStyle="1" w:styleId="FooterChar">
    <w:name w:val="Footer Char"/>
    <w:basedOn w:val="DefaultParagraphFont"/>
    <w:link w:val="Footer"/>
    <w:rsid w:val="00094788"/>
    <w:rPr>
      <w:rFonts w:eastAsiaTheme="minorEastAsia"/>
      <w:lang w:val="en-US" w:eastAsia="zh-CN"/>
    </w:rPr>
  </w:style>
  <w:style w:type="paragraph" w:customStyle="1" w:styleId="04FOOTER">
    <w:name w:val="04_FOOTER"/>
    <w:basedOn w:val="Normal"/>
    <w:rsid w:val="00094788"/>
    <w:pPr>
      <w:spacing w:after="0" w:line="160" w:lineRule="exact"/>
    </w:pPr>
    <w:rPr>
      <w:rFonts w:ascii="Arial" w:eastAsia="Times New Roman" w:hAnsi="Arial" w:cs="Times New Roman"/>
      <w:color w:val="000000"/>
      <w:sz w:val="14"/>
      <w:szCs w:val="20"/>
      <w:lang w:val="en-US" w:eastAsia="it-IT"/>
    </w:rPr>
  </w:style>
  <w:style w:type="character" w:styleId="Hyperlink">
    <w:name w:val="Hyperlink"/>
    <w:unhideWhenUsed/>
    <w:rsid w:val="00094788"/>
    <w:rPr>
      <w:color w:val="0000FF"/>
      <w:u w:val="single"/>
    </w:rPr>
  </w:style>
  <w:style w:type="character" w:customStyle="1" w:styleId="s17">
    <w:name w:val="s17"/>
    <w:basedOn w:val="DefaultParagraphFont"/>
    <w:rsid w:val="00094788"/>
  </w:style>
  <w:style w:type="paragraph" w:customStyle="1" w:styleId="01TESTO">
    <w:name w:val="01_TESTO"/>
    <w:basedOn w:val="Normal"/>
    <w:rsid w:val="00094788"/>
    <w:pPr>
      <w:spacing w:after="0" w:line="300" w:lineRule="exact"/>
    </w:pPr>
    <w:rPr>
      <w:rFonts w:ascii="Arial" w:eastAsia="Times New Roman" w:hAnsi="Arial" w:cs="Times New Roman"/>
      <w:color w:val="000000"/>
      <w:sz w:val="19"/>
      <w:szCs w:val="20"/>
      <w:lang w:val="en-US" w:eastAsia="it-IT"/>
    </w:rPr>
  </w:style>
  <w:style w:type="paragraph" w:styleId="HTMLPreformatted">
    <w:name w:val="HTML Preformatted"/>
    <w:basedOn w:val="Normal"/>
    <w:link w:val="HTMLPreformattedChar"/>
    <w:uiPriority w:val="99"/>
    <w:semiHidden/>
    <w:unhideWhenUsed/>
    <w:rsid w:val="000947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sid w:val="00094788"/>
    <w:rPr>
      <w:rFonts w:ascii="Courier New" w:eastAsia="Times New Roman" w:hAnsi="Courier New" w:cs="Courier New"/>
      <w:sz w:val="20"/>
      <w:szCs w:val="20"/>
      <w:lang w:eastAsia="en-GB"/>
    </w:rPr>
  </w:style>
  <w:style w:type="paragraph" w:styleId="CommentText">
    <w:name w:val="annotation text"/>
    <w:basedOn w:val="Normal"/>
    <w:link w:val="CommentTextChar"/>
    <w:uiPriority w:val="99"/>
    <w:unhideWhenUsed/>
    <w:rsid w:val="000537A5"/>
    <w:pPr>
      <w:spacing w:after="0" w:line="300" w:lineRule="exact"/>
    </w:pPr>
    <w:rPr>
      <w:rFonts w:ascii="Arial" w:eastAsia="Times New Roman" w:hAnsi="Arial" w:cs="Times New Roman"/>
      <w:color w:val="000000"/>
      <w:sz w:val="20"/>
      <w:szCs w:val="20"/>
      <w:lang w:val="it-IT" w:eastAsia="it-IT"/>
    </w:rPr>
  </w:style>
  <w:style w:type="character" w:customStyle="1" w:styleId="CommentTextChar">
    <w:name w:val="Comment Text Char"/>
    <w:basedOn w:val="DefaultParagraphFont"/>
    <w:link w:val="CommentText"/>
    <w:uiPriority w:val="99"/>
    <w:rsid w:val="000537A5"/>
    <w:rPr>
      <w:rFonts w:ascii="Arial" w:eastAsia="Times New Roman" w:hAnsi="Arial" w:cs="Times New Roman"/>
      <w:color w:val="000000"/>
      <w:sz w:val="20"/>
      <w:szCs w:val="20"/>
      <w:lang w:val="it-IT" w:eastAsia="it-IT"/>
    </w:rPr>
  </w:style>
  <w:style w:type="paragraph" w:styleId="ListParagraph">
    <w:name w:val="List Paragraph"/>
    <w:basedOn w:val="Normal"/>
    <w:uiPriority w:val="34"/>
    <w:qFormat/>
    <w:rsid w:val="000537A5"/>
    <w:pPr>
      <w:spacing w:after="0" w:line="240" w:lineRule="auto"/>
      <w:ind w:left="720"/>
      <w:contextualSpacing/>
    </w:pPr>
    <w:rPr>
      <w:rFonts w:ascii="Calibri" w:eastAsia="Calibri" w:hAnsi="Calibri" w:cs="Times New Roman"/>
      <w:lang w:val="en-US"/>
    </w:rPr>
  </w:style>
  <w:style w:type="character" w:styleId="CommentReference">
    <w:name w:val="annotation reference"/>
    <w:uiPriority w:val="99"/>
    <w:semiHidden/>
    <w:unhideWhenUsed/>
    <w:rsid w:val="000537A5"/>
    <w:rPr>
      <w:sz w:val="16"/>
      <w:szCs w:val="16"/>
    </w:rPr>
  </w:style>
  <w:style w:type="paragraph" w:styleId="BalloonText">
    <w:name w:val="Balloon Text"/>
    <w:basedOn w:val="Normal"/>
    <w:link w:val="BalloonTextChar"/>
    <w:uiPriority w:val="99"/>
    <w:semiHidden/>
    <w:unhideWhenUsed/>
    <w:rsid w:val="000537A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537A5"/>
    <w:rPr>
      <w:rFonts w:ascii="Segoe UI" w:hAnsi="Segoe UI" w:cs="Segoe UI"/>
      <w:sz w:val="18"/>
      <w:szCs w:val="18"/>
    </w:rPr>
  </w:style>
  <w:style w:type="table" w:styleId="TableGrid">
    <w:name w:val="Table Grid"/>
    <w:aliases w:val="PIEDINO"/>
    <w:basedOn w:val="TableNormal"/>
    <w:uiPriority w:val="59"/>
    <w:rsid w:val="000537A5"/>
    <w:pPr>
      <w:spacing w:after="0" w:line="160" w:lineRule="exact"/>
    </w:pPr>
    <w:rPr>
      <w:rFonts w:ascii="Arial" w:eastAsia="Times New Roman" w:hAnsi="Arial" w:cs="Times New Roman"/>
      <w:color w:val="000000"/>
      <w:sz w:val="15"/>
      <w:szCs w:val="20"/>
      <w:lang w:val="en-US"/>
    </w:rPr>
    <w:tblPr>
      <w:tblInd w:w="0" w:type="nil"/>
      <w:tblCellMar>
        <w:left w:w="0" w:type="dxa"/>
        <w:right w:w="0" w:type="dxa"/>
      </w:tblCellMar>
    </w:tblPr>
    <w:tcPr>
      <w:vAlign w:val="bottom"/>
    </w:tcPr>
  </w:style>
  <w:style w:type="character" w:styleId="UnresolvedMention">
    <w:name w:val="Unresolved Mention"/>
    <w:basedOn w:val="DefaultParagraphFont"/>
    <w:uiPriority w:val="99"/>
    <w:semiHidden/>
    <w:unhideWhenUsed/>
    <w:rsid w:val="006C2332"/>
    <w:rPr>
      <w:color w:val="605E5C"/>
      <w:shd w:val="clear" w:color="auto" w:fill="E1DFDD"/>
    </w:rPr>
  </w:style>
  <w:style w:type="paragraph" w:styleId="CommentSubject">
    <w:name w:val="annotation subject"/>
    <w:basedOn w:val="CommentText"/>
    <w:next w:val="CommentText"/>
    <w:link w:val="CommentSubjectChar"/>
    <w:uiPriority w:val="99"/>
    <w:semiHidden/>
    <w:unhideWhenUsed/>
    <w:rsid w:val="005D2EE4"/>
    <w:pPr>
      <w:spacing w:after="160" w:line="240" w:lineRule="auto"/>
    </w:pPr>
    <w:rPr>
      <w:rFonts w:asciiTheme="minorHAnsi" w:eastAsiaTheme="minorHAnsi" w:hAnsiTheme="minorHAnsi" w:cstheme="minorBidi"/>
      <w:b/>
      <w:bCs/>
      <w:color w:val="auto"/>
      <w:lang w:val="en-GB" w:eastAsia="en-US"/>
    </w:rPr>
  </w:style>
  <w:style w:type="character" w:customStyle="1" w:styleId="CommentSubjectChar">
    <w:name w:val="Comment Subject Char"/>
    <w:basedOn w:val="CommentTextChar"/>
    <w:link w:val="CommentSubject"/>
    <w:uiPriority w:val="99"/>
    <w:semiHidden/>
    <w:rsid w:val="005D2EE4"/>
    <w:rPr>
      <w:rFonts w:ascii="Arial" w:eastAsia="Times New Roman" w:hAnsi="Arial" w:cs="Times New Roman"/>
      <w:b/>
      <w:bCs/>
      <w:color w:val="000000"/>
      <w:sz w:val="20"/>
      <w:szCs w:val="20"/>
      <w:lang w:val="it-IT" w:eastAsia="it-IT"/>
    </w:rPr>
  </w:style>
  <w:style w:type="paragraph" w:styleId="NormalWeb">
    <w:name w:val="Normal (Web)"/>
    <w:basedOn w:val="Normal"/>
    <w:uiPriority w:val="99"/>
    <w:unhideWhenUsed/>
    <w:rsid w:val="00E71CDA"/>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BF31C3"/>
    <w:pPr>
      <w:tabs>
        <w:tab w:val="center" w:pos="4513"/>
        <w:tab w:val="right" w:pos="9026"/>
      </w:tabs>
      <w:spacing w:after="0" w:line="240" w:lineRule="auto"/>
    </w:pPr>
  </w:style>
  <w:style w:type="character" w:customStyle="1" w:styleId="HeaderChar">
    <w:name w:val="Header Char"/>
    <w:basedOn w:val="DefaultParagraphFont"/>
    <w:link w:val="Header"/>
    <w:uiPriority w:val="99"/>
    <w:rsid w:val="00BF31C3"/>
  </w:style>
  <w:style w:type="paragraph" w:styleId="Revision">
    <w:name w:val="Revision"/>
    <w:hidden/>
    <w:uiPriority w:val="99"/>
    <w:semiHidden/>
    <w:rsid w:val="009F4D5E"/>
    <w:pPr>
      <w:spacing w:after="0" w:line="240" w:lineRule="auto"/>
    </w:pPr>
  </w:style>
  <w:style w:type="paragraph" w:customStyle="1" w:styleId="Body">
    <w:name w:val="Body"/>
    <w:rsid w:val="009F2106"/>
    <w:pPr>
      <w:pBdr>
        <w:top w:val="nil"/>
        <w:left w:val="nil"/>
        <w:bottom w:val="nil"/>
        <w:right w:val="nil"/>
        <w:between w:val="nil"/>
        <w:bar w:val="nil"/>
      </w:pBdr>
      <w:spacing w:after="0" w:line="240" w:lineRule="auto"/>
    </w:pPr>
    <w:rPr>
      <w:rFonts w:ascii="Calibri" w:eastAsia="Arial Unicode MS" w:hAnsi="Calibri" w:cs="Arial Unicode MS"/>
      <w:color w:val="000000"/>
      <w:sz w:val="24"/>
      <w:szCs w:val="24"/>
      <w:u w:color="000000"/>
      <w:bdr w:val="nil"/>
      <w:lang w:val="en-US" w:eastAsia="en-GB"/>
      <w14:textOutline w14:w="0" w14:cap="flat" w14:cmpd="sng" w14:algn="ctr">
        <w14:noFill/>
        <w14:prstDash w14:val="solid"/>
        <w14:bevel/>
      </w14:textOutline>
    </w:rPr>
  </w:style>
  <w:style w:type="character" w:styleId="Strong">
    <w:name w:val="Strong"/>
    <w:basedOn w:val="DefaultParagraphFont"/>
    <w:uiPriority w:val="22"/>
    <w:qFormat/>
    <w:rsid w:val="001C4A6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3564163">
      <w:bodyDiv w:val="1"/>
      <w:marLeft w:val="0"/>
      <w:marRight w:val="0"/>
      <w:marTop w:val="0"/>
      <w:marBottom w:val="0"/>
      <w:divBdr>
        <w:top w:val="none" w:sz="0" w:space="0" w:color="auto"/>
        <w:left w:val="none" w:sz="0" w:space="0" w:color="auto"/>
        <w:bottom w:val="none" w:sz="0" w:space="0" w:color="auto"/>
        <w:right w:val="none" w:sz="0" w:space="0" w:color="auto"/>
      </w:divBdr>
    </w:div>
    <w:div w:id="388263432">
      <w:bodyDiv w:val="1"/>
      <w:marLeft w:val="0"/>
      <w:marRight w:val="0"/>
      <w:marTop w:val="0"/>
      <w:marBottom w:val="0"/>
      <w:divBdr>
        <w:top w:val="none" w:sz="0" w:space="0" w:color="auto"/>
        <w:left w:val="none" w:sz="0" w:space="0" w:color="auto"/>
        <w:bottom w:val="none" w:sz="0" w:space="0" w:color="auto"/>
        <w:right w:val="none" w:sz="0" w:space="0" w:color="auto"/>
      </w:divBdr>
    </w:div>
    <w:div w:id="547955139">
      <w:bodyDiv w:val="1"/>
      <w:marLeft w:val="0"/>
      <w:marRight w:val="0"/>
      <w:marTop w:val="0"/>
      <w:marBottom w:val="0"/>
      <w:divBdr>
        <w:top w:val="none" w:sz="0" w:space="0" w:color="auto"/>
        <w:left w:val="none" w:sz="0" w:space="0" w:color="auto"/>
        <w:bottom w:val="none" w:sz="0" w:space="0" w:color="auto"/>
        <w:right w:val="none" w:sz="0" w:space="0" w:color="auto"/>
      </w:divBdr>
    </w:div>
    <w:div w:id="672996339">
      <w:bodyDiv w:val="1"/>
      <w:marLeft w:val="0"/>
      <w:marRight w:val="0"/>
      <w:marTop w:val="0"/>
      <w:marBottom w:val="0"/>
      <w:divBdr>
        <w:top w:val="none" w:sz="0" w:space="0" w:color="auto"/>
        <w:left w:val="none" w:sz="0" w:space="0" w:color="auto"/>
        <w:bottom w:val="none" w:sz="0" w:space="0" w:color="auto"/>
        <w:right w:val="none" w:sz="0" w:space="0" w:color="auto"/>
      </w:divBdr>
    </w:div>
    <w:div w:id="1108618775">
      <w:bodyDiv w:val="1"/>
      <w:marLeft w:val="0"/>
      <w:marRight w:val="0"/>
      <w:marTop w:val="0"/>
      <w:marBottom w:val="0"/>
      <w:divBdr>
        <w:top w:val="none" w:sz="0" w:space="0" w:color="auto"/>
        <w:left w:val="none" w:sz="0" w:space="0" w:color="auto"/>
        <w:bottom w:val="none" w:sz="0" w:space="0" w:color="auto"/>
        <w:right w:val="none" w:sz="0" w:space="0" w:color="auto"/>
      </w:divBdr>
    </w:div>
    <w:div w:id="1150710674">
      <w:bodyDiv w:val="1"/>
      <w:marLeft w:val="0"/>
      <w:marRight w:val="0"/>
      <w:marTop w:val="0"/>
      <w:marBottom w:val="0"/>
      <w:divBdr>
        <w:top w:val="none" w:sz="0" w:space="0" w:color="auto"/>
        <w:left w:val="none" w:sz="0" w:space="0" w:color="auto"/>
        <w:bottom w:val="none" w:sz="0" w:space="0" w:color="auto"/>
        <w:right w:val="none" w:sz="0" w:space="0" w:color="auto"/>
      </w:divBdr>
    </w:div>
    <w:div w:id="1336885053">
      <w:bodyDiv w:val="1"/>
      <w:marLeft w:val="0"/>
      <w:marRight w:val="0"/>
      <w:marTop w:val="0"/>
      <w:marBottom w:val="0"/>
      <w:divBdr>
        <w:top w:val="none" w:sz="0" w:space="0" w:color="auto"/>
        <w:left w:val="none" w:sz="0" w:space="0" w:color="auto"/>
        <w:bottom w:val="none" w:sz="0" w:space="0" w:color="auto"/>
        <w:right w:val="none" w:sz="0" w:space="0" w:color="auto"/>
      </w:divBdr>
    </w:div>
    <w:div w:id="1445030573">
      <w:bodyDiv w:val="1"/>
      <w:marLeft w:val="0"/>
      <w:marRight w:val="0"/>
      <w:marTop w:val="0"/>
      <w:marBottom w:val="0"/>
      <w:divBdr>
        <w:top w:val="none" w:sz="0" w:space="0" w:color="auto"/>
        <w:left w:val="none" w:sz="0" w:space="0" w:color="auto"/>
        <w:bottom w:val="none" w:sz="0" w:space="0" w:color="auto"/>
        <w:right w:val="none" w:sz="0" w:space="0" w:color="auto"/>
      </w:divBdr>
    </w:div>
    <w:div w:id="1933587535">
      <w:bodyDiv w:val="1"/>
      <w:marLeft w:val="0"/>
      <w:marRight w:val="0"/>
      <w:marTop w:val="0"/>
      <w:marBottom w:val="0"/>
      <w:divBdr>
        <w:top w:val="none" w:sz="0" w:space="0" w:color="auto"/>
        <w:left w:val="none" w:sz="0" w:space="0" w:color="auto"/>
        <w:bottom w:val="none" w:sz="0" w:space="0" w:color="auto"/>
        <w:right w:val="none" w:sz="0" w:space="0" w:color="auto"/>
      </w:divBdr>
    </w:div>
    <w:div w:id="1981418468">
      <w:bodyDiv w:val="1"/>
      <w:marLeft w:val="0"/>
      <w:marRight w:val="0"/>
      <w:marTop w:val="0"/>
      <w:marBottom w:val="0"/>
      <w:divBdr>
        <w:top w:val="none" w:sz="0" w:space="0" w:color="auto"/>
        <w:left w:val="none" w:sz="0" w:space="0" w:color="auto"/>
        <w:bottom w:val="none" w:sz="0" w:space="0" w:color="auto"/>
        <w:right w:val="none" w:sz="0" w:space="0" w:color="auto"/>
      </w:divBdr>
    </w:div>
    <w:div w:id="21437709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www.casecetools.com/press-kit" TargetMode="External"/><Relationship Id="rId18" Type="http://schemas.openxmlformats.org/officeDocument/2006/relationships/hyperlink" Target="https://www.youtube.com/user/Caseatwork" TargetMode="External"/><Relationship Id="rId26" Type="http://schemas.openxmlformats.org/officeDocument/2006/relationships/header" Target="header2.xml"/><Relationship Id="rId3" Type="http://schemas.openxmlformats.org/officeDocument/2006/relationships/customXml" Target="../customXml/item3.xml"/><Relationship Id="rId21" Type="http://schemas.openxmlformats.org/officeDocument/2006/relationships/image" Target="media/image4.png"/><Relationship Id="rId7" Type="http://schemas.openxmlformats.org/officeDocument/2006/relationships/styles" Target="styles.xml"/><Relationship Id="rId12" Type="http://schemas.openxmlformats.org/officeDocument/2006/relationships/hyperlink" Target="https://www.casepromotion.com/roadshow/" TargetMode="External"/><Relationship Id="rId17" Type="http://schemas.openxmlformats.org/officeDocument/2006/relationships/image" Target="media/image2.png"/><Relationship Id="rId25"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s://twitter.com/#!/casece" TargetMode="External"/><Relationship Id="rId20" Type="http://schemas.openxmlformats.org/officeDocument/2006/relationships/hyperlink" Target="https://www.linkedin.com/company/case-construction-equipment" TargetMode="External"/><Relationship Id="rId29"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mailto:mike@copestone.uk.com" TargetMode="External"/><Relationship Id="rId32"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image" Target="media/image1.png"/><Relationship Id="rId23" Type="http://schemas.openxmlformats.org/officeDocument/2006/relationships/hyperlink" Target="http://www.cnhindustrial.com" TargetMode="External"/><Relationship Id="rId28" Type="http://schemas.openxmlformats.org/officeDocument/2006/relationships/footer" Target="footer2.xml"/><Relationship Id="rId10" Type="http://schemas.openxmlformats.org/officeDocument/2006/relationships/footnotes" Target="footnotes.xml"/><Relationship Id="rId19" Type="http://schemas.openxmlformats.org/officeDocument/2006/relationships/image" Target="media/image3.png"/><Relationship Id="rId31"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facebook.com/caseconstructionequipment" TargetMode="External"/><Relationship Id="rId22" Type="http://schemas.openxmlformats.org/officeDocument/2006/relationships/hyperlink" Target="http://www.CASEce.com" TargetMode="External"/><Relationship Id="rId27" Type="http://schemas.openxmlformats.org/officeDocument/2006/relationships/footer" Target="footer1.xml"/><Relationship Id="rId30"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5.png"/></Relationships>
</file>

<file path=word/_rels/header3.xml.rels><?xml version="1.0" encoding="UTF-8" standalone="yes"?>
<Relationships xmlns="http://schemas.openxmlformats.org/package/2006/relationships"><Relationship Id="rId3" Type="http://schemas.openxmlformats.org/officeDocument/2006/relationships/image" Target="media/image7.png"/><Relationship Id="rId2" Type="http://schemas.openxmlformats.org/officeDocument/2006/relationships/image" Target="media/image6.png"/><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_Flow_SignoffStatus xmlns="ae82bc55-adb9-499f-a89d-8cc34ff9b62e" xsi:nil="true"/>
    <SharedWithUsers xmlns="ee50a320-7cab-480e-8dab-74586aaed348">
      <UserInfo>
        <DisplayName>Mike Doggwiler</DisplayName>
        <AccountId>6</AccountId>
        <AccountType/>
      </UserInfo>
    </SharedWithUser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E84E073D418E04D82F7095C75FFCCF4" ma:contentTypeVersion="14" ma:contentTypeDescription="Create a new document." ma:contentTypeScope="" ma:versionID="e411935fe6e02e14326f6bbef1c9843e">
  <xsd:schema xmlns:xsd="http://www.w3.org/2001/XMLSchema" xmlns:xs="http://www.w3.org/2001/XMLSchema" xmlns:p="http://schemas.microsoft.com/office/2006/metadata/properties" xmlns:ns2="ae82bc55-adb9-499f-a89d-8cc34ff9b62e" xmlns:ns3="ee50a320-7cab-480e-8dab-74586aaed348" targetNamespace="http://schemas.microsoft.com/office/2006/metadata/properties" ma:root="true" ma:fieldsID="25f21176b4c354939e5f67e820659fe3" ns2:_="" ns3:_="">
    <xsd:import namespace="ae82bc55-adb9-499f-a89d-8cc34ff9b62e"/>
    <xsd:import namespace="ee50a320-7cab-480e-8dab-74586aaed348"/>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Location" minOccurs="0"/>
                <xsd:element ref="ns2:MediaServiceOCR" minOccurs="0"/>
                <xsd:element ref="ns2:_Flow_SignoffStatu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e82bc55-adb9-499f-a89d-8cc34ff9b62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Sign-off status" ma:internalName="Sign_x002d_off_x0020_status">
      <xsd:simpleType>
        <xsd:restriction base="dms:Text"/>
      </xsd:simpleType>
    </xsd:element>
    <xsd:element name="MediaLengthInSeconds" ma:index="21"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ee50a320-7cab-480e-8dab-74586aaed348"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sisl xmlns:xsi="http://www.w3.org/2001/XMLSchema-instance" xmlns:xsd="http://www.w3.org/2001/XMLSchema" xmlns="http://www.boldonjames.com/2008/01/sie/internal/label" sislVersion="0" policy="18fbfd49-c8e6-4618-a77f-5ef25245836c" origin="userSelected">
  <element uid="4ecbf47d-2ec6-497d-85fc-f65b66e62fe7" value=""/>
  <element uid="588104ae-2895-48f0-94e0-4417fcf0f7f0" value=""/>
</sisl>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F40ABDD-FD73-4910-B77B-7BE8AEBD972B}">
  <ds:schemaRefs>
    <ds:schemaRef ds:uri="http://schemas.microsoft.com/office/2006/metadata/properties"/>
    <ds:schemaRef ds:uri="http://schemas.microsoft.com/office/infopath/2007/PartnerControls"/>
    <ds:schemaRef ds:uri="ae82bc55-adb9-499f-a89d-8cc34ff9b62e"/>
    <ds:schemaRef ds:uri="ee50a320-7cab-480e-8dab-74586aaed348"/>
  </ds:schemaRefs>
</ds:datastoreItem>
</file>

<file path=customXml/itemProps2.xml><?xml version="1.0" encoding="utf-8"?>
<ds:datastoreItem xmlns:ds="http://schemas.openxmlformats.org/officeDocument/2006/customXml" ds:itemID="{BD355EEF-389E-424E-8929-A384DB5D940F}">
  <ds:schemaRefs>
    <ds:schemaRef ds:uri="http://schemas.microsoft.com/sharepoint/v3/contenttype/forms"/>
  </ds:schemaRefs>
</ds:datastoreItem>
</file>

<file path=customXml/itemProps3.xml><?xml version="1.0" encoding="utf-8"?>
<ds:datastoreItem xmlns:ds="http://schemas.openxmlformats.org/officeDocument/2006/customXml" ds:itemID="{B93A771F-2415-4DD3-A5CA-A575CE55130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e82bc55-adb9-499f-a89d-8cc34ff9b62e"/>
    <ds:schemaRef ds:uri="ee50a320-7cab-480e-8dab-74586aaed34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DB9AD24-97EB-4857-9290-A1C2943FF99E}">
  <ds:schemaRefs>
    <ds:schemaRef ds:uri="http://www.w3.org/2001/XMLSchema"/>
    <ds:schemaRef ds:uri="http://www.boldonjames.com/2008/01/sie/internal/label"/>
  </ds:schemaRefs>
</ds:datastoreItem>
</file>

<file path=customXml/itemProps5.xml><?xml version="1.0" encoding="utf-8"?>
<ds:datastoreItem xmlns:ds="http://schemas.openxmlformats.org/officeDocument/2006/customXml" ds:itemID="{9AFC4563-5CCF-4261-8524-FE2D8595DB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1672</Words>
  <Characters>9531</Characters>
  <Application>Microsoft Office Word</Application>
  <DocSecurity>0</DocSecurity>
  <Lines>79</Lines>
  <Paragraphs>22</Paragraphs>
  <ScaleCrop>false</ScaleCrop>
  <Company/>
  <LinksUpToDate>false</LinksUpToDate>
  <CharactersWithSpaces>11181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 Oddie</dc:creator>
  <cp:keywords/>
  <dc:description/>
  <cp:lastModifiedBy>Mike Doggwiler</cp:lastModifiedBy>
  <cp:revision>6</cp:revision>
  <dcterms:created xsi:type="dcterms:W3CDTF">2022-05-02T08:44:00Z</dcterms:created>
  <dcterms:modified xsi:type="dcterms:W3CDTF">2022-05-03T14:21:00Z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0x0101009E84E073D418E04D82F7095C75FFCCF4</vt:lpwstr>
  </property>
  <property fmtid="{D5CDD505-2E9C-101B-9397-08002B2CF9AE}" pid="3" name="docIndexRef">
    <vt:lpwstr>1d5f8842-6774-4bf3-a4e8-765dfe0361d5</vt:lpwstr>
  </property>
  <property fmtid="{D5CDD505-2E9C-101B-9397-08002B2CF9AE}" pid="4" name="bjSaver">
    <vt:lpwstr>nLyR4HS08U+6cYA5FRcj+CcI+JUHzUNm</vt:lpwstr>
  </property>
  <property fmtid="{D5CDD505-2E9C-101B-9397-08002B2CF9AE}" pid="5" name="bjDocumentLabelXML">
    <vt:lpwstr>&lt;?xml version="1.0" encoding="us-ascii"?&gt;&lt;sisl xmlns:xsi="http://www.w3.org/2001/XMLSchema-instance" xmlns:xsd="http://www.w3.org/2001/XMLSchema" sislVersion="0" policy="18fbfd49-c8e6-4618-a77f-5ef25245836c" origin="userSelected" xmlns="http://www.boldonj</vt:lpwstr>
  </property>
  <property fmtid="{D5CDD505-2E9C-101B-9397-08002B2CF9AE}" pid="6" name="bjDocumentLabelXML-0">
    <vt:lpwstr>ames.com/2008/01/sie/internal/label"&gt;&lt;element uid="4ecbf47d-2ec6-497d-85fc-f65b66e62fe7" value="" /&gt;&lt;element uid="588104ae-2895-48f0-94e0-4417fcf0f7f0" value="" /&gt;&lt;/sisl&gt;</vt:lpwstr>
  </property>
  <property fmtid="{D5CDD505-2E9C-101B-9397-08002B2CF9AE}" pid="7" name="bjDocumentSecurityLabel">
    <vt:lpwstr>CNH Industrial: GENERAL BUSINESS  Contains no personal data</vt:lpwstr>
  </property>
  <property fmtid="{D5CDD505-2E9C-101B-9397-08002B2CF9AE}" pid="8" name="CNH-Classification">
    <vt:lpwstr>[GENERAL BUSINESS - Contains no personal data]</vt:lpwstr>
  </property>
  <property fmtid="{D5CDD505-2E9C-101B-9397-08002B2CF9AE}" pid="9" name="CNH-LabelledBy:">
    <vt:lpwstr>WJ291,07/04/2021 12:42:54,GENERAL BUSINESS</vt:lpwstr>
  </property>
</Properties>
</file>