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F14605" w14:textId="080E66ED" w:rsidR="06B09D13" w:rsidRPr="00430AE6" w:rsidRDefault="06B09D13" w:rsidP="257EBF35">
      <w:pPr>
        <w:jc w:val="center"/>
        <w:rPr>
          <w:rFonts w:ascii="Gill Sans MT" w:eastAsia="Gill Sans MT" w:hAnsi="Gill Sans MT" w:cs="Gill Sans MT"/>
          <w:b/>
          <w:bCs/>
          <w:color w:val="FF0000"/>
          <w:lang w:val="pl-PL"/>
        </w:rPr>
      </w:pPr>
      <w:r w:rsidRPr="00430AE6">
        <w:rPr>
          <w:rFonts w:ascii="Gill Sans MT" w:eastAsia="Gill Sans MT" w:hAnsi="Gill Sans MT" w:cs="Gill Sans MT"/>
          <w:b/>
          <w:bCs/>
          <w:color w:val="FF0000"/>
          <w:lang w:val="pl-PL"/>
        </w:rPr>
        <w:t>MOŻLIWOŚĆ PUBLIKACJI OD 23 WRZEŚNIA 2021 ROKU (CZWARTEK), GODZ. 24:00 (CEST)</w:t>
      </w:r>
      <w:bookmarkStart w:id="0" w:name="_Hlk78806994"/>
      <w:bookmarkStart w:id="1" w:name="_Hlk510438457"/>
    </w:p>
    <w:p w14:paraId="12B81320" w14:textId="430EE8DD" w:rsidR="00FF0AEB" w:rsidRPr="00430AE6" w:rsidRDefault="00FF0AEB" w:rsidP="00FF0AEB">
      <w:pPr>
        <w:jc w:val="center"/>
        <w:rPr>
          <w:rFonts w:ascii="Gill Sans MT" w:hAnsi="Gill Sans MT" w:cs="Arial"/>
          <w:b/>
          <w:bCs/>
          <w:szCs w:val="24"/>
          <w:lang w:val="pl-PL"/>
        </w:rPr>
      </w:pPr>
      <w:r w:rsidRPr="00430AE6">
        <w:rPr>
          <w:rFonts w:ascii="Gill Sans MT" w:hAnsi="Gill Sans MT"/>
          <w:b/>
          <w:lang w:val="pl-PL" w:eastAsia="pl-PL"/>
        </w:rPr>
        <w:t xml:space="preserve">Nowa </w:t>
      </w:r>
      <w:r w:rsidR="00BA12F1" w:rsidRPr="00430AE6">
        <w:rPr>
          <w:rFonts w:ascii="Gill Sans MT" w:hAnsi="Gill Sans MT"/>
          <w:b/>
          <w:lang w:val="pl-PL" w:eastAsia="pl-PL"/>
        </w:rPr>
        <w:t>koparko-ładowarka</w:t>
      </w:r>
      <w:r w:rsidRPr="00430AE6">
        <w:rPr>
          <w:rFonts w:ascii="Gill Sans MT" w:hAnsi="Gill Sans MT"/>
          <w:b/>
          <w:lang w:val="pl-PL" w:eastAsia="pl-PL"/>
        </w:rPr>
        <w:t xml:space="preserve"> serii SV </w:t>
      </w:r>
      <w:r w:rsidR="00BA12F1" w:rsidRPr="00430AE6">
        <w:rPr>
          <w:rFonts w:ascii="Gill Sans MT" w:hAnsi="Gill Sans MT"/>
          <w:b/>
          <w:lang w:val="pl-PL" w:eastAsia="pl-PL"/>
        </w:rPr>
        <w:t>marki</w:t>
      </w:r>
      <w:r w:rsidRPr="00430AE6">
        <w:rPr>
          <w:rFonts w:ascii="Gill Sans MT" w:hAnsi="Gill Sans MT"/>
          <w:b/>
          <w:lang w:val="pl-PL" w:eastAsia="pl-PL"/>
        </w:rPr>
        <w:t xml:space="preserve"> CASE – „Królowa” wśród tego typu maszyn</w:t>
      </w:r>
      <w:r w:rsidR="00E152B1">
        <w:rPr>
          <w:rFonts w:ascii="Gill Sans MT" w:hAnsi="Gill Sans MT"/>
          <w:b/>
          <w:lang w:val="pl-PL" w:eastAsia="pl-PL"/>
        </w:rPr>
        <w:t xml:space="preserve">, </w:t>
      </w:r>
      <w:r w:rsidRPr="00430AE6">
        <w:rPr>
          <w:rFonts w:ascii="Gill Sans MT" w:hAnsi="Gill Sans MT"/>
          <w:b/>
          <w:lang w:val="pl-PL" w:eastAsia="pl-PL"/>
        </w:rPr>
        <w:t xml:space="preserve"> szczycąca się wyjątkowymi osiągami, komfortem użytkowania, wydajnością i</w:t>
      </w:r>
      <w:r w:rsidRPr="00430AE6">
        <w:rPr>
          <w:rFonts w:ascii="Gill Sans MT" w:hAnsi="Gill Sans MT"/>
          <w:lang w:val="pl-PL" w:eastAsia="pl-PL"/>
        </w:rPr>
        <w:t> </w:t>
      </w:r>
      <w:r w:rsidRPr="00430AE6">
        <w:rPr>
          <w:rFonts w:ascii="Gill Sans MT" w:hAnsi="Gill Sans MT"/>
          <w:b/>
          <w:lang w:val="pl-PL" w:eastAsia="pl-PL"/>
        </w:rPr>
        <w:t xml:space="preserve">niezawodnością </w:t>
      </w:r>
    </w:p>
    <w:p w14:paraId="52DBB6B0" w14:textId="77777777" w:rsidR="00FF0AEB" w:rsidRPr="00430AE6" w:rsidRDefault="00FF0AEB" w:rsidP="00FF0AEB">
      <w:pPr>
        <w:rPr>
          <w:rFonts w:ascii="Gill Sans MT" w:hAnsi="Gill Sans MT" w:cs="Arial"/>
          <w:i/>
          <w:iCs/>
          <w:lang w:val="pl-PL"/>
        </w:rPr>
      </w:pPr>
      <w:r w:rsidRPr="00430AE6">
        <w:rPr>
          <w:rFonts w:ascii="Gill Sans MT" w:hAnsi="Gill Sans MT"/>
          <w:i/>
          <w:lang w:val="pl-PL" w:eastAsia="pl-PL"/>
        </w:rPr>
        <w:t>Turyn, 23 września 2021 roku</w:t>
      </w:r>
    </w:p>
    <w:p w14:paraId="5B3002E6" w14:textId="3FB80E18" w:rsidR="00FF0AEB" w:rsidRPr="00430AE6" w:rsidRDefault="00FF0AEB" w:rsidP="00FF0AEB">
      <w:pPr>
        <w:rPr>
          <w:rFonts w:ascii="Gill Sans MT" w:hAnsi="Gill Sans MT" w:cs="Arial"/>
          <w:lang w:val="pl-PL"/>
        </w:rPr>
      </w:pPr>
      <w:r w:rsidRPr="00430AE6">
        <w:rPr>
          <w:rFonts w:ascii="Gill Sans MT" w:hAnsi="Gill Sans MT"/>
          <w:lang w:val="pl-PL" w:eastAsia="pl-PL"/>
        </w:rPr>
        <w:t xml:space="preserve">CASE Construction Equipment ogłosił dzisiaj wprowadzenie na rynek nowej </w:t>
      </w:r>
      <w:r w:rsidR="00BA12F1" w:rsidRPr="00430AE6">
        <w:rPr>
          <w:rFonts w:ascii="Gill Sans MT" w:hAnsi="Gill Sans MT"/>
          <w:lang w:val="pl-PL" w:eastAsia="pl-PL"/>
        </w:rPr>
        <w:t>koparko-ładowarki</w:t>
      </w:r>
      <w:r w:rsidRPr="00430AE6">
        <w:rPr>
          <w:rFonts w:ascii="Gill Sans MT" w:hAnsi="Gill Sans MT"/>
          <w:lang w:val="pl-PL" w:eastAsia="pl-PL"/>
        </w:rPr>
        <w:t xml:space="preserve"> serii SV, opartej na 60-letnim doświadczeniu konstruktorskim – „Królowej” wśród tego typu maszyn. Jako pionierski lider na rynku od 1957 roku, </w:t>
      </w:r>
      <w:r w:rsidR="00BA12F1" w:rsidRPr="00430AE6">
        <w:rPr>
          <w:rFonts w:ascii="Gill Sans MT" w:hAnsi="Gill Sans MT"/>
          <w:lang w:val="pl-PL" w:eastAsia="pl-PL"/>
        </w:rPr>
        <w:t>koparko-ładowarka</w:t>
      </w:r>
      <w:r w:rsidRPr="00430AE6">
        <w:rPr>
          <w:rFonts w:ascii="Gill Sans MT" w:hAnsi="Gill Sans MT"/>
          <w:lang w:val="pl-PL" w:eastAsia="pl-PL"/>
        </w:rPr>
        <w:t xml:space="preserve"> serii SV została wyposażona w rozszerzoną kabinę z ulepszonymi elementami sterującymi, nowy silnik FPT Stage V, zachowując przy tym najlepszą w swojej klasie wydajność i funkcjonalność. </w:t>
      </w:r>
      <w:r w:rsidR="00E152B1">
        <w:rPr>
          <w:rFonts w:ascii="Gill Sans MT" w:hAnsi="Gill Sans MT"/>
          <w:lang w:val="pl-PL" w:eastAsia="pl-PL"/>
        </w:rPr>
        <w:t>Cechy</w:t>
      </w:r>
      <w:r w:rsidRPr="00430AE6">
        <w:rPr>
          <w:rFonts w:ascii="Gill Sans MT" w:hAnsi="Gill Sans MT"/>
          <w:lang w:val="pl-PL" w:eastAsia="pl-PL"/>
        </w:rPr>
        <w:t xml:space="preserve"> te zapewniają takie korzyści jak</w:t>
      </w:r>
      <w:r w:rsidR="003F10F8" w:rsidRPr="00430AE6">
        <w:rPr>
          <w:rFonts w:ascii="Gill Sans MT" w:hAnsi="Gill Sans MT"/>
          <w:lang w:val="pl-PL" w:eastAsia="pl-PL"/>
        </w:rPr>
        <w:t>:</w:t>
      </w:r>
      <w:r w:rsidRPr="00430AE6">
        <w:rPr>
          <w:rFonts w:ascii="Gill Sans MT" w:hAnsi="Gill Sans MT"/>
          <w:lang w:val="pl-PL" w:eastAsia="pl-PL"/>
        </w:rPr>
        <w:t xml:space="preserve"> większy komfort </w:t>
      </w:r>
      <w:r w:rsidR="001769E5">
        <w:rPr>
          <w:rFonts w:ascii="Gill Sans MT" w:hAnsi="Gill Sans MT"/>
          <w:lang w:val="pl-PL" w:eastAsia="pl-PL"/>
        </w:rPr>
        <w:t>Operatora</w:t>
      </w:r>
      <w:r w:rsidRPr="00430AE6">
        <w:rPr>
          <w:rFonts w:ascii="Gill Sans MT" w:hAnsi="Gill Sans MT"/>
          <w:lang w:val="pl-PL" w:eastAsia="pl-PL"/>
        </w:rPr>
        <w:t>, wyższa wydajność, ograniczon</w:t>
      </w:r>
      <w:r w:rsidR="00E152B1">
        <w:rPr>
          <w:rFonts w:ascii="Gill Sans MT" w:hAnsi="Gill Sans MT"/>
          <w:lang w:val="pl-PL" w:eastAsia="pl-PL"/>
        </w:rPr>
        <w:t>a</w:t>
      </w:r>
      <w:r w:rsidRPr="00430AE6">
        <w:rPr>
          <w:rFonts w:ascii="Gill Sans MT" w:hAnsi="Gill Sans MT"/>
          <w:lang w:val="pl-PL" w:eastAsia="pl-PL"/>
        </w:rPr>
        <w:t xml:space="preserve"> emisj</w:t>
      </w:r>
      <w:r w:rsidR="00E152B1">
        <w:rPr>
          <w:rFonts w:ascii="Gill Sans MT" w:hAnsi="Gill Sans MT"/>
          <w:lang w:val="pl-PL" w:eastAsia="pl-PL"/>
        </w:rPr>
        <w:t>a</w:t>
      </w:r>
      <w:r w:rsidRPr="00430AE6">
        <w:rPr>
          <w:rFonts w:ascii="Gill Sans MT" w:hAnsi="Gill Sans MT"/>
          <w:lang w:val="pl-PL" w:eastAsia="pl-PL"/>
        </w:rPr>
        <w:t xml:space="preserve"> spalin oraz niższy całkowity koszt posiadania</w:t>
      </w:r>
      <w:r w:rsidR="00E152B1">
        <w:rPr>
          <w:rFonts w:ascii="Gill Sans MT" w:hAnsi="Gill Sans MT"/>
          <w:lang w:val="pl-PL" w:eastAsia="pl-PL"/>
        </w:rPr>
        <w:t xml:space="preserve"> i utrzymania</w:t>
      </w:r>
      <w:r w:rsidRPr="00430AE6">
        <w:rPr>
          <w:rFonts w:ascii="Gill Sans MT" w:hAnsi="Gill Sans MT"/>
          <w:lang w:val="pl-PL" w:eastAsia="pl-PL"/>
        </w:rPr>
        <w:t xml:space="preserve"> – wszystko przy wsparciu ze strony CASE</w:t>
      </w:r>
      <w:r w:rsidRPr="00430AE6">
        <w:rPr>
          <w:rFonts w:ascii="Gill Sans MT" w:hAnsi="Gill Sans MT"/>
          <w:vertAlign w:val="superscript"/>
          <w:lang w:val="pl-PL" w:eastAsia="pl-PL"/>
        </w:rPr>
        <w:t>®</w:t>
      </w:r>
      <w:r w:rsidRPr="00430AE6">
        <w:rPr>
          <w:rFonts w:ascii="Gill Sans MT" w:hAnsi="Gill Sans MT"/>
          <w:lang w:val="pl-PL" w:eastAsia="pl-PL"/>
        </w:rPr>
        <w:t xml:space="preserve"> Service Solutions.</w:t>
      </w:r>
    </w:p>
    <w:p w14:paraId="0D63667E" w14:textId="092433DA" w:rsidR="00FF0AEB" w:rsidRPr="00430AE6" w:rsidRDefault="00FF0AEB" w:rsidP="00FF0AEB">
      <w:pPr>
        <w:rPr>
          <w:rFonts w:ascii="Gill Sans MT" w:hAnsi="Gill Sans MT" w:cs="Arial"/>
          <w:lang w:val="pl-PL"/>
        </w:rPr>
      </w:pPr>
      <w:r w:rsidRPr="00430AE6">
        <w:rPr>
          <w:rFonts w:ascii="Gill Sans MT" w:hAnsi="Gill Sans MT"/>
          <w:lang w:val="pl-PL" w:eastAsia="pl-PL"/>
        </w:rPr>
        <w:t xml:space="preserve">„Nowa </w:t>
      </w:r>
      <w:r w:rsidR="00BA12F1" w:rsidRPr="00430AE6">
        <w:rPr>
          <w:rFonts w:ascii="Gill Sans MT" w:hAnsi="Gill Sans MT"/>
          <w:lang w:val="pl-PL" w:eastAsia="pl-PL"/>
        </w:rPr>
        <w:t>koparko-ładowarka</w:t>
      </w:r>
      <w:r w:rsidRPr="00430AE6">
        <w:rPr>
          <w:rFonts w:ascii="Gill Sans MT" w:hAnsi="Gill Sans MT"/>
          <w:lang w:val="pl-PL" w:eastAsia="pl-PL"/>
        </w:rPr>
        <w:t xml:space="preserve"> serii SV to </w:t>
      </w:r>
      <w:r w:rsidR="001769E5">
        <w:rPr>
          <w:rFonts w:ascii="Gill Sans MT" w:hAnsi="Gill Sans MT"/>
          <w:lang w:val="pl-PL" w:eastAsia="pl-PL"/>
        </w:rPr>
        <w:t>maszyna</w:t>
      </w:r>
      <w:r w:rsidRPr="00430AE6">
        <w:rPr>
          <w:rFonts w:ascii="Gill Sans MT" w:hAnsi="Gill Sans MT"/>
          <w:lang w:val="pl-PL" w:eastAsia="pl-PL"/>
        </w:rPr>
        <w:t xml:space="preserve"> o najwyższych osiągach, wydajności (w tym paliwowej) oraz niezawodności wśród maszyn tego typu na rynku”, podkreśla</w:t>
      </w:r>
      <w:r w:rsidRPr="00430AE6">
        <w:rPr>
          <w:rFonts w:ascii="Gill Sans MT" w:hAnsi="Gill Sans MT"/>
          <w:color w:val="000000"/>
          <w:lang w:val="pl-PL" w:eastAsia="pl-PL"/>
        </w:rPr>
        <w:t xml:space="preserve"> Egidio Galano, dyrektor ds. zarządzania produktami CASE Construction Equipment w Europie. </w:t>
      </w:r>
      <w:r w:rsidR="003F10F8" w:rsidRPr="00430AE6">
        <w:rPr>
          <w:rFonts w:ascii="Gill Sans MT" w:hAnsi="Gill Sans MT"/>
          <w:color w:val="000000"/>
          <w:lang w:val="pl-PL" w:eastAsia="pl-PL"/>
        </w:rPr>
        <w:t>„</w:t>
      </w:r>
      <w:r w:rsidRPr="00430AE6">
        <w:rPr>
          <w:rFonts w:ascii="Gill Sans MT" w:hAnsi="Gill Sans MT"/>
          <w:color w:val="000000"/>
          <w:lang w:val="pl-PL" w:eastAsia="pl-PL"/>
        </w:rPr>
        <w:t xml:space="preserve">Całkowicie przeprojektowaliśmy kabinę dla zwiększenia komfortu </w:t>
      </w:r>
      <w:r w:rsidR="001769E5">
        <w:rPr>
          <w:rFonts w:ascii="Gill Sans MT" w:hAnsi="Gill Sans MT"/>
          <w:color w:val="000000"/>
          <w:lang w:val="pl-PL" w:eastAsia="pl-PL"/>
        </w:rPr>
        <w:t>Operatora</w:t>
      </w:r>
      <w:r w:rsidRPr="00430AE6">
        <w:rPr>
          <w:rFonts w:ascii="Gill Sans MT" w:hAnsi="Gill Sans MT"/>
          <w:color w:val="000000"/>
          <w:lang w:val="pl-PL" w:eastAsia="pl-PL"/>
        </w:rPr>
        <w:t>, wprowadziliśmy skonstruowany przez FTP silnik</w:t>
      </w:r>
      <w:r w:rsidR="00E375A0">
        <w:rPr>
          <w:rFonts w:ascii="Gill Sans MT" w:hAnsi="Gill Sans MT"/>
          <w:color w:val="000000"/>
          <w:lang w:val="pl-PL" w:eastAsia="pl-PL"/>
        </w:rPr>
        <w:t xml:space="preserve"> o normie</w:t>
      </w:r>
      <w:r w:rsidRPr="00430AE6">
        <w:rPr>
          <w:rFonts w:ascii="Gill Sans MT" w:hAnsi="Gill Sans MT"/>
          <w:color w:val="000000"/>
          <w:lang w:val="pl-PL" w:eastAsia="pl-PL"/>
        </w:rPr>
        <w:t xml:space="preserve"> Stage V</w:t>
      </w:r>
      <w:r w:rsidR="003F10F8" w:rsidRPr="00430AE6">
        <w:rPr>
          <w:rFonts w:ascii="Gill Sans MT" w:hAnsi="Gill Sans MT"/>
          <w:color w:val="000000"/>
          <w:lang w:val="pl-PL" w:eastAsia="pl-PL"/>
        </w:rPr>
        <w:t>,</w:t>
      </w:r>
      <w:r w:rsidRPr="00430AE6">
        <w:rPr>
          <w:rFonts w:ascii="Gill Sans MT" w:hAnsi="Gill Sans MT"/>
          <w:color w:val="000000"/>
          <w:lang w:val="pl-PL" w:eastAsia="pl-PL"/>
        </w:rPr>
        <w:t xml:space="preserve"> który znacząco ogranicza emisj</w:t>
      </w:r>
      <w:r w:rsidR="003F10F8" w:rsidRPr="00430AE6">
        <w:rPr>
          <w:rFonts w:ascii="Gill Sans MT" w:hAnsi="Gill Sans MT"/>
          <w:color w:val="000000"/>
          <w:lang w:val="pl-PL" w:eastAsia="pl-PL"/>
        </w:rPr>
        <w:t>ę</w:t>
      </w:r>
      <w:r w:rsidRPr="00430AE6">
        <w:rPr>
          <w:rFonts w:ascii="Gill Sans MT" w:hAnsi="Gill Sans MT"/>
          <w:color w:val="000000"/>
          <w:lang w:val="pl-PL" w:eastAsia="pl-PL"/>
        </w:rPr>
        <w:t xml:space="preserve"> spalin, zachowując przy tym wysokie parametry pracy</w:t>
      </w:r>
      <w:r w:rsidR="003F10F8" w:rsidRPr="00430AE6">
        <w:rPr>
          <w:rFonts w:ascii="Gill Sans MT" w:hAnsi="Gill Sans MT"/>
          <w:color w:val="000000"/>
          <w:lang w:val="pl-PL" w:eastAsia="pl-PL"/>
        </w:rPr>
        <w:t>,</w:t>
      </w:r>
      <w:r w:rsidRPr="00430AE6">
        <w:rPr>
          <w:rFonts w:ascii="Gill Sans MT" w:hAnsi="Gill Sans MT"/>
          <w:color w:val="000000"/>
          <w:lang w:val="pl-PL" w:eastAsia="pl-PL"/>
        </w:rPr>
        <w:t xml:space="preserve"> i unikalne funkcje, takie jak zintegrowane szybkozłącze, mające najlepszą w swojej klasie specyfikację”</w:t>
      </w:r>
      <w:r w:rsidRPr="00430AE6">
        <w:rPr>
          <w:rFonts w:ascii="Gill Sans MT" w:hAnsi="Gill Sans MT"/>
          <w:color w:val="000000"/>
          <w:lang w:val="pl-PL"/>
        </w:rPr>
        <w:t xml:space="preserve">. </w:t>
      </w:r>
    </w:p>
    <w:p w14:paraId="236012EF" w14:textId="04E34805" w:rsidR="00FF0AEB" w:rsidRPr="00430AE6" w:rsidRDefault="00FF0AEB" w:rsidP="00FF0AEB">
      <w:pPr>
        <w:rPr>
          <w:rFonts w:ascii="Gill Sans MT" w:hAnsi="Gill Sans MT" w:cs="Arial"/>
          <w:b/>
          <w:bCs/>
          <w:lang w:val="pl-PL"/>
        </w:rPr>
      </w:pPr>
      <w:r w:rsidRPr="00430AE6">
        <w:rPr>
          <w:rFonts w:ascii="Gill Sans MT" w:hAnsi="Gill Sans MT"/>
          <w:b/>
          <w:lang w:val="pl-PL" w:eastAsia="pl-PL"/>
        </w:rPr>
        <w:t>Zyski wydajności przy wyjątkowy</w:t>
      </w:r>
      <w:r w:rsidR="00777762" w:rsidRPr="00430AE6">
        <w:rPr>
          <w:rFonts w:ascii="Gill Sans MT" w:hAnsi="Gill Sans MT"/>
          <w:b/>
          <w:lang w:val="pl-PL" w:eastAsia="pl-PL"/>
        </w:rPr>
        <w:t>m</w:t>
      </w:r>
      <w:r w:rsidRPr="00430AE6">
        <w:rPr>
          <w:rFonts w:ascii="Gill Sans MT" w:hAnsi="Gill Sans MT"/>
          <w:b/>
          <w:lang w:val="pl-PL" w:eastAsia="pl-PL"/>
        </w:rPr>
        <w:t xml:space="preserve"> komforcie </w:t>
      </w:r>
      <w:r w:rsidR="001769E5">
        <w:rPr>
          <w:rFonts w:ascii="Gill Sans MT" w:hAnsi="Gill Sans MT"/>
          <w:b/>
          <w:lang w:val="pl-PL" w:eastAsia="pl-PL"/>
        </w:rPr>
        <w:t>Operatora</w:t>
      </w:r>
      <w:r w:rsidRPr="00430AE6">
        <w:rPr>
          <w:rFonts w:ascii="Gill Sans MT" w:hAnsi="Gill Sans MT"/>
          <w:b/>
          <w:lang w:val="pl-PL" w:eastAsia="pl-PL"/>
        </w:rPr>
        <w:t xml:space="preserve"> i możliwościach sterowania maszyną </w:t>
      </w:r>
    </w:p>
    <w:p w14:paraId="55835E0B" w14:textId="4911F66A" w:rsidR="00FF0AEB" w:rsidRPr="00430AE6" w:rsidRDefault="003A4FF4" w:rsidP="00FF0AEB">
      <w:pPr>
        <w:rPr>
          <w:rFonts w:ascii="Gill Sans MT" w:hAnsi="Gill Sans MT" w:cs="Arial"/>
          <w:lang w:val="pl-PL"/>
        </w:rPr>
      </w:pPr>
      <w:r w:rsidRPr="00430AE6">
        <w:rPr>
          <w:rFonts w:ascii="Gill Sans MT" w:hAnsi="Gill Sans MT"/>
          <w:lang w:val="pl-PL" w:eastAsia="pl-PL"/>
        </w:rPr>
        <w:t xml:space="preserve">Całkowicie przeprojektowana i odnowiona wewnątrz i na zewnątrz kabina jest szersza, co zapewnia lepszy dostęp do niej oraz większy prześwit dla nóg </w:t>
      </w:r>
      <w:r w:rsidR="001769E5">
        <w:rPr>
          <w:rFonts w:ascii="Gill Sans MT" w:hAnsi="Gill Sans MT"/>
          <w:lang w:val="pl-PL" w:eastAsia="pl-PL"/>
        </w:rPr>
        <w:t>Operatora</w:t>
      </w:r>
      <w:r w:rsidRPr="00430AE6">
        <w:rPr>
          <w:rFonts w:ascii="Gill Sans MT" w:hAnsi="Gill Sans MT"/>
          <w:lang w:val="pl-PL" w:eastAsia="pl-PL"/>
        </w:rPr>
        <w:t xml:space="preserve"> podczas obracania fotela między pozycją ładowarkową a koparkową</w:t>
      </w:r>
      <w:r w:rsidR="00FF0AEB" w:rsidRPr="00430AE6">
        <w:rPr>
          <w:rFonts w:ascii="Gill Sans MT" w:hAnsi="Gill Sans MT"/>
          <w:lang w:val="pl-PL" w:eastAsia="pl-PL"/>
        </w:rPr>
        <w:t xml:space="preserve">. Nowa konstrukcja lewej konsoli w kabinie pozwoliła </w:t>
      </w:r>
      <w:r w:rsidRPr="00430AE6">
        <w:rPr>
          <w:rFonts w:ascii="Gill Sans MT" w:hAnsi="Gill Sans MT"/>
          <w:lang w:val="pl-PL" w:eastAsia="pl-PL"/>
        </w:rPr>
        <w:t>umieścić</w:t>
      </w:r>
      <w:r w:rsidR="00FF0AEB" w:rsidRPr="00430AE6">
        <w:rPr>
          <w:rFonts w:ascii="Gill Sans MT" w:hAnsi="Gill Sans MT"/>
          <w:lang w:val="pl-PL" w:eastAsia="pl-PL"/>
        </w:rPr>
        <w:t xml:space="preserve"> </w:t>
      </w:r>
      <w:r w:rsidRPr="00430AE6">
        <w:rPr>
          <w:rFonts w:ascii="Gill Sans MT" w:hAnsi="Gill Sans MT"/>
          <w:lang w:val="pl-PL" w:eastAsia="pl-PL"/>
        </w:rPr>
        <w:t>zbiornik</w:t>
      </w:r>
      <w:r w:rsidR="00FF0AEB" w:rsidRPr="00430AE6">
        <w:rPr>
          <w:rFonts w:ascii="Gill Sans MT" w:hAnsi="Gill Sans MT"/>
          <w:lang w:val="pl-PL" w:eastAsia="pl-PL"/>
        </w:rPr>
        <w:t xml:space="preserve"> na płyn do </w:t>
      </w:r>
      <w:r w:rsidRPr="00430AE6">
        <w:rPr>
          <w:rFonts w:ascii="Gill Sans MT" w:hAnsi="Gill Sans MT"/>
          <w:lang w:val="pl-PL" w:eastAsia="pl-PL"/>
        </w:rPr>
        <w:t>spryskiwacza</w:t>
      </w:r>
      <w:r w:rsidR="00FF0AEB" w:rsidRPr="00430AE6">
        <w:rPr>
          <w:rFonts w:ascii="Gill Sans MT" w:hAnsi="Gill Sans MT"/>
          <w:lang w:val="pl-PL" w:eastAsia="pl-PL"/>
        </w:rPr>
        <w:t xml:space="preserve"> pod jednym z nowych schowków, umożliwiając wygodne</w:t>
      </w:r>
      <w:r w:rsidRPr="00430AE6">
        <w:rPr>
          <w:rFonts w:ascii="Gill Sans MT" w:hAnsi="Gill Sans MT"/>
          <w:lang w:val="pl-PL" w:eastAsia="pl-PL"/>
        </w:rPr>
        <w:t xml:space="preserve"> </w:t>
      </w:r>
      <w:r w:rsidR="00FF0AEB" w:rsidRPr="00430AE6">
        <w:rPr>
          <w:rFonts w:ascii="Gill Sans MT" w:hAnsi="Gill Sans MT"/>
          <w:lang w:val="pl-PL" w:eastAsia="pl-PL"/>
        </w:rPr>
        <w:t xml:space="preserve">napełnianie </w:t>
      </w:r>
      <w:r w:rsidRPr="00430AE6">
        <w:rPr>
          <w:rFonts w:ascii="Gill Sans MT" w:hAnsi="Gill Sans MT"/>
          <w:lang w:val="pl-PL" w:eastAsia="pl-PL"/>
        </w:rPr>
        <w:t xml:space="preserve">z poziomu ziemi </w:t>
      </w:r>
      <w:r w:rsidR="00FF0AEB" w:rsidRPr="00430AE6">
        <w:rPr>
          <w:rFonts w:ascii="Gill Sans MT" w:hAnsi="Gill Sans MT"/>
          <w:lang w:val="pl-PL" w:eastAsia="pl-PL"/>
        </w:rPr>
        <w:t>przez drzwi z lewej strony.</w:t>
      </w:r>
    </w:p>
    <w:p w14:paraId="5990AC02" w14:textId="133B37C5" w:rsidR="00FF0AEB" w:rsidRPr="00430AE6" w:rsidRDefault="00FF0AEB" w:rsidP="00FF0AEB">
      <w:pPr>
        <w:rPr>
          <w:rFonts w:ascii="Gill Sans MT" w:hAnsi="Gill Sans MT" w:cs="Arial"/>
          <w:lang w:val="pl-PL"/>
        </w:rPr>
      </w:pPr>
      <w:r w:rsidRPr="00430AE6">
        <w:rPr>
          <w:rFonts w:ascii="Gill Sans MT" w:hAnsi="Gill Sans MT"/>
          <w:lang w:val="pl-PL" w:eastAsia="pl-PL"/>
        </w:rPr>
        <w:t>„</w:t>
      </w:r>
      <w:r w:rsidR="003A4FF4" w:rsidRPr="00430AE6">
        <w:rPr>
          <w:rFonts w:ascii="Gill Sans MT" w:hAnsi="Gill Sans MT"/>
          <w:lang w:val="pl-PL" w:eastAsia="pl-PL"/>
        </w:rPr>
        <w:t>Wygodne wnętrze kabiny</w:t>
      </w:r>
      <w:r w:rsidRPr="00430AE6">
        <w:rPr>
          <w:rFonts w:ascii="Gill Sans MT" w:hAnsi="Gill Sans MT"/>
          <w:lang w:val="pl-PL" w:eastAsia="pl-PL"/>
        </w:rPr>
        <w:t xml:space="preserve"> zapewnia wyższą wydajność</w:t>
      </w:r>
      <w:r w:rsidR="003A4FF4" w:rsidRPr="00430AE6">
        <w:rPr>
          <w:rFonts w:ascii="Gill Sans MT" w:hAnsi="Gill Sans MT"/>
          <w:lang w:val="pl-PL" w:eastAsia="pl-PL"/>
        </w:rPr>
        <w:t xml:space="preserve"> </w:t>
      </w:r>
      <w:r w:rsidR="001769E5">
        <w:rPr>
          <w:rFonts w:ascii="Gill Sans MT" w:hAnsi="Gill Sans MT"/>
          <w:lang w:val="pl-PL" w:eastAsia="pl-PL"/>
        </w:rPr>
        <w:t>Operatora</w:t>
      </w:r>
      <w:r w:rsidRPr="00430AE6">
        <w:rPr>
          <w:rFonts w:ascii="Gill Sans MT" w:hAnsi="Gill Sans MT"/>
          <w:lang w:val="pl-PL" w:eastAsia="pl-PL"/>
        </w:rPr>
        <w:t xml:space="preserve">, dlatego nowa </w:t>
      </w:r>
      <w:r w:rsidR="00BA12F1" w:rsidRPr="00430AE6">
        <w:rPr>
          <w:rFonts w:ascii="Gill Sans MT" w:hAnsi="Gill Sans MT"/>
          <w:lang w:val="pl-PL" w:eastAsia="pl-PL"/>
        </w:rPr>
        <w:t>koparko-ładowarka</w:t>
      </w:r>
      <w:r w:rsidRPr="00430AE6">
        <w:rPr>
          <w:rFonts w:ascii="Gill Sans MT" w:hAnsi="Gill Sans MT"/>
          <w:lang w:val="pl-PL" w:eastAsia="pl-PL"/>
        </w:rPr>
        <w:t xml:space="preserve"> serii SV posiada wiele</w:t>
      </w:r>
      <w:r w:rsidRPr="00430AE6">
        <w:rPr>
          <w:rFonts w:ascii="Gill Sans MT" w:hAnsi="Gill Sans MT"/>
          <w:color w:val="FF0000"/>
          <w:lang w:val="pl-PL" w:eastAsia="pl-PL"/>
        </w:rPr>
        <w:t xml:space="preserve"> </w:t>
      </w:r>
      <w:r w:rsidRPr="00430AE6">
        <w:rPr>
          <w:rFonts w:ascii="Gill Sans MT" w:hAnsi="Gill Sans MT"/>
          <w:lang w:val="pl-PL" w:eastAsia="pl-PL"/>
        </w:rPr>
        <w:t>ulepszeń, które przyczyniają się do wzrostu</w:t>
      </w:r>
      <w:r w:rsidR="003A4FF4" w:rsidRPr="00430AE6">
        <w:rPr>
          <w:rFonts w:ascii="Gill Sans MT" w:hAnsi="Gill Sans MT"/>
          <w:lang w:val="pl-PL" w:eastAsia="pl-PL"/>
        </w:rPr>
        <w:t xml:space="preserve"> komfortu </w:t>
      </w:r>
      <w:r w:rsidR="001769E5">
        <w:rPr>
          <w:rFonts w:ascii="Gill Sans MT" w:hAnsi="Gill Sans MT"/>
          <w:lang w:val="pl-PL" w:eastAsia="pl-PL"/>
        </w:rPr>
        <w:t>Operatora</w:t>
      </w:r>
      <w:r w:rsidRPr="00430AE6">
        <w:rPr>
          <w:rFonts w:ascii="Gill Sans MT" w:hAnsi="Gill Sans MT"/>
          <w:lang w:val="pl-PL" w:eastAsia="pl-PL"/>
        </w:rPr>
        <w:t>”, wyjaśnia Galano. „</w:t>
      </w:r>
      <w:r w:rsidR="003A4FF4" w:rsidRPr="00430AE6">
        <w:rPr>
          <w:rFonts w:ascii="Gill Sans MT" w:hAnsi="Gill Sans MT"/>
          <w:lang w:val="pl-PL" w:eastAsia="pl-PL"/>
        </w:rPr>
        <w:t>Przełożony</w:t>
      </w:r>
      <w:r w:rsidRPr="00430AE6">
        <w:rPr>
          <w:rFonts w:ascii="Gill Sans MT" w:hAnsi="Gill Sans MT"/>
          <w:lang w:val="pl-PL" w:eastAsia="pl-PL"/>
        </w:rPr>
        <w:t xml:space="preserve"> hamulec postojowy, nowy wariant prędkościomierza, przegrupowane przełączniki na prawej konsoli, nowy przełącznik F-N-R </w:t>
      </w:r>
      <w:r w:rsidR="00855C58">
        <w:rPr>
          <w:rFonts w:ascii="Gill Sans MT" w:hAnsi="Gill Sans MT"/>
          <w:lang w:val="pl-PL" w:eastAsia="pl-PL"/>
        </w:rPr>
        <w:t xml:space="preserve">zintegrowany z </w:t>
      </w:r>
      <w:r w:rsidRPr="00430AE6">
        <w:rPr>
          <w:rFonts w:ascii="Gill Sans MT" w:hAnsi="Gill Sans MT"/>
          <w:lang w:val="pl-PL" w:eastAsia="pl-PL"/>
        </w:rPr>
        <w:t>dźwigni</w:t>
      </w:r>
      <w:r w:rsidR="00855C58">
        <w:rPr>
          <w:rFonts w:ascii="Gill Sans MT" w:hAnsi="Gill Sans MT"/>
          <w:lang w:val="pl-PL" w:eastAsia="pl-PL"/>
        </w:rPr>
        <w:t>ą</w:t>
      </w:r>
      <w:r w:rsidRPr="00430AE6">
        <w:rPr>
          <w:rFonts w:ascii="Gill Sans MT" w:hAnsi="Gill Sans MT"/>
          <w:lang w:val="pl-PL" w:eastAsia="pl-PL"/>
        </w:rPr>
        <w:t xml:space="preserve"> sterując</w:t>
      </w:r>
      <w:r w:rsidR="00855C58">
        <w:rPr>
          <w:rFonts w:ascii="Gill Sans MT" w:hAnsi="Gill Sans MT"/>
          <w:lang w:val="pl-PL" w:eastAsia="pl-PL"/>
        </w:rPr>
        <w:t>ą</w:t>
      </w:r>
      <w:r w:rsidRPr="00430AE6">
        <w:rPr>
          <w:rFonts w:ascii="Gill Sans MT" w:hAnsi="Gill Sans MT"/>
          <w:lang w:val="pl-PL" w:eastAsia="pl-PL"/>
        </w:rPr>
        <w:t xml:space="preserve"> ładowarką </w:t>
      </w:r>
      <w:r w:rsidR="003A4FF4" w:rsidRPr="00430AE6">
        <w:rPr>
          <w:rFonts w:ascii="Gill Sans MT" w:hAnsi="Gill Sans MT"/>
          <w:lang w:val="pl-PL" w:eastAsia="pl-PL"/>
        </w:rPr>
        <w:t xml:space="preserve">ze </w:t>
      </w:r>
      <w:r w:rsidRPr="00430AE6">
        <w:rPr>
          <w:rFonts w:ascii="Gill Sans MT" w:hAnsi="Gill Sans MT"/>
          <w:lang w:val="pl-PL" w:eastAsia="pl-PL"/>
        </w:rPr>
        <w:t>skrzynią biegów Power Shift, now</w:t>
      </w:r>
      <w:r w:rsidR="003A4FF4" w:rsidRPr="00430AE6">
        <w:rPr>
          <w:rFonts w:ascii="Gill Sans MT" w:hAnsi="Gill Sans MT"/>
          <w:lang w:val="pl-PL" w:eastAsia="pl-PL"/>
        </w:rPr>
        <w:t>y przełącznik suwakowy</w:t>
      </w:r>
      <w:r w:rsidR="00855C58">
        <w:rPr>
          <w:rFonts w:ascii="Gill Sans MT" w:hAnsi="Gill Sans MT"/>
          <w:lang w:val="pl-PL" w:eastAsia="pl-PL"/>
        </w:rPr>
        <w:t xml:space="preserve"> </w:t>
      </w:r>
      <w:r w:rsidR="003A4FF4" w:rsidRPr="00430AE6">
        <w:rPr>
          <w:rFonts w:ascii="Gill Sans MT" w:hAnsi="Gill Sans MT"/>
          <w:lang w:val="pl-PL" w:eastAsia="pl-PL"/>
        </w:rPr>
        <w:t xml:space="preserve">na </w:t>
      </w:r>
      <w:r w:rsidRPr="00430AE6">
        <w:rPr>
          <w:rFonts w:ascii="Gill Sans MT" w:hAnsi="Gill Sans MT"/>
          <w:lang w:val="pl-PL" w:eastAsia="pl-PL"/>
        </w:rPr>
        <w:t>joystick</w:t>
      </w:r>
      <w:r w:rsidR="003A4FF4" w:rsidRPr="00430AE6">
        <w:rPr>
          <w:rFonts w:ascii="Gill Sans MT" w:hAnsi="Gill Sans MT"/>
          <w:lang w:val="pl-PL" w:eastAsia="pl-PL"/>
        </w:rPr>
        <w:t>u</w:t>
      </w:r>
      <w:r w:rsidRPr="00430AE6">
        <w:rPr>
          <w:rFonts w:ascii="Gill Sans MT" w:hAnsi="Gill Sans MT"/>
          <w:lang w:val="pl-PL" w:eastAsia="pl-PL"/>
        </w:rPr>
        <w:t xml:space="preserve"> </w:t>
      </w:r>
      <w:r w:rsidR="00DE50E8">
        <w:rPr>
          <w:rFonts w:ascii="Gill Sans MT" w:hAnsi="Gill Sans MT"/>
          <w:lang w:val="pl-PL" w:eastAsia="pl-PL"/>
        </w:rPr>
        <w:t>do rozsuwania ramienia</w:t>
      </w:r>
      <w:r w:rsidR="00DE50E8" w:rsidRPr="00430AE6">
        <w:rPr>
          <w:rFonts w:ascii="Gill Sans MT" w:hAnsi="Gill Sans MT"/>
          <w:lang w:val="pl-PL" w:eastAsia="pl-PL"/>
        </w:rPr>
        <w:t xml:space="preserve"> </w:t>
      </w:r>
      <w:r w:rsidRPr="00430AE6">
        <w:rPr>
          <w:rFonts w:ascii="Gill Sans MT" w:hAnsi="Gill Sans MT"/>
          <w:lang w:val="pl-PL" w:eastAsia="pl-PL"/>
        </w:rPr>
        <w:t xml:space="preserve">oraz przeprojektowane dźwignie </w:t>
      </w:r>
      <w:r w:rsidR="003A4FF4" w:rsidRPr="00430AE6">
        <w:rPr>
          <w:rFonts w:ascii="Gill Sans MT" w:hAnsi="Gill Sans MT"/>
          <w:lang w:val="pl-PL" w:eastAsia="pl-PL"/>
        </w:rPr>
        <w:t>sterujące podporami – wszystko to</w:t>
      </w:r>
      <w:r w:rsidRPr="00430AE6">
        <w:rPr>
          <w:rFonts w:ascii="Gill Sans MT" w:hAnsi="Gill Sans MT"/>
          <w:lang w:val="pl-PL" w:eastAsia="pl-PL"/>
        </w:rPr>
        <w:t xml:space="preserve"> zapewnia dodatkowe oszczędności czasu”.  </w:t>
      </w:r>
    </w:p>
    <w:p w14:paraId="582905F5" w14:textId="297C4A59" w:rsidR="00FF0AEB" w:rsidRPr="00430AE6" w:rsidRDefault="00FF0AEB" w:rsidP="00FF0AEB">
      <w:pPr>
        <w:rPr>
          <w:rFonts w:ascii="Gill Sans MT" w:hAnsi="Gill Sans MT" w:cs="Arial"/>
          <w:lang w:val="pl-PL"/>
        </w:rPr>
      </w:pPr>
      <w:r w:rsidRPr="00430AE6">
        <w:rPr>
          <w:rFonts w:ascii="Gill Sans MT" w:hAnsi="Gill Sans MT"/>
          <w:lang w:val="pl-PL" w:eastAsia="pl-PL"/>
        </w:rPr>
        <w:t xml:space="preserve">Bezpieczeństwo </w:t>
      </w:r>
      <w:r w:rsidR="001769E5">
        <w:rPr>
          <w:rFonts w:ascii="Gill Sans MT" w:hAnsi="Gill Sans MT"/>
          <w:lang w:val="pl-PL" w:eastAsia="pl-PL"/>
        </w:rPr>
        <w:t>Operatora</w:t>
      </w:r>
      <w:r w:rsidRPr="00430AE6">
        <w:rPr>
          <w:rFonts w:ascii="Gill Sans MT" w:hAnsi="Gill Sans MT"/>
          <w:lang w:val="pl-PL" w:eastAsia="pl-PL"/>
        </w:rPr>
        <w:t xml:space="preserve"> także zostało poprawione dzięki nowym lusterkom tylnym i bocznym, które zwiększają widoczność i nie są takie kosztowne w razie </w:t>
      </w:r>
      <w:r w:rsidR="001769E5">
        <w:rPr>
          <w:rFonts w:ascii="Gill Sans MT" w:hAnsi="Gill Sans MT"/>
          <w:lang w:val="pl-PL" w:eastAsia="pl-PL"/>
        </w:rPr>
        <w:t xml:space="preserve">konieczności </w:t>
      </w:r>
      <w:r w:rsidRPr="00430AE6">
        <w:rPr>
          <w:rFonts w:ascii="Gill Sans MT" w:hAnsi="Gill Sans MT"/>
          <w:lang w:val="pl-PL" w:eastAsia="pl-PL"/>
        </w:rPr>
        <w:t xml:space="preserve">wymiany. Dodatkowe funkcje </w:t>
      </w:r>
      <w:r w:rsidR="001769E5">
        <w:rPr>
          <w:rFonts w:ascii="Gill Sans MT" w:hAnsi="Gill Sans MT"/>
          <w:lang w:val="pl-PL" w:eastAsia="pl-PL"/>
        </w:rPr>
        <w:t xml:space="preserve">dotyczące </w:t>
      </w:r>
      <w:r w:rsidRPr="00430AE6">
        <w:rPr>
          <w:rFonts w:ascii="Gill Sans MT" w:hAnsi="Gill Sans MT"/>
          <w:lang w:val="pl-PL" w:eastAsia="pl-PL"/>
        </w:rPr>
        <w:t xml:space="preserve">bezpieczeństwa to ograniczenie natężenia hałasu do 74 dB (o 3 dB niższe </w:t>
      </w:r>
      <w:r w:rsidR="00005A25">
        <w:rPr>
          <w:rFonts w:ascii="Gill Sans MT" w:hAnsi="Gill Sans MT"/>
          <w:lang w:val="pl-PL" w:eastAsia="pl-PL"/>
        </w:rPr>
        <w:t xml:space="preserve">         </w:t>
      </w:r>
      <w:r w:rsidRPr="00430AE6">
        <w:rPr>
          <w:rFonts w:ascii="Gill Sans MT" w:hAnsi="Gill Sans MT"/>
          <w:lang w:val="pl-PL" w:eastAsia="pl-PL"/>
        </w:rPr>
        <w:t>w porównaniu do poprzednie</w:t>
      </w:r>
      <w:r w:rsidR="003A4FF4" w:rsidRPr="00430AE6">
        <w:rPr>
          <w:rFonts w:ascii="Gill Sans MT" w:hAnsi="Gill Sans MT"/>
          <w:lang w:val="pl-PL" w:eastAsia="pl-PL"/>
        </w:rPr>
        <w:t>j serii</w:t>
      </w:r>
      <w:r w:rsidRPr="00430AE6">
        <w:rPr>
          <w:rFonts w:ascii="Gill Sans MT" w:hAnsi="Gill Sans MT"/>
          <w:lang w:val="pl-PL" w:eastAsia="pl-PL"/>
        </w:rPr>
        <w:t xml:space="preserve">) i relokacja klaksonu na lewą dźwignię zmiany biegów </w:t>
      </w:r>
      <w:r w:rsidR="00005A25">
        <w:rPr>
          <w:rFonts w:ascii="Gill Sans MT" w:hAnsi="Gill Sans MT"/>
          <w:lang w:val="pl-PL" w:eastAsia="pl-PL"/>
        </w:rPr>
        <w:t xml:space="preserve">            </w:t>
      </w:r>
      <w:r w:rsidRPr="00430AE6">
        <w:rPr>
          <w:rFonts w:ascii="Gill Sans MT" w:hAnsi="Gill Sans MT"/>
          <w:lang w:val="pl-PL" w:eastAsia="pl-PL"/>
        </w:rPr>
        <w:t xml:space="preserve">w modelach ze skrzynią Power Shift, co zapewnia lepszy dostęp do tej funkcji na wypadek sytuacji </w:t>
      </w:r>
      <w:r w:rsidRPr="00430AE6">
        <w:rPr>
          <w:rFonts w:ascii="Gill Sans MT" w:hAnsi="Gill Sans MT"/>
          <w:lang w:val="pl-PL" w:eastAsia="pl-PL"/>
        </w:rPr>
        <w:lastRenderedPageBreak/>
        <w:t xml:space="preserve">awaryjnej. Komfort i bezpieczeństwo były zdecydowanie w centrum uwagi zespołu inżynierskiego odpowiedzialnego za </w:t>
      </w:r>
      <w:r w:rsidR="003A4FF4" w:rsidRPr="00430AE6">
        <w:rPr>
          <w:rFonts w:ascii="Gill Sans MT" w:hAnsi="Gill Sans MT"/>
          <w:lang w:val="pl-PL" w:eastAsia="pl-PL"/>
        </w:rPr>
        <w:t xml:space="preserve">stworzenie </w:t>
      </w:r>
      <w:r w:rsidRPr="00430AE6">
        <w:rPr>
          <w:rFonts w:ascii="Gill Sans MT" w:hAnsi="Gill Sans MT"/>
          <w:lang w:val="pl-PL" w:eastAsia="pl-PL"/>
        </w:rPr>
        <w:t>seri</w:t>
      </w:r>
      <w:r w:rsidR="003A4FF4" w:rsidRPr="00430AE6">
        <w:rPr>
          <w:rFonts w:ascii="Gill Sans MT" w:hAnsi="Gill Sans MT"/>
          <w:lang w:val="pl-PL" w:eastAsia="pl-PL"/>
        </w:rPr>
        <w:t>i</w:t>
      </w:r>
      <w:r w:rsidRPr="00430AE6">
        <w:rPr>
          <w:rFonts w:ascii="Gill Sans MT" w:hAnsi="Gill Sans MT"/>
          <w:lang w:val="pl-PL" w:eastAsia="pl-PL"/>
        </w:rPr>
        <w:t xml:space="preserve"> SV. </w:t>
      </w:r>
    </w:p>
    <w:p w14:paraId="1748A10B" w14:textId="5FA1AE2B" w:rsidR="00FF0AEB" w:rsidRPr="00430AE6" w:rsidRDefault="00FF0AEB" w:rsidP="00FF0AEB">
      <w:pPr>
        <w:rPr>
          <w:rFonts w:ascii="Gill Sans MT" w:hAnsi="Gill Sans MT" w:cs="Arial"/>
          <w:lang w:val="pl-PL"/>
        </w:rPr>
      </w:pPr>
      <w:r w:rsidRPr="00430AE6">
        <w:rPr>
          <w:rFonts w:ascii="Gill Sans MT" w:hAnsi="Gill Sans MT"/>
          <w:lang w:val="pl-PL" w:eastAsia="pl-PL"/>
        </w:rPr>
        <w:t xml:space="preserve">I wreszcie, także z myślą o komforcie </w:t>
      </w:r>
      <w:r w:rsidR="001769E5">
        <w:rPr>
          <w:rFonts w:ascii="Gill Sans MT" w:hAnsi="Gill Sans MT"/>
          <w:lang w:val="pl-PL" w:eastAsia="pl-PL"/>
        </w:rPr>
        <w:t>Operatora</w:t>
      </w:r>
      <w:r w:rsidRPr="00430AE6">
        <w:rPr>
          <w:rFonts w:ascii="Gill Sans MT" w:hAnsi="Gill Sans MT"/>
          <w:lang w:val="pl-PL" w:eastAsia="pl-PL"/>
        </w:rPr>
        <w:t xml:space="preserve">, </w:t>
      </w:r>
      <w:r w:rsidR="0031651F">
        <w:rPr>
          <w:rFonts w:ascii="Gill Sans MT" w:hAnsi="Gill Sans MT"/>
          <w:lang w:val="pl-PL" w:eastAsia="pl-PL"/>
        </w:rPr>
        <w:t>dodano</w:t>
      </w:r>
      <w:r w:rsidRPr="00430AE6">
        <w:rPr>
          <w:rFonts w:ascii="Gill Sans MT" w:hAnsi="Gill Sans MT"/>
          <w:lang w:val="pl-PL" w:eastAsia="pl-PL"/>
        </w:rPr>
        <w:t xml:space="preserve"> dwa porty USB,</w:t>
      </w:r>
      <w:r w:rsidR="00DE50E8">
        <w:rPr>
          <w:rFonts w:ascii="Gill Sans MT" w:hAnsi="Gill Sans MT"/>
          <w:lang w:val="pl-PL" w:eastAsia="pl-PL"/>
        </w:rPr>
        <w:t xml:space="preserve"> gniazdo 12V na desce rozdzielczej,</w:t>
      </w:r>
      <w:r w:rsidRPr="00430AE6">
        <w:rPr>
          <w:rFonts w:ascii="Gill Sans MT" w:hAnsi="Gill Sans MT"/>
          <w:lang w:val="pl-PL" w:eastAsia="pl-PL"/>
        </w:rPr>
        <w:t xml:space="preserve"> uchwyt na </w:t>
      </w:r>
      <w:r w:rsidR="00430AE6" w:rsidRPr="00430AE6">
        <w:rPr>
          <w:rFonts w:ascii="Gill Sans MT" w:hAnsi="Gill Sans MT"/>
          <w:lang w:val="pl-PL" w:eastAsia="pl-PL"/>
        </w:rPr>
        <w:t>smartfon</w:t>
      </w:r>
      <w:r w:rsidRPr="00430AE6">
        <w:rPr>
          <w:rFonts w:ascii="Gill Sans MT" w:hAnsi="Gill Sans MT"/>
          <w:lang w:val="pl-PL" w:eastAsia="pl-PL"/>
        </w:rPr>
        <w:t xml:space="preserve">, </w:t>
      </w:r>
      <w:r w:rsidR="003A4FF4" w:rsidRPr="00430AE6">
        <w:rPr>
          <w:rFonts w:ascii="Gill Sans MT" w:hAnsi="Gill Sans MT"/>
          <w:lang w:val="pl-PL" w:eastAsia="pl-PL"/>
        </w:rPr>
        <w:t>łączność</w:t>
      </w:r>
      <w:r w:rsidRPr="00430AE6">
        <w:rPr>
          <w:rFonts w:ascii="Gill Sans MT" w:hAnsi="Gill Sans MT"/>
          <w:lang w:val="pl-PL" w:eastAsia="pl-PL"/>
        </w:rPr>
        <w:t xml:space="preserve"> Bluetooth oraz</w:t>
      </w:r>
      <w:r w:rsidR="003A4FF4" w:rsidRPr="00430AE6">
        <w:rPr>
          <w:rFonts w:ascii="Gill Sans MT" w:hAnsi="Gill Sans MT"/>
          <w:lang w:val="pl-PL" w:eastAsia="pl-PL"/>
        </w:rPr>
        <w:t xml:space="preserve"> niezrównaną </w:t>
      </w:r>
      <w:r w:rsidRPr="00430AE6">
        <w:rPr>
          <w:rFonts w:ascii="Gill Sans MT" w:hAnsi="Gill Sans MT"/>
          <w:lang w:val="pl-PL" w:eastAsia="pl-PL"/>
        </w:rPr>
        <w:t xml:space="preserve">w branży przestrzeń do przechowywania, o 4-krotnie większej pojemności niż poprzednio. W skład tej przestrzeni wchodzą dwa zamykane schowki, dwa uchwyty na butelki, cztery otwarte schowki oraz mini-chłodziarka, wszystkie ze stylowego i praktycznego formowanego wtryskowo tworzywa. </w:t>
      </w:r>
    </w:p>
    <w:p w14:paraId="187CB9F7" w14:textId="37961F99" w:rsidR="00FF0AEB" w:rsidRPr="00430AE6" w:rsidRDefault="00FF0AEB" w:rsidP="00FF0AEB">
      <w:pPr>
        <w:rPr>
          <w:rFonts w:ascii="Gill Sans MT" w:hAnsi="Gill Sans MT" w:cs="Arial"/>
          <w:b/>
          <w:bCs/>
          <w:lang w:val="pl-PL"/>
        </w:rPr>
      </w:pPr>
      <w:r w:rsidRPr="00430AE6">
        <w:rPr>
          <w:rFonts w:ascii="Gill Sans MT" w:hAnsi="Gill Sans MT"/>
          <w:b/>
          <w:lang w:val="pl-PL" w:eastAsia="pl-PL"/>
        </w:rPr>
        <w:t>Wysoka wydajność, ograniczon</w:t>
      </w:r>
      <w:r w:rsidR="003A4FF4" w:rsidRPr="00430AE6">
        <w:rPr>
          <w:rFonts w:ascii="Gill Sans MT" w:hAnsi="Gill Sans MT"/>
          <w:b/>
          <w:lang w:val="pl-PL" w:eastAsia="pl-PL"/>
        </w:rPr>
        <w:t>a</w:t>
      </w:r>
      <w:r w:rsidRPr="00430AE6">
        <w:rPr>
          <w:rFonts w:ascii="Gill Sans MT" w:hAnsi="Gill Sans MT"/>
          <w:b/>
          <w:lang w:val="pl-PL" w:eastAsia="pl-PL"/>
        </w:rPr>
        <w:t xml:space="preserve"> emisj</w:t>
      </w:r>
      <w:r w:rsidR="003A4FF4" w:rsidRPr="00430AE6">
        <w:rPr>
          <w:rFonts w:ascii="Gill Sans MT" w:hAnsi="Gill Sans MT"/>
          <w:b/>
          <w:lang w:val="pl-PL" w:eastAsia="pl-PL"/>
        </w:rPr>
        <w:t>a spalin</w:t>
      </w:r>
      <w:r w:rsidRPr="00430AE6">
        <w:rPr>
          <w:rFonts w:ascii="Gill Sans MT" w:hAnsi="Gill Sans MT"/>
          <w:b/>
          <w:lang w:val="pl-PL" w:eastAsia="pl-PL"/>
        </w:rPr>
        <w:t xml:space="preserve"> i obniżony całkowity koszt posiadania dzięki zaawansowanemu silnikowi Stage V od FPT </w:t>
      </w:r>
    </w:p>
    <w:p w14:paraId="34B64912" w14:textId="3D2E6AA2" w:rsidR="00FF0AEB" w:rsidRPr="00430AE6" w:rsidRDefault="00FF0AEB" w:rsidP="00FF0AEB">
      <w:pPr>
        <w:rPr>
          <w:rFonts w:ascii="Gill Sans MT" w:hAnsi="Gill Sans MT" w:cs="Arial"/>
          <w:color w:val="FF0000"/>
          <w:lang w:val="pl-PL"/>
        </w:rPr>
      </w:pPr>
      <w:r w:rsidRPr="00430AE6">
        <w:rPr>
          <w:rFonts w:ascii="Gill Sans MT" w:hAnsi="Gill Sans MT"/>
          <w:lang w:val="pl-PL" w:eastAsia="pl-PL"/>
        </w:rPr>
        <w:t>Współpraca partnerska CASE</w:t>
      </w:r>
      <w:r w:rsidR="00527AE2">
        <w:rPr>
          <w:rFonts w:ascii="Gill Sans MT" w:hAnsi="Gill Sans MT"/>
          <w:lang w:val="pl-PL" w:eastAsia="pl-PL"/>
        </w:rPr>
        <w:t>’a</w:t>
      </w:r>
      <w:r w:rsidRPr="00430AE6">
        <w:rPr>
          <w:rFonts w:ascii="Gill Sans MT" w:hAnsi="Gill Sans MT"/>
          <w:lang w:val="pl-PL" w:eastAsia="pl-PL"/>
        </w:rPr>
        <w:t xml:space="preserve"> z FPT zaowocowała powstaniem nowego silnika F36 Stage V, który zapewnia niemal niemożliwe do uzyskania korzyści – ograniczone emisje spalin bez spadku osiągów oraz poprawioną niezawodność przy redukcji całkowitego kosztu posiadania (TCO). Silnik został zaprojektowany z myślą o pracy o średnim natężeniu, typowym dla </w:t>
      </w:r>
      <w:r w:rsidR="00527AE2">
        <w:rPr>
          <w:rFonts w:ascii="Gill Sans MT" w:hAnsi="Gill Sans MT"/>
          <w:lang w:val="pl-PL" w:eastAsia="pl-PL"/>
        </w:rPr>
        <w:t>koparko-ładowarek</w:t>
      </w:r>
      <w:r w:rsidRPr="00430AE6">
        <w:rPr>
          <w:rFonts w:ascii="Gill Sans MT" w:hAnsi="Gill Sans MT"/>
          <w:lang w:val="pl-PL" w:eastAsia="pl-PL"/>
        </w:rPr>
        <w:t>.</w:t>
      </w:r>
    </w:p>
    <w:p w14:paraId="74F3CF8F" w14:textId="1E184111" w:rsidR="00826DFF" w:rsidRPr="00430AE6" w:rsidRDefault="00826DFF" w:rsidP="00FF0AEB">
      <w:pPr>
        <w:rPr>
          <w:rFonts w:ascii="Gill Sans MT" w:hAnsi="Gill Sans MT"/>
          <w:lang w:val="pl-PL" w:eastAsia="pl-PL"/>
        </w:rPr>
      </w:pPr>
      <w:r w:rsidRPr="00430AE6">
        <w:rPr>
          <w:rFonts w:ascii="Gill Sans MT" w:hAnsi="Gill Sans MT"/>
          <w:lang w:val="pl-PL" w:eastAsia="pl-PL"/>
        </w:rPr>
        <w:t>FPT opracowało na przykład specjalny system obróbki spalin zoptymalizowany pod kątem docelowego zastosowania stricte w maszynach kompaktowych.</w:t>
      </w:r>
      <w:r w:rsidR="00FF0AEB" w:rsidRPr="00430AE6">
        <w:rPr>
          <w:rFonts w:ascii="Gill Sans MT" w:hAnsi="Gill Sans MT"/>
          <w:lang w:val="pl-PL" w:eastAsia="pl-PL"/>
        </w:rPr>
        <w:t xml:space="preserve"> </w:t>
      </w:r>
      <w:r w:rsidRPr="00430AE6">
        <w:rPr>
          <w:rFonts w:ascii="Gill Sans MT" w:hAnsi="Gill Sans MT"/>
          <w:lang w:val="pl-PL" w:eastAsia="pl-PL"/>
        </w:rPr>
        <w:t>W</w:t>
      </w:r>
      <w:r w:rsidR="00FF0AEB" w:rsidRPr="00430AE6">
        <w:rPr>
          <w:rFonts w:ascii="Gill Sans MT" w:hAnsi="Gill Sans MT"/>
          <w:lang w:val="pl-PL" w:eastAsia="pl-PL"/>
        </w:rPr>
        <w:t>ysoce wydajny katalizator SCR (Hi-eSCR2)</w:t>
      </w:r>
      <w:r w:rsidRPr="00430AE6">
        <w:rPr>
          <w:rFonts w:ascii="Gill Sans MT" w:hAnsi="Gill Sans MT"/>
          <w:lang w:val="pl-PL" w:eastAsia="pl-PL"/>
        </w:rPr>
        <w:t xml:space="preserve"> o niewielkich rozmiarach</w:t>
      </w:r>
      <w:r w:rsidR="00FF0AEB" w:rsidRPr="00430AE6">
        <w:rPr>
          <w:rFonts w:ascii="Gill Sans MT" w:hAnsi="Gill Sans MT"/>
          <w:lang w:val="pl-PL" w:eastAsia="pl-PL"/>
        </w:rPr>
        <w:t xml:space="preserve"> jest przeznaczony do </w:t>
      </w:r>
      <w:r w:rsidRPr="00430AE6">
        <w:rPr>
          <w:rFonts w:ascii="Gill Sans MT" w:hAnsi="Gill Sans MT"/>
          <w:lang w:val="pl-PL" w:eastAsia="pl-PL"/>
        </w:rPr>
        <w:t>użycia w</w:t>
      </w:r>
      <w:r w:rsidR="00FF0AEB" w:rsidRPr="00430AE6">
        <w:rPr>
          <w:rFonts w:ascii="Gill Sans MT" w:hAnsi="Gill Sans MT"/>
          <w:lang w:val="pl-PL" w:eastAsia="pl-PL"/>
        </w:rPr>
        <w:t xml:space="preserve"> cykla</w:t>
      </w:r>
      <w:r w:rsidRPr="00430AE6">
        <w:rPr>
          <w:rFonts w:ascii="Gill Sans MT" w:hAnsi="Gill Sans MT"/>
          <w:lang w:val="pl-PL" w:eastAsia="pl-PL"/>
        </w:rPr>
        <w:t>ch</w:t>
      </w:r>
      <w:r w:rsidR="00FF0AEB" w:rsidRPr="00430AE6">
        <w:rPr>
          <w:rFonts w:ascii="Gill Sans MT" w:hAnsi="Gill Sans MT"/>
          <w:lang w:val="pl-PL" w:eastAsia="pl-PL"/>
        </w:rPr>
        <w:t xml:space="preserve"> roboczy</w:t>
      </w:r>
      <w:r w:rsidRPr="00430AE6">
        <w:rPr>
          <w:rFonts w:ascii="Gill Sans MT" w:hAnsi="Gill Sans MT"/>
          <w:lang w:val="pl-PL" w:eastAsia="pl-PL"/>
        </w:rPr>
        <w:t>ch</w:t>
      </w:r>
      <w:r w:rsidR="00FF0AEB" w:rsidRPr="00430AE6">
        <w:rPr>
          <w:rFonts w:ascii="Gill Sans MT" w:hAnsi="Gill Sans MT"/>
          <w:lang w:val="pl-PL" w:eastAsia="pl-PL"/>
        </w:rPr>
        <w:t>, które na ogół cechują się niskimi temperaturami spalin</w:t>
      </w:r>
      <w:r w:rsidRPr="00430AE6">
        <w:rPr>
          <w:rFonts w:ascii="Gill Sans MT" w:hAnsi="Gill Sans MT"/>
          <w:lang w:val="pl-PL" w:eastAsia="pl-PL"/>
        </w:rPr>
        <w:t xml:space="preserve"> oraz częstym przerywaniem i wznawianiem pracy</w:t>
      </w:r>
      <w:r w:rsidR="00FF0AEB" w:rsidRPr="00430AE6">
        <w:rPr>
          <w:rFonts w:ascii="Gill Sans MT" w:hAnsi="Gill Sans MT"/>
          <w:lang w:val="pl-PL" w:eastAsia="pl-PL"/>
        </w:rPr>
        <w:t xml:space="preserve">. </w:t>
      </w:r>
      <w:r w:rsidRPr="00430AE6">
        <w:rPr>
          <w:rFonts w:ascii="Gill Sans MT" w:hAnsi="Gill Sans MT"/>
          <w:lang w:val="pl-PL" w:eastAsia="pl-PL"/>
        </w:rPr>
        <w:t>Niski stopień recyrkulacji spalin (EGR) umożliwia redukcję tlenków azotu (NOx) przy katalizatorze SCR</w:t>
      </w:r>
      <w:r w:rsidR="00CA31F7">
        <w:rPr>
          <w:rFonts w:ascii="Gill Sans MT" w:hAnsi="Gill Sans MT"/>
          <w:lang w:val="pl-PL" w:eastAsia="pl-PL"/>
        </w:rPr>
        <w:t xml:space="preserve"> (selektywnej redukcji katalitycznej)</w:t>
      </w:r>
      <w:r w:rsidRPr="00430AE6">
        <w:rPr>
          <w:rFonts w:ascii="Gill Sans MT" w:hAnsi="Gill Sans MT"/>
          <w:lang w:val="pl-PL" w:eastAsia="pl-PL"/>
        </w:rPr>
        <w:t xml:space="preserve"> kompaktowych rozmiarów, a zoptymalizowana technologia </w:t>
      </w:r>
      <w:r w:rsidR="00CA31F7">
        <w:rPr>
          <w:rFonts w:ascii="Gill Sans MT" w:hAnsi="Gill Sans MT"/>
          <w:lang w:val="pl-PL" w:eastAsia="pl-PL"/>
        </w:rPr>
        <w:t xml:space="preserve">filtra </w:t>
      </w:r>
      <w:r w:rsidRPr="00430AE6">
        <w:rPr>
          <w:rFonts w:ascii="Gill Sans MT" w:hAnsi="Gill Sans MT"/>
          <w:lang w:val="pl-PL" w:eastAsia="pl-PL"/>
        </w:rPr>
        <w:t xml:space="preserve">DPF zapewnia wysoki stopień usuwania cząstek stałych w niskich temperaturach roboczych układu. Wszystkie te zalety </w:t>
      </w:r>
      <w:r w:rsidR="00CA31F7" w:rsidRPr="00CA31F7">
        <w:rPr>
          <w:rFonts w:ascii="Gill Sans MT" w:hAnsi="Gill Sans MT"/>
          <w:lang w:val="pl-PL" w:eastAsia="pl-PL"/>
        </w:rPr>
        <w:t>w połączeniu z trybem</w:t>
      </w:r>
      <w:r w:rsidR="00CA31F7">
        <w:rPr>
          <w:rFonts w:ascii="Gill Sans MT" w:hAnsi="Gill Sans MT"/>
          <w:lang w:val="pl-PL" w:eastAsia="pl-PL"/>
        </w:rPr>
        <w:t xml:space="preserve"> pracy silnika</w:t>
      </w:r>
      <w:r w:rsidR="00CA31F7" w:rsidRPr="00CA31F7">
        <w:rPr>
          <w:rFonts w:ascii="Gill Sans MT" w:hAnsi="Gill Sans MT"/>
          <w:lang w:val="pl-PL" w:eastAsia="pl-PL"/>
        </w:rPr>
        <w:t xml:space="preserve"> </w:t>
      </w:r>
      <w:r w:rsidR="00B65068">
        <w:rPr>
          <w:rFonts w:ascii="Gill Sans MT" w:hAnsi="Gill Sans MT"/>
          <w:lang w:val="pl-PL" w:eastAsia="pl-PL"/>
        </w:rPr>
        <w:t>‘</w:t>
      </w:r>
      <w:r w:rsidR="00CA31F7" w:rsidRPr="00CA31F7">
        <w:rPr>
          <w:rFonts w:ascii="Gill Sans MT" w:hAnsi="Gill Sans MT"/>
          <w:lang w:val="pl-PL" w:eastAsia="pl-PL"/>
        </w:rPr>
        <w:t>ECO</w:t>
      </w:r>
      <w:r w:rsidR="00B65068">
        <w:rPr>
          <w:rFonts w:ascii="Gill Sans MT" w:hAnsi="Gill Sans MT"/>
          <w:lang w:val="pl-PL" w:eastAsia="pl-PL"/>
        </w:rPr>
        <w:t>’</w:t>
      </w:r>
      <w:r w:rsidR="00CA31F7" w:rsidRPr="00CA31F7">
        <w:rPr>
          <w:rFonts w:ascii="Gill Sans MT" w:hAnsi="Gill Sans MT"/>
          <w:lang w:val="pl-PL" w:eastAsia="pl-PL"/>
        </w:rPr>
        <w:t xml:space="preserve"> zapewniają oszczędność paliwa do 10%</w:t>
      </w:r>
      <w:r w:rsidRPr="00430AE6">
        <w:rPr>
          <w:rFonts w:ascii="Gill Sans MT" w:hAnsi="Gill Sans MT"/>
          <w:lang w:val="pl-PL" w:eastAsia="pl-PL"/>
        </w:rPr>
        <w:t>.</w:t>
      </w:r>
    </w:p>
    <w:p w14:paraId="2AF3B943" w14:textId="699A5BF5" w:rsidR="00FF0AEB" w:rsidRPr="00430AE6" w:rsidRDefault="00FF0AEB" w:rsidP="00FF0AEB">
      <w:pPr>
        <w:rPr>
          <w:rFonts w:ascii="Gill Sans MT" w:hAnsi="Gill Sans MT" w:cs="Arial"/>
          <w:lang w:val="pl-PL"/>
        </w:rPr>
      </w:pPr>
      <w:r w:rsidRPr="00430AE6">
        <w:rPr>
          <w:rFonts w:ascii="Gill Sans MT" w:hAnsi="Gill Sans MT"/>
          <w:lang w:val="pl-PL" w:eastAsia="pl-PL"/>
        </w:rPr>
        <w:t xml:space="preserve">Czterocylindrowy, 3,6-litrowy silnik </w:t>
      </w:r>
      <w:r w:rsidR="001135FD">
        <w:rPr>
          <w:rFonts w:ascii="Gill Sans MT" w:hAnsi="Gill Sans MT"/>
          <w:lang w:val="pl-PL" w:eastAsia="pl-PL"/>
        </w:rPr>
        <w:t>C</w:t>
      </w:r>
      <w:r w:rsidRPr="00430AE6">
        <w:rPr>
          <w:rFonts w:ascii="Gill Sans MT" w:hAnsi="Gill Sans MT"/>
          <w:lang w:val="pl-PL" w:eastAsia="pl-PL"/>
        </w:rPr>
        <w:t xml:space="preserve">ommon </w:t>
      </w:r>
      <w:r w:rsidR="001135FD">
        <w:rPr>
          <w:rFonts w:ascii="Gill Sans MT" w:hAnsi="Gill Sans MT"/>
          <w:lang w:val="pl-PL" w:eastAsia="pl-PL"/>
        </w:rPr>
        <w:t>R</w:t>
      </w:r>
      <w:r w:rsidRPr="00430AE6">
        <w:rPr>
          <w:rFonts w:ascii="Gill Sans MT" w:hAnsi="Gill Sans MT"/>
          <w:lang w:val="pl-PL" w:eastAsia="pl-PL"/>
        </w:rPr>
        <w:t xml:space="preserve">ail z wtryskiem paliwa (16V, 1800 barów) wyposażony w turbosprężarkę </w:t>
      </w:r>
      <w:r w:rsidR="00826DFF" w:rsidRPr="00430AE6">
        <w:rPr>
          <w:rFonts w:ascii="Gill Sans MT" w:hAnsi="Gill Sans MT"/>
          <w:lang w:val="pl-PL" w:eastAsia="pl-PL"/>
        </w:rPr>
        <w:t>z przepustnicą spalin (</w:t>
      </w:r>
      <w:r w:rsidRPr="00430AE6">
        <w:rPr>
          <w:rFonts w:ascii="Gill Sans MT" w:hAnsi="Gill Sans MT"/>
          <w:lang w:val="pl-PL" w:eastAsia="pl-PL"/>
        </w:rPr>
        <w:t>WG</w:t>
      </w:r>
      <w:r w:rsidR="00826DFF" w:rsidRPr="00430AE6">
        <w:rPr>
          <w:rFonts w:ascii="Gill Sans MT" w:hAnsi="Gill Sans MT"/>
          <w:lang w:val="pl-PL" w:eastAsia="pl-PL"/>
        </w:rPr>
        <w:t>)</w:t>
      </w:r>
      <w:r w:rsidRPr="00430AE6">
        <w:rPr>
          <w:rFonts w:ascii="Gill Sans MT" w:hAnsi="Gill Sans MT"/>
          <w:lang w:val="pl-PL" w:eastAsia="pl-PL"/>
        </w:rPr>
        <w:t xml:space="preserve"> cechuje się najwyższymi w branży osiągami – do 82 kW oraz 460 Nm. </w:t>
      </w:r>
      <w:r w:rsidR="00826DFF" w:rsidRPr="00430AE6">
        <w:rPr>
          <w:rFonts w:ascii="Gill Sans MT" w:hAnsi="Gill Sans MT"/>
          <w:lang w:val="pl-PL" w:eastAsia="pl-PL"/>
        </w:rPr>
        <w:t>K</w:t>
      </w:r>
      <w:r w:rsidRPr="00430AE6">
        <w:rPr>
          <w:rFonts w:ascii="Gill Sans MT" w:hAnsi="Gill Sans MT"/>
          <w:lang w:val="pl-PL" w:eastAsia="pl-PL"/>
        </w:rPr>
        <w:t>onstrukcj</w:t>
      </w:r>
      <w:r w:rsidR="00826DFF" w:rsidRPr="00430AE6">
        <w:rPr>
          <w:rFonts w:ascii="Gill Sans MT" w:hAnsi="Gill Sans MT"/>
          <w:lang w:val="pl-PL" w:eastAsia="pl-PL"/>
        </w:rPr>
        <w:t>a całego układu silnikowego</w:t>
      </w:r>
      <w:r w:rsidR="0009729E">
        <w:rPr>
          <w:rFonts w:ascii="Gill Sans MT" w:hAnsi="Gill Sans MT"/>
          <w:lang w:val="pl-PL" w:eastAsia="pl-PL"/>
        </w:rPr>
        <w:t>,</w:t>
      </w:r>
      <w:r w:rsidR="00826DFF" w:rsidRPr="00430AE6">
        <w:rPr>
          <w:rFonts w:ascii="Gill Sans MT" w:hAnsi="Gill Sans MT"/>
          <w:lang w:val="pl-PL" w:eastAsia="pl-PL"/>
        </w:rPr>
        <w:t xml:space="preserve"> tak jak w poprzednich modelach</w:t>
      </w:r>
      <w:r w:rsidR="0009729E">
        <w:rPr>
          <w:rFonts w:ascii="Gill Sans MT" w:hAnsi="Gill Sans MT"/>
          <w:lang w:val="pl-PL" w:eastAsia="pl-PL"/>
        </w:rPr>
        <w:t>,</w:t>
      </w:r>
      <w:r w:rsidR="00826DFF" w:rsidRPr="00430AE6">
        <w:rPr>
          <w:rFonts w:ascii="Gill Sans MT" w:hAnsi="Gill Sans MT"/>
          <w:lang w:val="pl-PL" w:eastAsia="pl-PL"/>
        </w:rPr>
        <w:t xml:space="preserve"> zajmuje niewiele przestrzeni</w:t>
      </w:r>
      <w:r w:rsidRPr="00430AE6">
        <w:rPr>
          <w:rFonts w:ascii="Gill Sans MT" w:hAnsi="Gill Sans MT"/>
          <w:lang w:val="pl-PL" w:eastAsia="pl-PL"/>
        </w:rPr>
        <w:t xml:space="preserve">, oferując wysokie możliwości manewrowania maszyną przy zachowaniu dużej widoczności. Wydajna technologia recyrkulacji spalin (EGR) oraz sterowany przez </w:t>
      </w:r>
      <w:r w:rsidR="001769E5">
        <w:rPr>
          <w:rFonts w:ascii="Gill Sans MT" w:hAnsi="Gill Sans MT"/>
          <w:lang w:val="pl-PL" w:eastAsia="pl-PL"/>
        </w:rPr>
        <w:t>Operatora</w:t>
      </w:r>
      <w:r w:rsidRPr="00430AE6">
        <w:rPr>
          <w:rFonts w:ascii="Gill Sans MT" w:hAnsi="Gill Sans MT"/>
          <w:lang w:val="pl-PL" w:eastAsia="pl-PL"/>
        </w:rPr>
        <w:t xml:space="preserve"> tryb ECO dodatkowo zwiększają wydajność maszyny. </w:t>
      </w:r>
    </w:p>
    <w:p w14:paraId="39C1D789" w14:textId="77C083E7" w:rsidR="0050527F" w:rsidRDefault="00FF0AEB" w:rsidP="00FF0AEB">
      <w:pPr>
        <w:rPr>
          <w:rFonts w:ascii="Gill Sans MT" w:hAnsi="Gill Sans MT"/>
          <w:lang w:val="pl-PL" w:eastAsia="pl-PL"/>
        </w:rPr>
      </w:pPr>
      <w:r w:rsidRPr="00430AE6">
        <w:rPr>
          <w:rFonts w:ascii="Gill Sans MT" w:hAnsi="Gill Sans MT"/>
          <w:lang w:val="pl-PL" w:eastAsia="pl-PL"/>
        </w:rPr>
        <w:t>Dzięki nowemu interwałowi wymiany oleju (</w:t>
      </w:r>
      <w:r w:rsidR="00826DFF" w:rsidRPr="00430AE6">
        <w:rPr>
          <w:rFonts w:ascii="Gill Sans MT" w:hAnsi="Gill Sans MT"/>
          <w:lang w:val="pl-PL" w:eastAsia="pl-PL"/>
        </w:rPr>
        <w:t xml:space="preserve">co </w:t>
      </w:r>
      <w:r w:rsidRPr="00430AE6">
        <w:rPr>
          <w:rFonts w:ascii="Gill Sans MT" w:hAnsi="Gill Sans MT"/>
          <w:lang w:val="pl-PL" w:eastAsia="pl-PL"/>
        </w:rPr>
        <w:t xml:space="preserve">500 </w:t>
      </w:r>
      <w:r w:rsidR="000E5488">
        <w:rPr>
          <w:rFonts w:ascii="Gill Sans MT" w:hAnsi="Gill Sans MT"/>
          <w:lang w:val="pl-PL" w:eastAsia="pl-PL"/>
        </w:rPr>
        <w:t>moto</w:t>
      </w:r>
      <w:r w:rsidR="00826DFF" w:rsidRPr="00430AE6">
        <w:rPr>
          <w:rFonts w:ascii="Gill Sans MT" w:hAnsi="Gill Sans MT"/>
          <w:lang w:val="pl-PL" w:eastAsia="pl-PL"/>
        </w:rPr>
        <w:t>godzin</w:t>
      </w:r>
      <w:r w:rsidRPr="00430AE6">
        <w:rPr>
          <w:rFonts w:ascii="Gill Sans MT" w:hAnsi="Gill Sans MT"/>
          <w:lang w:val="pl-PL" w:eastAsia="pl-PL"/>
        </w:rPr>
        <w:t>), pompie o zmienn</w:t>
      </w:r>
      <w:r w:rsidR="00826DFF" w:rsidRPr="00430AE6">
        <w:rPr>
          <w:rFonts w:ascii="Gill Sans MT" w:hAnsi="Gill Sans MT"/>
          <w:lang w:val="pl-PL" w:eastAsia="pl-PL"/>
        </w:rPr>
        <w:t>ym wydatku</w:t>
      </w:r>
      <w:r w:rsidRPr="00430AE6">
        <w:rPr>
          <w:rFonts w:ascii="Gill Sans MT" w:hAnsi="Gill Sans MT"/>
          <w:lang w:val="pl-PL" w:eastAsia="pl-PL"/>
        </w:rPr>
        <w:t xml:space="preserve">, która dostarcza olej tylko wtedy, gdy jest </w:t>
      </w:r>
      <w:r w:rsidR="00826DFF" w:rsidRPr="00430AE6">
        <w:rPr>
          <w:rFonts w:ascii="Gill Sans MT" w:hAnsi="Gill Sans MT"/>
          <w:lang w:val="pl-PL" w:eastAsia="pl-PL"/>
        </w:rPr>
        <w:t>potrzebny</w:t>
      </w:r>
      <w:r w:rsidRPr="00430AE6">
        <w:rPr>
          <w:rFonts w:ascii="Gill Sans MT" w:hAnsi="Gill Sans MT"/>
          <w:lang w:val="pl-PL" w:eastAsia="pl-PL"/>
        </w:rPr>
        <w:t>, a także bezobsługowemu układowi oczyszczania spalin (ATS), koszty operacyjne maszyny zostały obniżone do minimum, zaś czas pracy bez przestojów został zmaksymalizowany. Dobrze już znan</w:t>
      </w:r>
      <w:r w:rsidR="00F944F9">
        <w:rPr>
          <w:rFonts w:ascii="Gill Sans MT" w:hAnsi="Gill Sans MT"/>
          <w:lang w:val="pl-PL" w:eastAsia="pl-PL"/>
        </w:rPr>
        <w:t>e</w:t>
      </w:r>
      <w:r w:rsidRPr="00430AE6">
        <w:rPr>
          <w:rFonts w:ascii="Gill Sans MT" w:hAnsi="Gill Sans MT"/>
          <w:lang w:val="pl-PL" w:eastAsia="pl-PL"/>
        </w:rPr>
        <w:t xml:space="preserve"> jednostronn</w:t>
      </w:r>
      <w:r w:rsidR="00F944F9">
        <w:rPr>
          <w:rFonts w:ascii="Gill Sans MT" w:hAnsi="Gill Sans MT"/>
          <w:lang w:val="pl-PL" w:eastAsia="pl-PL"/>
        </w:rPr>
        <w:t>e umieszczenie głównych punktów serwisowych</w:t>
      </w:r>
      <w:r w:rsidRPr="00430AE6">
        <w:rPr>
          <w:rFonts w:ascii="Gill Sans MT" w:hAnsi="Gill Sans MT"/>
          <w:lang w:val="pl-PL" w:eastAsia="pl-PL"/>
        </w:rPr>
        <w:t xml:space="preserve"> został</w:t>
      </w:r>
      <w:r w:rsidR="00F944F9">
        <w:rPr>
          <w:rFonts w:ascii="Gill Sans MT" w:hAnsi="Gill Sans MT"/>
          <w:lang w:val="pl-PL" w:eastAsia="pl-PL"/>
        </w:rPr>
        <w:t>o</w:t>
      </w:r>
      <w:r w:rsidRPr="00430AE6">
        <w:rPr>
          <w:rFonts w:ascii="Gill Sans MT" w:hAnsi="Gill Sans MT"/>
          <w:lang w:val="pl-PL" w:eastAsia="pl-PL"/>
        </w:rPr>
        <w:t xml:space="preserve"> zachowan</w:t>
      </w:r>
      <w:r w:rsidR="00F944F9">
        <w:rPr>
          <w:rFonts w:ascii="Gill Sans MT" w:hAnsi="Gill Sans MT"/>
          <w:lang w:val="pl-PL" w:eastAsia="pl-PL"/>
        </w:rPr>
        <w:t>e</w:t>
      </w:r>
      <w:r w:rsidRPr="00430AE6">
        <w:rPr>
          <w:rFonts w:ascii="Gill Sans MT" w:hAnsi="Gill Sans MT"/>
          <w:lang w:val="pl-PL" w:eastAsia="pl-PL"/>
        </w:rPr>
        <w:t xml:space="preserve">, aby ułatwić i usprawnić prace konserwacyjne. </w:t>
      </w:r>
      <w:r w:rsidR="007D0078" w:rsidRPr="00430AE6">
        <w:rPr>
          <w:rFonts w:ascii="Gill Sans MT" w:hAnsi="Gill Sans MT"/>
          <w:lang w:val="pl-PL" w:eastAsia="pl-PL"/>
        </w:rPr>
        <w:t xml:space="preserve">Wyjątkowy układ Hi-eSCR2 </w:t>
      </w:r>
      <w:r w:rsidR="0050527F">
        <w:rPr>
          <w:rFonts w:ascii="Gill Sans MT" w:hAnsi="Gill Sans MT"/>
          <w:lang w:val="pl-PL" w:eastAsia="pl-PL"/>
        </w:rPr>
        <w:t>n</w:t>
      </w:r>
      <w:r w:rsidR="0050527F" w:rsidRPr="00430AE6">
        <w:rPr>
          <w:rFonts w:ascii="Gill Sans MT" w:hAnsi="Gill Sans MT"/>
          <w:lang w:val="pl-PL" w:eastAsia="pl-PL"/>
        </w:rPr>
        <w:t>ie wymaga konserwacji, charakteryzuje się niskimi kosztami eksploatacji oraz brakiem przestojów, które byłyby powiązane z wymianą lub mechanicznym czyszczeniem filtra</w:t>
      </w:r>
      <w:r w:rsidR="0050527F">
        <w:rPr>
          <w:rFonts w:ascii="Gill Sans MT" w:hAnsi="Gill Sans MT"/>
          <w:lang w:val="pl-PL" w:eastAsia="pl-PL"/>
        </w:rPr>
        <w:t xml:space="preserve"> w ciągu pierwszych 8000 motogodzin użytkowania</w:t>
      </w:r>
      <w:r w:rsidR="0050527F" w:rsidRPr="00430AE6">
        <w:rPr>
          <w:rFonts w:ascii="Gill Sans MT" w:hAnsi="Gill Sans MT"/>
          <w:lang w:val="pl-PL" w:eastAsia="pl-PL"/>
        </w:rPr>
        <w:t>.</w:t>
      </w:r>
    </w:p>
    <w:p w14:paraId="384438CE" w14:textId="6F68DD4D" w:rsidR="0055178F" w:rsidRDefault="0055178F" w:rsidP="00FF0AEB">
      <w:pPr>
        <w:rPr>
          <w:rFonts w:ascii="Gill Sans MT" w:hAnsi="Gill Sans MT" w:cs="Arial"/>
          <w:lang w:val="pl-PL"/>
        </w:rPr>
      </w:pPr>
    </w:p>
    <w:p w14:paraId="24FEBA13" w14:textId="77777777" w:rsidR="006B409C" w:rsidRPr="00430AE6" w:rsidRDefault="006B409C" w:rsidP="00FF0AEB">
      <w:pPr>
        <w:rPr>
          <w:rFonts w:ascii="Gill Sans MT" w:hAnsi="Gill Sans MT" w:cs="Arial"/>
          <w:lang w:val="pl-PL"/>
        </w:rPr>
      </w:pPr>
    </w:p>
    <w:p w14:paraId="01101EE7" w14:textId="77777777" w:rsidR="00FF0AEB" w:rsidRPr="00430AE6" w:rsidRDefault="00FF0AEB" w:rsidP="00FF0AEB">
      <w:pPr>
        <w:rPr>
          <w:rFonts w:ascii="Gill Sans MT" w:hAnsi="Gill Sans MT" w:cs="Arial"/>
          <w:b/>
          <w:bCs/>
          <w:szCs w:val="24"/>
          <w:lang w:val="pl-PL"/>
        </w:rPr>
      </w:pPr>
      <w:r w:rsidRPr="00430AE6">
        <w:rPr>
          <w:rFonts w:ascii="Gill Sans MT" w:hAnsi="Gill Sans MT"/>
          <w:b/>
          <w:lang w:val="pl-PL" w:eastAsia="pl-PL"/>
        </w:rPr>
        <w:lastRenderedPageBreak/>
        <w:t>Wydłużony okres eksploatacji i większy spokój użytkownika dzięki pakietowi usług CASE</w:t>
      </w:r>
      <w:r w:rsidRPr="00430AE6">
        <w:rPr>
          <w:rFonts w:ascii="Gill Sans MT" w:hAnsi="Gill Sans MT"/>
          <w:vertAlign w:val="superscript"/>
          <w:lang w:val="pl-PL" w:eastAsia="pl-PL"/>
        </w:rPr>
        <w:t>®</w:t>
      </w:r>
      <w:r w:rsidRPr="00430AE6">
        <w:rPr>
          <w:rFonts w:ascii="Gill Sans MT" w:hAnsi="Gill Sans MT"/>
          <w:b/>
          <w:lang w:val="pl-PL" w:eastAsia="pl-PL"/>
        </w:rPr>
        <w:t xml:space="preserve"> Service Solutions </w:t>
      </w:r>
    </w:p>
    <w:p w14:paraId="200E84A2" w14:textId="53806353" w:rsidR="00FF0AEB" w:rsidRPr="00430AE6" w:rsidRDefault="00FF0AEB" w:rsidP="00FF0AEB">
      <w:pPr>
        <w:rPr>
          <w:rFonts w:ascii="Gill Sans MT" w:hAnsi="Gill Sans MT" w:cs="Arial"/>
          <w:lang w:val="pl-PL"/>
        </w:rPr>
      </w:pPr>
      <w:r w:rsidRPr="00430AE6">
        <w:rPr>
          <w:rFonts w:ascii="Gill Sans MT" w:hAnsi="Gill Sans MT"/>
          <w:lang w:val="pl-PL" w:eastAsia="pl-PL"/>
        </w:rPr>
        <w:t xml:space="preserve">Dla dodatkowego zwiększenia wydajności i dochodowości oraz wydłużenia czasu eksploatacji </w:t>
      </w:r>
      <w:r w:rsidR="00055E29" w:rsidRPr="00430AE6">
        <w:rPr>
          <w:rFonts w:ascii="Gill Sans MT" w:hAnsi="Gill Sans MT"/>
          <w:lang w:val="pl-PL" w:eastAsia="pl-PL"/>
        </w:rPr>
        <w:t>koparko-ładowarek</w:t>
      </w:r>
      <w:r w:rsidRPr="00430AE6">
        <w:rPr>
          <w:rFonts w:ascii="Gill Sans MT" w:hAnsi="Gill Sans MT"/>
          <w:lang w:val="pl-PL" w:eastAsia="pl-PL"/>
        </w:rPr>
        <w:t xml:space="preserve"> serii SV, CASE oferuje szereg powiązanych </w:t>
      </w:r>
      <w:r w:rsidR="00055E29" w:rsidRPr="00430AE6">
        <w:rPr>
          <w:rFonts w:ascii="Gill Sans MT" w:hAnsi="Gill Sans MT"/>
          <w:lang w:val="pl-PL" w:eastAsia="pl-PL"/>
        </w:rPr>
        <w:t>oraz</w:t>
      </w:r>
      <w:r w:rsidRPr="00430AE6">
        <w:rPr>
          <w:rFonts w:ascii="Gill Sans MT" w:hAnsi="Gill Sans MT"/>
          <w:lang w:val="pl-PL" w:eastAsia="pl-PL"/>
        </w:rPr>
        <w:t xml:space="preserve"> oddzielnych usług posprzedażowych CASE Service Solutions, które wspierają </w:t>
      </w:r>
      <w:r w:rsidR="00055E29" w:rsidRPr="00430AE6">
        <w:rPr>
          <w:rFonts w:ascii="Gill Sans MT" w:hAnsi="Gill Sans MT"/>
          <w:lang w:val="pl-PL" w:eastAsia="pl-PL"/>
        </w:rPr>
        <w:t>K</w:t>
      </w:r>
      <w:r w:rsidRPr="00430AE6">
        <w:rPr>
          <w:rFonts w:ascii="Gill Sans MT" w:hAnsi="Gill Sans MT"/>
          <w:lang w:val="pl-PL" w:eastAsia="pl-PL"/>
        </w:rPr>
        <w:t>lientów w korzystaniu z</w:t>
      </w:r>
      <w:r w:rsidR="00055E29" w:rsidRPr="00430AE6">
        <w:rPr>
          <w:rFonts w:ascii="Gill Sans MT" w:hAnsi="Gill Sans MT"/>
          <w:lang w:val="pl-PL" w:eastAsia="pl-PL"/>
        </w:rPr>
        <w:t xml:space="preserve"> maszyn </w:t>
      </w:r>
      <w:r w:rsidRPr="00430AE6">
        <w:rPr>
          <w:rFonts w:ascii="Gill Sans MT" w:hAnsi="Gill Sans MT"/>
          <w:lang w:val="pl-PL" w:eastAsia="pl-PL"/>
        </w:rPr>
        <w:t xml:space="preserve">CASE.  </w:t>
      </w:r>
    </w:p>
    <w:p w14:paraId="55A0059D" w14:textId="4A886CAD" w:rsidR="00FF0AEB" w:rsidRPr="00430AE6" w:rsidRDefault="00FF0AEB" w:rsidP="00FF0AEB">
      <w:pPr>
        <w:rPr>
          <w:rFonts w:ascii="Gill Sans MT" w:hAnsi="Gill Sans MT"/>
          <w:color w:val="000000"/>
          <w:kern w:val="24"/>
          <w:lang w:val="pl-PL"/>
        </w:rPr>
      </w:pPr>
      <w:r w:rsidRPr="00430AE6">
        <w:rPr>
          <w:rFonts w:ascii="Gill Sans MT" w:hAnsi="Gill Sans MT"/>
          <w:color w:val="000000"/>
          <w:kern w:val="24"/>
          <w:lang w:val="pl-PL" w:eastAsia="pl-PL"/>
        </w:rPr>
        <w:t>Kompleksowe narzędzie do zarządzania flotą CASE SiteWatch</w:t>
      </w:r>
      <w:r w:rsidRPr="00430AE6">
        <w:rPr>
          <w:rFonts w:ascii="Gill Sans MT" w:hAnsi="Gill Sans MT"/>
          <w:color w:val="000000"/>
          <w:kern w:val="24"/>
          <w:vertAlign w:val="superscript"/>
          <w:lang w:val="pl-PL" w:eastAsia="pl-PL"/>
        </w:rPr>
        <w:t>TM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 xml:space="preserve"> zapewnia geolokalizację maszyn, ochronę floty z użyciem </w:t>
      </w:r>
      <w:r w:rsidR="00055E29" w:rsidRPr="00430AE6">
        <w:rPr>
          <w:rFonts w:ascii="Gill Sans MT" w:hAnsi="Gill Sans MT"/>
          <w:color w:val="000000"/>
          <w:kern w:val="24"/>
          <w:lang w:val="pl-PL" w:eastAsia="pl-PL"/>
        </w:rPr>
        <w:t>funkcji wirtualnego ogrodzenia (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>geofence</w:t>
      </w:r>
      <w:r w:rsidR="00055E29" w:rsidRPr="00430AE6">
        <w:rPr>
          <w:rFonts w:ascii="Gill Sans MT" w:hAnsi="Gill Sans MT"/>
          <w:color w:val="000000"/>
          <w:kern w:val="24"/>
          <w:lang w:val="pl-PL" w:eastAsia="pl-PL"/>
        </w:rPr>
        <w:t>)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>, ostrzeganie o nieautoryzowanym użyciu oraz elastyczne opcje raportowania. Obejmuje to kluczowe wskaźniki wydajności (KPI), takie jak</w:t>
      </w:r>
      <w:r w:rsidR="00055E29" w:rsidRPr="00430AE6">
        <w:rPr>
          <w:rFonts w:ascii="Gill Sans MT" w:hAnsi="Gill Sans MT"/>
          <w:color w:val="000000"/>
          <w:kern w:val="24"/>
          <w:lang w:val="pl-PL" w:eastAsia="pl-PL"/>
        </w:rPr>
        <w:t>: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 xml:space="preserve"> zużycie paliwa, stopień wykorzystania, godziny </w:t>
      </w:r>
      <w:r w:rsidR="00055E29" w:rsidRPr="00430AE6">
        <w:rPr>
          <w:rFonts w:ascii="Gill Sans MT" w:hAnsi="Gill Sans MT"/>
          <w:color w:val="000000"/>
          <w:kern w:val="24"/>
          <w:lang w:val="pl-PL" w:eastAsia="pl-PL"/>
        </w:rPr>
        <w:t>pracy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 xml:space="preserve"> oraz czas przestojów, dzięki czemu można monitorować i maksymalizować wydajność i dochodowość sprzętu. Dostęp do danych jest ułatwiony dzięki portalowi</w:t>
      </w:r>
      <w:r w:rsidR="00055E29" w:rsidRPr="00430AE6">
        <w:rPr>
          <w:rFonts w:ascii="Gill Sans MT" w:hAnsi="Gill Sans MT"/>
          <w:color w:val="000000"/>
          <w:kern w:val="24"/>
          <w:lang w:val="pl-PL" w:eastAsia="pl-PL"/>
        </w:rPr>
        <w:t xml:space="preserve"> telematycznemu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>.</w:t>
      </w:r>
    </w:p>
    <w:p w14:paraId="7A4D09C3" w14:textId="2EAD1674" w:rsidR="00FF0AEB" w:rsidRPr="00430AE6" w:rsidRDefault="00FF0AEB" w:rsidP="00FF0AEB">
      <w:pPr>
        <w:rPr>
          <w:rFonts w:ascii="Gill Sans MT" w:hAnsi="Gill Sans MT" w:cs="Arial"/>
          <w:lang w:val="pl-PL"/>
        </w:rPr>
      </w:pPr>
      <w:r w:rsidRPr="00430AE6">
        <w:rPr>
          <w:rFonts w:ascii="Gill Sans MT" w:hAnsi="Gill Sans MT"/>
          <w:color w:val="000000"/>
          <w:kern w:val="24"/>
          <w:lang w:val="pl-PL" w:eastAsia="pl-PL"/>
        </w:rPr>
        <w:t xml:space="preserve">CASE SiteConnect ulepsza dane telemetryczne wykorzystywane przez zespół </w:t>
      </w:r>
      <w:r w:rsidR="00B12B73" w:rsidRPr="00430AE6">
        <w:rPr>
          <w:rFonts w:ascii="Gill Sans MT" w:hAnsi="Gill Sans MT"/>
          <w:color w:val="000000"/>
          <w:kern w:val="24"/>
          <w:lang w:val="pl-PL" w:eastAsia="pl-PL"/>
        </w:rPr>
        <w:t>‘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>Uptime Center</w:t>
      </w:r>
      <w:r w:rsidR="00B12B73" w:rsidRPr="00430AE6">
        <w:rPr>
          <w:rFonts w:ascii="Gill Sans MT" w:hAnsi="Gill Sans MT"/>
          <w:color w:val="000000"/>
          <w:kern w:val="24"/>
          <w:lang w:val="pl-PL" w:eastAsia="pl-PL"/>
        </w:rPr>
        <w:t>’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 xml:space="preserve"> firmy CASE, aby przekazywać </w:t>
      </w:r>
      <w:r w:rsidR="00B12B73" w:rsidRPr="00430AE6">
        <w:rPr>
          <w:rFonts w:ascii="Gill Sans MT" w:hAnsi="Gill Sans MT"/>
          <w:color w:val="000000"/>
          <w:kern w:val="24"/>
          <w:lang w:val="pl-PL" w:eastAsia="pl-PL"/>
        </w:rPr>
        <w:t>D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>ealerom ostrzeżenia w oparciu o osiągi maszyny. Dzięki temu można podejmować szybkie działani</w:t>
      </w:r>
      <w:r w:rsidR="00E228B9">
        <w:rPr>
          <w:rFonts w:ascii="Gill Sans MT" w:hAnsi="Gill Sans MT"/>
          <w:color w:val="000000"/>
          <w:kern w:val="24"/>
          <w:lang w:val="pl-PL" w:eastAsia="pl-PL"/>
        </w:rPr>
        <w:t>a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 xml:space="preserve"> korygujące, ograniczające przestoje do minimum – wówczas </w:t>
      </w:r>
      <w:r w:rsidR="00B12B73" w:rsidRPr="00430AE6">
        <w:rPr>
          <w:rFonts w:ascii="Gill Sans MT" w:hAnsi="Gill Sans MT"/>
          <w:color w:val="000000"/>
          <w:kern w:val="24"/>
          <w:lang w:val="pl-PL" w:eastAsia="pl-PL"/>
        </w:rPr>
        <w:t>D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 xml:space="preserve">ealerzy uzyskują zdalny dostęp do danych maszyny, reagując na problemy szybciej. Dealerzy mogą zatem proaktywnie zarządzać maszynami </w:t>
      </w:r>
      <w:r w:rsidR="00E228B9">
        <w:rPr>
          <w:rFonts w:ascii="Gill Sans MT" w:hAnsi="Gill Sans MT"/>
          <w:color w:val="000000"/>
          <w:kern w:val="24"/>
          <w:lang w:val="pl-PL" w:eastAsia="pl-PL"/>
        </w:rPr>
        <w:t>K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>lientów, dbając o ich ciągł</w:t>
      </w:r>
      <w:r w:rsidR="00B12B73" w:rsidRPr="00430AE6">
        <w:rPr>
          <w:rFonts w:ascii="Gill Sans MT" w:hAnsi="Gill Sans MT"/>
          <w:color w:val="000000"/>
          <w:kern w:val="24"/>
          <w:lang w:val="pl-PL" w:eastAsia="pl-PL"/>
        </w:rPr>
        <w:t>ą wysoką sprawność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 xml:space="preserve">. Platformy SiteWatch i SiteConnects są dostępne jako opcja wraz z nową serią </w:t>
      </w:r>
      <w:r w:rsidR="00B12B73" w:rsidRPr="00430AE6">
        <w:rPr>
          <w:rFonts w:ascii="Gill Sans MT" w:hAnsi="Gill Sans MT"/>
          <w:color w:val="000000"/>
          <w:kern w:val="24"/>
          <w:lang w:val="pl-PL" w:eastAsia="pl-PL"/>
        </w:rPr>
        <w:t>koparko-ładowarek</w:t>
      </w:r>
      <w:r w:rsidRPr="00430AE6">
        <w:rPr>
          <w:rFonts w:ascii="Gill Sans MT" w:hAnsi="Gill Sans MT"/>
          <w:color w:val="000000"/>
          <w:kern w:val="24"/>
          <w:lang w:val="pl-PL" w:eastAsia="pl-PL"/>
        </w:rPr>
        <w:t xml:space="preserve"> SV. </w:t>
      </w:r>
    </w:p>
    <w:p w14:paraId="5C1BB0CF" w14:textId="22E1DC09" w:rsidR="00FF0AEB" w:rsidRPr="00430AE6" w:rsidRDefault="00FF0AEB" w:rsidP="00FF0AEB">
      <w:pPr>
        <w:rPr>
          <w:rFonts w:ascii="Gill Sans MT" w:hAnsi="Gill Sans MT" w:cs="Arial"/>
          <w:lang w:val="pl-PL"/>
        </w:rPr>
      </w:pPr>
      <w:r w:rsidRPr="00430AE6">
        <w:rPr>
          <w:rFonts w:ascii="Gill Sans MT" w:hAnsi="Gill Sans MT"/>
          <w:lang w:val="pl-PL" w:eastAsia="pl-PL"/>
        </w:rPr>
        <w:t xml:space="preserve">Dzięki usługom CASE Care, CASE Protect i CASE Fluid Analysis </w:t>
      </w:r>
      <w:r w:rsidR="00F52AD2">
        <w:rPr>
          <w:rFonts w:ascii="Gill Sans MT" w:hAnsi="Gill Sans MT"/>
          <w:lang w:val="pl-PL" w:eastAsia="pl-PL"/>
        </w:rPr>
        <w:t>K</w:t>
      </w:r>
      <w:r w:rsidRPr="00430AE6">
        <w:rPr>
          <w:rFonts w:ascii="Gill Sans MT" w:hAnsi="Gill Sans MT"/>
          <w:lang w:val="pl-PL" w:eastAsia="pl-PL"/>
        </w:rPr>
        <w:t>lienci zyskują jeszcze większy spokój. Usługa CASE Care to standardowy program planowan</w:t>
      </w:r>
      <w:r w:rsidR="00B12B73" w:rsidRPr="00430AE6">
        <w:rPr>
          <w:rFonts w:ascii="Gill Sans MT" w:hAnsi="Gill Sans MT"/>
          <w:lang w:val="pl-PL" w:eastAsia="pl-PL"/>
        </w:rPr>
        <w:t>ych przeglądów</w:t>
      </w:r>
      <w:r w:rsidRPr="00430AE6">
        <w:rPr>
          <w:rFonts w:ascii="Gill Sans MT" w:hAnsi="Gill Sans MT"/>
          <w:lang w:val="pl-PL" w:eastAsia="pl-PL"/>
        </w:rPr>
        <w:t xml:space="preserve"> z wykorzystaniem oryginalnych części </w:t>
      </w:r>
      <w:r w:rsidR="00B12B73" w:rsidRPr="00430AE6">
        <w:rPr>
          <w:rFonts w:ascii="Gill Sans MT" w:hAnsi="Gill Sans MT"/>
          <w:lang w:val="pl-PL" w:eastAsia="pl-PL"/>
        </w:rPr>
        <w:t xml:space="preserve">zamiennych </w:t>
      </w:r>
      <w:r w:rsidRPr="00430AE6">
        <w:rPr>
          <w:rFonts w:ascii="Gill Sans MT" w:hAnsi="Gill Sans MT"/>
          <w:lang w:val="pl-PL" w:eastAsia="pl-PL"/>
        </w:rPr>
        <w:t>i środków smar</w:t>
      </w:r>
      <w:r w:rsidR="00B12B73" w:rsidRPr="00430AE6">
        <w:rPr>
          <w:rFonts w:ascii="Gill Sans MT" w:hAnsi="Gill Sans MT"/>
          <w:lang w:val="pl-PL" w:eastAsia="pl-PL"/>
        </w:rPr>
        <w:t>ny</w:t>
      </w:r>
      <w:r w:rsidRPr="00430AE6">
        <w:rPr>
          <w:rFonts w:ascii="Gill Sans MT" w:hAnsi="Gill Sans MT"/>
          <w:lang w:val="pl-PL" w:eastAsia="pl-PL"/>
        </w:rPr>
        <w:t xml:space="preserve">ch. </w:t>
      </w:r>
      <w:r w:rsidR="00B12B73" w:rsidRPr="00430AE6">
        <w:rPr>
          <w:rFonts w:ascii="Gill Sans MT" w:hAnsi="Gill Sans MT"/>
          <w:lang w:val="pl-PL" w:eastAsia="pl-PL"/>
        </w:rPr>
        <w:t>Program opiera się na wsparciu, logistyce i wiedzy technicznej rozległej sieci dealerskiej CASE.</w:t>
      </w:r>
      <w:r w:rsidRPr="00430AE6">
        <w:rPr>
          <w:rFonts w:ascii="Gill Sans MT" w:hAnsi="Gill Sans MT"/>
          <w:lang w:val="pl-PL" w:eastAsia="pl-PL"/>
        </w:rPr>
        <w:t xml:space="preserve"> CASE Protect to rozszerzony program obsługi gwarancyjnej, zaś CASE Fluid Analysis ma zapobiegać poważnym awariom, maksymalizując niezawodność </w:t>
      </w:r>
      <w:r w:rsidR="00B12B73" w:rsidRPr="00430AE6">
        <w:rPr>
          <w:rFonts w:ascii="Gill Sans MT" w:hAnsi="Gill Sans MT"/>
          <w:lang w:val="pl-PL" w:eastAsia="pl-PL"/>
        </w:rPr>
        <w:t>maszyn</w:t>
      </w:r>
      <w:r w:rsidRPr="00430AE6">
        <w:rPr>
          <w:rFonts w:ascii="Gill Sans MT" w:hAnsi="Gill Sans MT"/>
          <w:lang w:val="pl-PL" w:eastAsia="pl-PL"/>
        </w:rPr>
        <w:t xml:space="preserve"> i wydłużając czas ich eksploatacji.  </w:t>
      </w:r>
    </w:p>
    <w:p w14:paraId="123DE7DB" w14:textId="620F1D5B" w:rsidR="00FF0AEB" w:rsidRPr="00430AE6" w:rsidRDefault="00FF0AEB" w:rsidP="00FF0AEB">
      <w:pPr>
        <w:rPr>
          <w:rFonts w:ascii="Gill Sans MT" w:hAnsi="Gill Sans MT" w:cs="Arial"/>
          <w:lang w:val="pl-PL"/>
        </w:rPr>
      </w:pPr>
      <w:r w:rsidRPr="00430AE6">
        <w:rPr>
          <w:rFonts w:ascii="Gill Sans MT" w:hAnsi="Gill Sans MT"/>
          <w:lang w:val="pl-PL" w:eastAsia="pl-PL"/>
        </w:rPr>
        <w:t xml:space="preserve">Rozwiązania CASE Service Solutions powstały, aby utrzymywać </w:t>
      </w:r>
      <w:r w:rsidR="00B12B73" w:rsidRPr="00430AE6">
        <w:rPr>
          <w:rFonts w:ascii="Gill Sans MT" w:hAnsi="Gill Sans MT"/>
          <w:lang w:val="pl-PL" w:eastAsia="pl-PL"/>
        </w:rPr>
        <w:t>maszyny K</w:t>
      </w:r>
      <w:r w:rsidRPr="00430AE6">
        <w:rPr>
          <w:rFonts w:ascii="Gill Sans MT" w:hAnsi="Gill Sans MT"/>
          <w:lang w:val="pl-PL" w:eastAsia="pl-PL"/>
        </w:rPr>
        <w:t>lientów w najlepszym stanie technicznym, bez nieoczekiwanych kosztów</w:t>
      </w:r>
      <w:r w:rsidR="00B12B73" w:rsidRPr="00430AE6">
        <w:rPr>
          <w:rFonts w:ascii="Gill Sans MT" w:hAnsi="Gill Sans MT"/>
          <w:lang w:val="pl-PL" w:eastAsia="pl-PL"/>
        </w:rPr>
        <w:t xml:space="preserve"> napraw</w:t>
      </w:r>
      <w:r w:rsidRPr="00430AE6">
        <w:rPr>
          <w:rFonts w:ascii="Gill Sans MT" w:hAnsi="Gill Sans MT"/>
          <w:lang w:val="pl-PL" w:eastAsia="pl-PL"/>
        </w:rPr>
        <w:t>, przy maksymaln</w:t>
      </w:r>
      <w:r w:rsidR="00B12B73" w:rsidRPr="00430AE6">
        <w:rPr>
          <w:rFonts w:ascii="Gill Sans MT" w:hAnsi="Gill Sans MT"/>
          <w:lang w:val="pl-PL" w:eastAsia="pl-PL"/>
        </w:rPr>
        <w:t>ej</w:t>
      </w:r>
      <w:r w:rsidRPr="00430AE6">
        <w:rPr>
          <w:rFonts w:ascii="Gill Sans MT" w:hAnsi="Gill Sans MT"/>
          <w:lang w:val="pl-PL" w:eastAsia="pl-PL"/>
        </w:rPr>
        <w:t xml:space="preserve"> dochodowości i czasie eksploatacji. Usługa jest dostępna</w:t>
      </w:r>
      <w:r w:rsidR="00B12B73" w:rsidRPr="00430AE6">
        <w:rPr>
          <w:rFonts w:ascii="Gill Sans MT" w:hAnsi="Gill Sans MT"/>
          <w:lang w:val="pl-PL" w:eastAsia="pl-PL"/>
        </w:rPr>
        <w:t xml:space="preserve"> obecnie</w:t>
      </w:r>
      <w:r w:rsidRPr="00430AE6">
        <w:rPr>
          <w:rFonts w:ascii="Gill Sans MT" w:hAnsi="Gill Sans MT"/>
          <w:lang w:val="pl-PL" w:eastAsia="pl-PL"/>
        </w:rPr>
        <w:t xml:space="preserve"> na wybranych rynkach</w:t>
      </w:r>
      <w:r w:rsidR="00B12B73" w:rsidRPr="00430AE6">
        <w:rPr>
          <w:rFonts w:ascii="Gill Sans MT" w:hAnsi="Gill Sans MT"/>
          <w:lang w:val="pl-PL" w:eastAsia="pl-PL"/>
        </w:rPr>
        <w:t xml:space="preserve"> i</w:t>
      </w:r>
      <w:r w:rsidRPr="00430AE6">
        <w:rPr>
          <w:rFonts w:ascii="Gill Sans MT" w:hAnsi="Gill Sans MT"/>
          <w:lang w:val="pl-PL" w:eastAsia="pl-PL"/>
        </w:rPr>
        <w:t xml:space="preserve"> stopniowo wprowadzana w całej Europie.</w:t>
      </w:r>
    </w:p>
    <w:p w14:paraId="1D860368" w14:textId="347C4B8C" w:rsidR="00FF0AEB" w:rsidRPr="00430AE6" w:rsidRDefault="00FF0AEB" w:rsidP="00FF0AEB">
      <w:pPr>
        <w:rPr>
          <w:rFonts w:ascii="Gill Sans MT" w:hAnsi="Gill Sans MT" w:cs="Arial"/>
          <w:b/>
          <w:bCs/>
          <w:szCs w:val="24"/>
          <w:lang w:val="pl-PL"/>
        </w:rPr>
      </w:pPr>
      <w:r w:rsidRPr="00430AE6">
        <w:rPr>
          <w:rFonts w:ascii="Gill Sans MT" w:hAnsi="Gill Sans MT"/>
          <w:b/>
          <w:lang w:val="pl-PL" w:eastAsia="pl-PL"/>
        </w:rPr>
        <w:t>Cykl życia innowacyjności</w:t>
      </w:r>
      <w:r w:rsidR="00F52AD2">
        <w:rPr>
          <w:rFonts w:ascii="Gill Sans MT" w:hAnsi="Gill Sans MT"/>
          <w:b/>
          <w:lang w:val="pl-PL" w:eastAsia="pl-PL"/>
        </w:rPr>
        <w:t xml:space="preserve"> -</w:t>
      </w:r>
      <w:r w:rsidRPr="00430AE6">
        <w:rPr>
          <w:rFonts w:ascii="Gill Sans MT" w:hAnsi="Gill Sans MT"/>
          <w:b/>
          <w:lang w:val="pl-PL" w:eastAsia="pl-PL"/>
        </w:rPr>
        <w:t xml:space="preserve"> legenda „Królowej” trwa do dzisiaj </w:t>
      </w:r>
    </w:p>
    <w:p w14:paraId="052678AF" w14:textId="5A8E756E" w:rsidR="00FF0AEB" w:rsidRPr="00430AE6" w:rsidRDefault="00FF0AEB" w:rsidP="00FF0AEB">
      <w:pPr>
        <w:rPr>
          <w:rFonts w:ascii="Gill Sans MT" w:hAnsi="Gill Sans MT" w:cs="Arial"/>
          <w:lang w:val="pl-PL"/>
        </w:rPr>
      </w:pPr>
      <w:r w:rsidRPr="00430AE6">
        <w:rPr>
          <w:rFonts w:ascii="Gill Sans MT" w:hAnsi="Gill Sans MT"/>
          <w:lang w:val="pl-PL" w:eastAsia="pl-PL"/>
        </w:rPr>
        <w:t xml:space="preserve">„Najnowsza seria SV </w:t>
      </w:r>
      <w:r w:rsidR="00DE2E05">
        <w:rPr>
          <w:rFonts w:ascii="Gill Sans MT" w:hAnsi="Gill Sans MT"/>
          <w:lang w:val="pl-PL" w:eastAsia="pl-PL"/>
        </w:rPr>
        <w:t>koparko-ładowarek</w:t>
      </w:r>
      <w:r w:rsidR="0003170A" w:rsidRPr="00430AE6">
        <w:rPr>
          <w:rFonts w:ascii="Gill Sans MT" w:hAnsi="Gill Sans MT"/>
          <w:lang w:val="pl-PL" w:eastAsia="pl-PL"/>
        </w:rPr>
        <w:t xml:space="preserve"> marki</w:t>
      </w:r>
      <w:r w:rsidRPr="00430AE6">
        <w:rPr>
          <w:rFonts w:ascii="Gill Sans MT" w:hAnsi="Gill Sans MT"/>
          <w:lang w:val="pl-PL" w:eastAsia="pl-PL"/>
        </w:rPr>
        <w:t xml:space="preserve"> CASE opiera się na przeszło 60-letnim okresie innowacyjności, dzięki którym zyskały on</w:t>
      </w:r>
      <w:r w:rsidR="00DE2E05">
        <w:rPr>
          <w:rFonts w:ascii="Gill Sans MT" w:hAnsi="Gill Sans MT"/>
          <w:lang w:val="pl-PL" w:eastAsia="pl-PL"/>
        </w:rPr>
        <w:t>e</w:t>
      </w:r>
      <w:r w:rsidRPr="00430AE6">
        <w:rPr>
          <w:rFonts w:ascii="Gill Sans MT" w:hAnsi="Gill Sans MT"/>
          <w:lang w:val="pl-PL" w:eastAsia="pl-PL"/>
        </w:rPr>
        <w:t xml:space="preserve"> nieoficjalne miano królowych wśród </w:t>
      </w:r>
      <w:r w:rsidR="0003170A" w:rsidRPr="00430AE6">
        <w:rPr>
          <w:rFonts w:ascii="Gill Sans MT" w:hAnsi="Gill Sans MT"/>
          <w:lang w:val="pl-PL" w:eastAsia="pl-PL"/>
        </w:rPr>
        <w:t>koparko-ładowarek</w:t>
      </w:r>
      <w:r w:rsidRPr="00430AE6">
        <w:rPr>
          <w:rFonts w:ascii="Gill Sans MT" w:hAnsi="Gill Sans MT"/>
          <w:lang w:val="pl-PL" w:eastAsia="pl-PL"/>
        </w:rPr>
        <w:t xml:space="preserve">”, wyjaśnia Galano. „CASE </w:t>
      </w:r>
      <w:r w:rsidR="0003170A" w:rsidRPr="00430AE6">
        <w:rPr>
          <w:rFonts w:ascii="Gill Sans MT" w:hAnsi="Gill Sans MT"/>
          <w:lang w:val="pl-PL" w:eastAsia="pl-PL"/>
        </w:rPr>
        <w:t xml:space="preserve">w 1957 roku </w:t>
      </w:r>
      <w:r w:rsidRPr="00430AE6">
        <w:rPr>
          <w:rFonts w:ascii="Gill Sans MT" w:hAnsi="Gill Sans MT"/>
          <w:lang w:val="pl-PL" w:eastAsia="pl-PL"/>
        </w:rPr>
        <w:t xml:space="preserve">wyprodukował pierwszą </w:t>
      </w:r>
      <w:r w:rsidR="0003170A" w:rsidRPr="00430AE6">
        <w:rPr>
          <w:rFonts w:ascii="Gill Sans MT" w:hAnsi="Gill Sans MT"/>
          <w:lang w:val="pl-PL" w:eastAsia="pl-PL"/>
        </w:rPr>
        <w:t>zmontowaną</w:t>
      </w:r>
      <w:r w:rsidRPr="00430AE6">
        <w:rPr>
          <w:rFonts w:ascii="Gill Sans MT" w:hAnsi="Gill Sans MT"/>
          <w:lang w:val="pl-PL" w:eastAsia="pl-PL"/>
        </w:rPr>
        <w:t xml:space="preserve"> fabrycznie </w:t>
      </w:r>
      <w:r w:rsidR="0003170A" w:rsidRPr="00430AE6">
        <w:rPr>
          <w:rFonts w:ascii="Gill Sans MT" w:hAnsi="Gill Sans MT"/>
          <w:lang w:val="pl-PL" w:eastAsia="pl-PL"/>
        </w:rPr>
        <w:t>koparko-</w:t>
      </w:r>
      <w:r w:rsidRPr="00430AE6">
        <w:rPr>
          <w:rFonts w:ascii="Gill Sans MT" w:hAnsi="Gill Sans MT"/>
          <w:lang w:val="pl-PL" w:eastAsia="pl-PL"/>
        </w:rPr>
        <w:t xml:space="preserve">ładowarkę, zaś model z silnikiem wysokoprężnym pojawił się dwa lata później. </w:t>
      </w:r>
      <w:r w:rsidR="0003170A" w:rsidRPr="00430AE6">
        <w:rPr>
          <w:rFonts w:ascii="Gill Sans MT" w:hAnsi="Gill Sans MT"/>
          <w:lang w:val="pl-PL" w:eastAsia="pl-PL"/>
        </w:rPr>
        <w:t>CASE przodował również przy wprowadzaniu w kolejnych latach do koparko-ładowarek układu amortyzacji ramion ładowarkowych, przekładni Powershift, wyjątkowego szybkozłącza koparkowego zintegrowanego wewnątrz ramienia kopiącego, co jest unikalną cechą nawet we współczesnych modelach różnych koparko-ładowarek.</w:t>
      </w:r>
      <w:r w:rsidRPr="00430AE6">
        <w:rPr>
          <w:rFonts w:ascii="Gill Sans MT" w:hAnsi="Gill Sans MT"/>
          <w:lang w:val="pl-PL" w:eastAsia="pl-PL"/>
        </w:rPr>
        <w:t>”</w:t>
      </w:r>
    </w:p>
    <w:p w14:paraId="529B62A1" w14:textId="7F1E428A" w:rsidR="0003170A" w:rsidRPr="00430AE6" w:rsidRDefault="00FF0AEB" w:rsidP="00FF0AEB">
      <w:pPr>
        <w:rPr>
          <w:rFonts w:ascii="Gill Sans MT" w:hAnsi="Gill Sans MT"/>
          <w:lang w:val="pl-PL" w:eastAsia="pl-PL"/>
        </w:rPr>
      </w:pPr>
      <w:r w:rsidRPr="00430AE6">
        <w:rPr>
          <w:rFonts w:ascii="Gill Sans MT" w:hAnsi="Gill Sans MT"/>
          <w:lang w:val="pl-PL" w:eastAsia="pl-PL"/>
        </w:rPr>
        <w:lastRenderedPageBreak/>
        <w:t xml:space="preserve">Galano </w:t>
      </w:r>
      <w:r w:rsidR="0003170A" w:rsidRPr="00430AE6">
        <w:rPr>
          <w:rFonts w:ascii="Gill Sans MT" w:hAnsi="Gill Sans MT"/>
          <w:lang w:val="pl-PL" w:eastAsia="pl-PL"/>
        </w:rPr>
        <w:t>podsumowuje</w:t>
      </w:r>
      <w:r w:rsidRPr="00430AE6">
        <w:rPr>
          <w:rFonts w:ascii="Gill Sans MT" w:hAnsi="Gill Sans MT"/>
          <w:lang w:val="pl-PL" w:eastAsia="pl-PL"/>
        </w:rPr>
        <w:t xml:space="preserve">: </w:t>
      </w:r>
      <w:r w:rsidR="0003170A" w:rsidRPr="00430AE6">
        <w:rPr>
          <w:rFonts w:ascii="Gill Sans MT" w:hAnsi="Gill Sans MT"/>
          <w:lang w:val="pl-PL" w:eastAsia="pl-PL"/>
        </w:rPr>
        <w:t xml:space="preserve">„Przełomowe właściwości </w:t>
      </w:r>
      <w:r w:rsidR="00AA220B" w:rsidRPr="00430AE6">
        <w:rPr>
          <w:rFonts w:ascii="Gill Sans MT" w:hAnsi="Gill Sans MT"/>
          <w:lang w:val="pl-PL" w:eastAsia="pl-PL"/>
        </w:rPr>
        <w:t xml:space="preserve">koparko-ładowarek </w:t>
      </w:r>
      <w:r w:rsidR="0003170A" w:rsidRPr="00430AE6">
        <w:rPr>
          <w:rFonts w:ascii="Gill Sans MT" w:hAnsi="Gill Sans MT"/>
          <w:lang w:val="pl-PL" w:eastAsia="pl-PL"/>
        </w:rPr>
        <w:t xml:space="preserve">serii SV zostały </w:t>
      </w:r>
      <w:r w:rsidR="00D9269A" w:rsidRPr="00430AE6">
        <w:rPr>
          <w:rFonts w:ascii="Gill Sans MT" w:hAnsi="Gill Sans MT"/>
          <w:lang w:val="pl-PL" w:eastAsia="pl-PL"/>
        </w:rPr>
        <w:t>zrealizowane dzięki</w:t>
      </w:r>
      <w:r w:rsidR="0003170A" w:rsidRPr="00430AE6">
        <w:rPr>
          <w:rFonts w:ascii="Gill Sans MT" w:hAnsi="Gill Sans MT"/>
          <w:lang w:val="pl-PL" w:eastAsia="pl-PL"/>
        </w:rPr>
        <w:t xml:space="preserve"> naszy</w:t>
      </w:r>
      <w:r w:rsidR="00D9269A" w:rsidRPr="00430AE6">
        <w:rPr>
          <w:rFonts w:ascii="Gill Sans MT" w:hAnsi="Gill Sans MT"/>
          <w:lang w:val="pl-PL" w:eastAsia="pl-PL"/>
        </w:rPr>
        <w:t>m</w:t>
      </w:r>
      <w:r w:rsidR="0003170A" w:rsidRPr="00430AE6">
        <w:rPr>
          <w:rFonts w:ascii="Gill Sans MT" w:hAnsi="Gill Sans MT"/>
          <w:lang w:val="pl-PL" w:eastAsia="pl-PL"/>
        </w:rPr>
        <w:t xml:space="preserve"> Klient</w:t>
      </w:r>
      <w:r w:rsidR="00D9269A" w:rsidRPr="00430AE6">
        <w:rPr>
          <w:rFonts w:ascii="Gill Sans MT" w:hAnsi="Gill Sans MT"/>
          <w:lang w:val="pl-PL" w:eastAsia="pl-PL"/>
        </w:rPr>
        <w:t>om</w:t>
      </w:r>
      <w:r w:rsidR="0003170A" w:rsidRPr="00430AE6">
        <w:rPr>
          <w:rFonts w:ascii="Gill Sans MT" w:hAnsi="Gill Sans MT"/>
          <w:lang w:val="pl-PL" w:eastAsia="pl-PL"/>
        </w:rPr>
        <w:t xml:space="preserve"> i Dealer</w:t>
      </w:r>
      <w:r w:rsidR="00D9269A" w:rsidRPr="00430AE6">
        <w:rPr>
          <w:rFonts w:ascii="Gill Sans MT" w:hAnsi="Gill Sans MT"/>
          <w:lang w:val="pl-PL" w:eastAsia="pl-PL"/>
        </w:rPr>
        <w:t>om</w:t>
      </w:r>
      <w:r w:rsidR="00AA220B" w:rsidRPr="00430AE6">
        <w:rPr>
          <w:rFonts w:ascii="Gill Sans MT" w:hAnsi="Gill Sans MT"/>
          <w:lang w:val="pl-PL" w:eastAsia="pl-PL"/>
        </w:rPr>
        <w:t>. W</w:t>
      </w:r>
      <w:r w:rsidR="0003170A" w:rsidRPr="00430AE6">
        <w:rPr>
          <w:rFonts w:ascii="Gill Sans MT" w:hAnsi="Gill Sans MT"/>
          <w:lang w:val="pl-PL" w:eastAsia="pl-PL"/>
        </w:rPr>
        <w:t xml:space="preserve">raz z podstawowymi wartościami praktycznego rozwiązywania problemów zapewniają </w:t>
      </w:r>
      <w:r w:rsidR="00AA220B" w:rsidRPr="00430AE6">
        <w:rPr>
          <w:rFonts w:ascii="Gill Sans MT" w:hAnsi="Gill Sans MT"/>
          <w:lang w:val="pl-PL" w:eastAsia="pl-PL"/>
        </w:rPr>
        <w:t xml:space="preserve">one </w:t>
      </w:r>
      <w:r w:rsidR="0003170A" w:rsidRPr="00430AE6">
        <w:rPr>
          <w:rFonts w:ascii="Gill Sans MT" w:hAnsi="Gill Sans MT"/>
          <w:lang w:val="pl-PL" w:eastAsia="pl-PL"/>
        </w:rPr>
        <w:t xml:space="preserve">niezawodne rozwiązania i budują społeczności. Wybierając serię SV nasi </w:t>
      </w:r>
      <w:r w:rsidR="00AA220B" w:rsidRPr="00430AE6">
        <w:rPr>
          <w:rFonts w:ascii="Gill Sans MT" w:hAnsi="Gill Sans MT"/>
          <w:lang w:val="pl-PL" w:eastAsia="pl-PL"/>
        </w:rPr>
        <w:t>K</w:t>
      </w:r>
      <w:r w:rsidR="0003170A" w:rsidRPr="00430AE6">
        <w:rPr>
          <w:rFonts w:ascii="Gill Sans MT" w:hAnsi="Gill Sans MT"/>
          <w:lang w:val="pl-PL" w:eastAsia="pl-PL"/>
        </w:rPr>
        <w:t>lienci odkryją nowe sposoby pracy oparte na zaufaniu, wysokiej wydajności, komforcie i redukcji kosztów</w:t>
      </w:r>
      <w:r w:rsidR="00AA220B" w:rsidRPr="00430AE6">
        <w:rPr>
          <w:rFonts w:ascii="Gill Sans MT" w:hAnsi="Gill Sans MT"/>
          <w:lang w:val="pl-PL" w:eastAsia="pl-PL"/>
        </w:rPr>
        <w:t xml:space="preserve"> eksploatacyjnych</w:t>
      </w:r>
      <w:r w:rsidR="0003170A" w:rsidRPr="00430AE6">
        <w:rPr>
          <w:rFonts w:ascii="Gill Sans MT" w:hAnsi="Gill Sans MT"/>
          <w:lang w:val="pl-PL" w:eastAsia="pl-PL"/>
        </w:rPr>
        <w:t>.”</w:t>
      </w:r>
    </w:p>
    <w:p w14:paraId="3326E53D" w14:textId="77777777" w:rsidR="00FF0AEB" w:rsidRPr="00430AE6" w:rsidRDefault="00FF0AEB" w:rsidP="00FF0AEB">
      <w:pPr>
        <w:pStyle w:val="NormalWeb"/>
        <w:jc w:val="center"/>
        <w:rPr>
          <w:rFonts w:ascii="Gill Sans MT" w:hAnsi="Gill Sans MT"/>
          <w:color w:val="000000"/>
          <w:sz w:val="22"/>
          <w:szCs w:val="22"/>
          <w:lang w:val="pl-PL"/>
        </w:rPr>
      </w:pPr>
      <w:r w:rsidRPr="00430AE6">
        <w:rPr>
          <w:rStyle w:val="HeaderChar"/>
          <w:rFonts w:ascii="Gill Sans MT" w:eastAsiaTheme="minorEastAsia" w:hAnsi="Gill Sans MT"/>
          <w:b/>
          <w:color w:val="000000"/>
          <w:sz w:val="22"/>
          <w:lang w:val="pl-PL" w:eastAsia="pl-PL"/>
        </w:rPr>
        <w:t>KONIEC</w:t>
      </w:r>
    </w:p>
    <w:p w14:paraId="76351525" w14:textId="743D9579" w:rsidR="00FF0AEB" w:rsidRPr="00430AE6" w:rsidRDefault="00FF0AEB" w:rsidP="00FF0AEB">
      <w:pPr>
        <w:rPr>
          <w:rFonts w:ascii="Gill Sans MT" w:hAnsi="Gill Sans MT" w:cs="Arial"/>
          <w:b/>
          <w:sz w:val="19"/>
          <w:szCs w:val="19"/>
          <w:lang w:val="pl-PL"/>
        </w:rPr>
      </w:pPr>
      <w:r w:rsidRPr="00430AE6">
        <w:rPr>
          <w:rFonts w:ascii="Gill Sans MT" w:hAnsi="Gill Sans MT"/>
          <w:b/>
          <w:sz w:val="19"/>
          <w:lang w:val="pl-PL" w:eastAsia="pl-PL"/>
        </w:rPr>
        <w:t xml:space="preserve">Uwagi dla </w:t>
      </w:r>
      <w:r w:rsidR="00AA220B" w:rsidRPr="00430AE6">
        <w:rPr>
          <w:rFonts w:ascii="Gill Sans MT" w:hAnsi="Gill Sans MT"/>
          <w:b/>
          <w:sz w:val="19"/>
          <w:lang w:val="pl-PL" w:eastAsia="pl-PL"/>
        </w:rPr>
        <w:t>R</w:t>
      </w:r>
      <w:r w:rsidRPr="00430AE6">
        <w:rPr>
          <w:rFonts w:ascii="Gill Sans MT" w:hAnsi="Gill Sans MT"/>
          <w:b/>
          <w:sz w:val="19"/>
          <w:lang w:val="pl-PL" w:eastAsia="pl-PL"/>
        </w:rPr>
        <w:t>edaktorów:</w:t>
      </w:r>
    </w:p>
    <w:p w14:paraId="6D793149" w14:textId="1F9725AC" w:rsidR="00FF0AEB" w:rsidRPr="00430AE6" w:rsidRDefault="00FF0AEB" w:rsidP="00FF0AEB">
      <w:pPr>
        <w:pStyle w:val="NormalWeb"/>
        <w:rPr>
          <w:rFonts w:ascii="Gill Sans MT" w:hAnsi="Gill Sans MT"/>
          <w:b/>
          <w:bCs/>
          <w:color w:val="000000"/>
          <w:sz w:val="20"/>
          <w:szCs w:val="20"/>
          <w:lang w:val="pl-PL"/>
        </w:rPr>
      </w:pPr>
      <w:r w:rsidRPr="00430AE6">
        <w:rPr>
          <w:rStyle w:val="HeaderChar"/>
          <w:rFonts w:ascii="Gill Sans MT" w:eastAsiaTheme="minorEastAsia" w:hAnsi="Gill Sans MT"/>
          <w:b/>
          <w:color w:val="000000"/>
          <w:sz w:val="20"/>
          <w:lang w:val="pl-PL" w:eastAsia="pl-PL"/>
        </w:rPr>
        <w:t xml:space="preserve">Nowe funkcje i korzyści dotyczące </w:t>
      </w:r>
      <w:r w:rsidR="00B44F3C">
        <w:rPr>
          <w:rStyle w:val="HeaderChar"/>
          <w:rFonts w:ascii="Gill Sans MT" w:eastAsiaTheme="minorEastAsia" w:hAnsi="Gill Sans MT"/>
          <w:b/>
          <w:color w:val="000000"/>
          <w:sz w:val="20"/>
          <w:lang w:val="pl-PL" w:eastAsia="pl-PL"/>
        </w:rPr>
        <w:t>koparko-</w:t>
      </w:r>
      <w:r w:rsidRPr="00430AE6">
        <w:rPr>
          <w:rStyle w:val="HeaderChar"/>
          <w:rFonts w:ascii="Gill Sans MT" w:eastAsiaTheme="minorEastAsia" w:hAnsi="Gill Sans MT"/>
          <w:b/>
          <w:color w:val="000000"/>
          <w:sz w:val="20"/>
          <w:lang w:val="pl-PL" w:eastAsia="pl-PL"/>
        </w:rPr>
        <w:t xml:space="preserve">ładowarek </w:t>
      </w:r>
      <w:r w:rsidR="00B44F3C" w:rsidRPr="00430AE6">
        <w:rPr>
          <w:rStyle w:val="HeaderChar"/>
          <w:rFonts w:ascii="Gill Sans MT" w:eastAsiaTheme="minorEastAsia" w:hAnsi="Gill Sans MT"/>
          <w:b/>
          <w:color w:val="000000"/>
          <w:sz w:val="20"/>
          <w:lang w:val="pl-PL" w:eastAsia="pl-PL"/>
        </w:rPr>
        <w:t xml:space="preserve">CASE </w:t>
      </w:r>
      <w:r w:rsidRPr="00430AE6">
        <w:rPr>
          <w:rStyle w:val="HeaderChar"/>
          <w:rFonts w:ascii="Gill Sans MT" w:eastAsiaTheme="minorEastAsia" w:hAnsi="Gill Sans MT"/>
          <w:b/>
          <w:color w:val="000000"/>
          <w:sz w:val="20"/>
          <w:lang w:val="pl-PL" w:eastAsia="pl-PL"/>
        </w:rPr>
        <w:t>serii SV to m.in.:</w:t>
      </w:r>
    </w:p>
    <w:p w14:paraId="5D64BFAB" w14:textId="055707FC" w:rsidR="00FF0AEB" w:rsidRPr="00430AE6" w:rsidRDefault="00BA12F1" w:rsidP="00FF0AEB">
      <w:pPr>
        <w:pStyle w:val="ListParagraph"/>
        <w:numPr>
          <w:ilvl w:val="0"/>
          <w:numId w:val="4"/>
        </w:numPr>
        <w:contextualSpacing w:val="0"/>
        <w:rPr>
          <w:rFonts w:ascii="Gill Sans MT" w:hAnsi="Gill Sans MT" w:cs="Arial"/>
          <w:sz w:val="20"/>
          <w:szCs w:val="20"/>
          <w:lang w:val="pl-PL"/>
        </w:rPr>
      </w:pPr>
      <w:r w:rsidRPr="00430AE6">
        <w:rPr>
          <w:rFonts w:ascii="Gill Sans MT" w:hAnsi="Gill Sans MT"/>
          <w:sz w:val="20"/>
          <w:lang w:val="pl-PL" w:eastAsia="pl-PL"/>
        </w:rPr>
        <w:t>Koparko-ładowark</w:t>
      </w:r>
      <w:r w:rsidR="00AA220B" w:rsidRPr="00430AE6">
        <w:rPr>
          <w:rFonts w:ascii="Gill Sans MT" w:hAnsi="Gill Sans MT"/>
          <w:sz w:val="20"/>
          <w:lang w:val="pl-PL" w:eastAsia="pl-PL"/>
        </w:rPr>
        <w:t xml:space="preserve">i CASE </w:t>
      </w:r>
      <w:r w:rsidR="00FF0AEB" w:rsidRPr="00430AE6">
        <w:rPr>
          <w:rFonts w:ascii="Gill Sans MT" w:hAnsi="Gill Sans MT"/>
          <w:sz w:val="20"/>
          <w:lang w:val="pl-PL" w:eastAsia="pl-PL"/>
        </w:rPr>
        <w:t xml:space="preserve">serii SV </w:t>
      </w:r>
      <w:r w:rsidR="00AA220B" w:rsidRPr="00430AE6">
        <w:rPr>
          <w:rFonts w:ascii="Gill Sans MT" w:hAnsi="Gill Sans MT"/>
          <w:sz w:val="20"/>
          <w:lang w:val="pl-PL" w:eastAsia="pl-PL"/>
        </w:rPr>
        <w:t>są dostępne w 3 modelach</w:t>
      </w:r>
      <w:r w:rsidR="00FF0AEB" w:rsidRPr="00430AE6">
        <w:rPr>
          <w:rFonts w:ascii="Gill Sans MT" w:hAnsi="Gill Sans MT"/>
          <w:sz w:val="20"/>
          <w:lang w:val="pl-PL" w:eastAsia="pl-PL"/>
        </w:rPr>
        <w:t>: 580SV, 590SV i 695SV</w:t>
      </w:r>
    </w:p>
    <w:p w14:paraId="7D19F097" w14:textId="356019F4" w:rsidR="00FF0AEB" w:rsidRPr="00430AE6" w:rsidRDefault="00FF0AEB" w:rsidP="00FF0AEB">
      <w:pPr>
        <w:pStyle w:val="ListParagraph"/>
        <w:numPr>
          <w:ilvl w:val="0"/>
          <w:numId w:val="4"/>
        </w:numPr>
        <w:contextualSpacing w:val="0"/>
        <w:rPr>
          <w:rFonts w:ascii="Gill Sans MT" w:hAnsi="Gill Sans MT" w:cs="Arial"/>
          <w:sz w:val="20"/>
          <w:szCs w:val="20"/>
          <w:lang w:val="pl-PL"/>
        </w:rPr>
      </w:pPr>
      <w:r w:rsidRPr="00430AE6">
        <w:rPr>
          <w:rFonts w:ascii="Gill Sans MT" w:hAnsi="Gill Sans MT"/>
          <w:sz w:val="20"/>
          <w:lang w:val="pl-PL" w:eastAsia="pl-PL"/>
        </w:rPr>
        <w:t xml:space="preserve">Wiodący w swoje klasie 3,6-litrowy silnik </w:t>
      </w:r>
      <w:r w:rsidR="00AA220B" w:rsidRPr="00430AE6">
        <w:rPr>
          <w:rFonts w:ascii="Gill Sans MT" w:hAnsi="Gill Sans MT"/>
          <w:sz w:val="20"/>
          <w:lang w:val="pl-PL" w:eastAsia="pl-PL"/>
        </w:rPr>
        <w:t xml:space="preserve">o normie </w:t>
      </w:r>
      <w:r w:rsidRPr="00430AE6">
        <w:rPr>
          <w:rFonts w:ascii="Gill Sans MT" w:hAnsi="Gill Sans MT"/>
          <w:sz w:val="20"/>
          <w:lang w:val="pl-PL" w:eastAsia="pl-PL"/>
        </w:rPr>
        <w:t xml:space="preserve">Stage V od FPT zapewnia znaczącą redukcję emisji spalin, a także istotny wzrost oszczędności, bez spadku mocy </w:t>
      </w:r>
      <w:r w:rsidR="00AA220B" w:rsidRPr="00430AE6">
        <w:rPr>
          <w:rFonts w:ascii="Gill Sans MT" w:hAnsi="Gill Sans MT"/>
          <w:sz w:val="20"/>
          <w:lang w:val="pl-PL" w:eastAsia="pl-PL"/>
        </w:rPr>
        <w:t xml:space="preserve">czy momentu obrotowego </w:t>
      </w:r>
      <w:r w:rsidRPr="00430AE6">
        <w:rPr>
          <w:rFonts w:ascii="Gill Sans MT" w:hAnsi="Gill Sans MT"/>
          <w:sz w:val="20"/>
          <w:lang w:val="pl-PL" w:eastAsia="pl-PL"/>
        </w:rPr>
        <w:t xml:space="preserve">w porównaniu do </w:t>
      </w:r>
      <w:r w:rsidR="00AA220B" w:rsidRPr="00430AE6">
        <w:rPr>
          <w:rFonts w:ascii="Gill Sans MT" w:hAnsi="Gill Sans MT"/>
          <w:sz w:val="20"/>
          <w:lang w:val="pl-PL" w:eastAsia="pl-PL"/>
        </w:rPr>
        <w:t>odpowiednika</w:t>
      </w:r>
      <w:r w:rsidRPr="00430AE6">
        <w:rPr>
          <w:rFonts w:ascii="Gill Sans MT" w:hAnsi="Gill Sans MT"/>
          <w:sz w:val="20"/>
          <w:lang w:val="pl-PL" w:eastAsia="pl-PL"/>
        </w:rPr>
        <w:t xml:space="preserve"> Stage IV.</w:t>
      </w:r>
    </w:p>
    <w:p w14:paraId="5A9AFD74" w14:textId="77777777" w:rsidR="00AA220B" w:rsidRPr="00430AE6" w:rsidRDefault="00FF0AEB" w:rsidP="00FF0AEB">
      <w:pPr>
        <w:pStyle w:val="ListParagraph"/>
        <w:numPr>
          <w:ilvl w:val="0"/>
          <w:numId w:val="4"/>
        </w:numPr>
        <w:contextualSpacing w:val="0"/>
        <w:rPr>
          <w:rFonts w:ascii="Gill Sans MT" w:hAnsi="Gill Sans MT" w:cs="Arial"/>
          <w:sz w:val="20"/>
          <w:szCs w:val="20"/>
          <w:lang w:val="pl-PL"/>
        </w:rPr>
      </w:pPr>
      <w:r w:rsidRPr="00430AE6">
        <w:rPr>
          <w:rFonts w:ascii="Gill Sans MT" w:hAnsi="Gill Sans MT"/>
          <w:sz w:val="20"/>
          <w:lang w:val="pl-PL" w:eastAsia="pl-PL"/>
        </w:rPr>
        <w:t>Tryb ECO obniża</w:t>
      </w:r>
      <w:r w:rsidR="00AA220B" w:rsidRPr="00430AE6">
        <w:rPr>
          <w:rFonts w:ascii="Gill Sans MT" w:hAnsi="Gill Sans MT"/>
          <w:sz w:val="20"/>
          <w:lang w:val="pl-PL" w:eastAsia="pl-PL"/>
        </w:rPr>
        <w:t>jący</w:t>
      </w:r>
      <w:r w:rsidRPr="00430AE6">
        <w:rPr>
          <w:rFonts w:ascii="Gill Sans MT" w:hAnsi="Gill Sans MT"/>
          <w:sz w:val="20"/>
          <w:lang w:val="pl-PL" w:eastAsia="pl-PL"/>
        </w:rPr>
        <w:t xml:space="preserve"> zużycie paliwa o dodatkowe 10% (maks.)</w:t>
      </w:r>
    </w:p>
    <w:p w14:paraId="672FB927" w14:textId="023CCAA8" w:rsidR="00FF0AEB" w:rsidRPr="00430AE6" w:rsidRDefault="00AA220B" w:rsidP="00FF0AEB">
      <w:pPr>
        <w:pStyle w:val="ListParagraph"/>
        <w:numPr>
          <w:ilvl w:val="0"/>
          <w:numId w:val="4"/>
        </w:numPr>
        <w:contextualSpacing w:val="0"/>
        <w:rPr>
          <w:rFonts w:ascii="Gill Sans MT" w:hAnsi="Gill Sans MT" w:cs="Arial"/>
          <w:sz w:val="20"/>
          <w:szCs w:val="20"/>
          <w:lang w:val="pl-PL"/>
        </w:rPr>
      </w:pPr>
      <w:r w:rsidRPr="00430AE6">
        <w:rPr>
          <w:rFonts w:ascii="Gill Sans MT" w:hAnsi="Gill Sans MT"/>
          <w:sz w:val="20"/>
          <w:lang w:val="pl-PL" w:eastAsia="pl-PL"/>
        </w:rPr>
        <w:t>Dostęp do wszystkich punktów serwisowych silnika tylko z jego jednej strony</w:t>
      </w:r>
      <w:r w:rsidR="00FF0AEB" w:rsidRPr="00430AE6">
        <w:rPr>
          <w:rFonts w:ascii="Gill Sans MT" w:hAnsi="Gill Sans MT"/>
          <w:sz w:val="20"/>
          <w:lang w:val="pl-PL" w:eastAsia="pl-PL"/>
        </w:rPr>
        <w:t xml:space="preserve"> dla większego bezpieczeństwa i wygody </w:t>
      </w:r>
      <w:r w:rsidR="001769E5">
        <w:rPr>
          <w:rFonts w:ascii="Gill Sans MT" w:hAnsi="Gill Sans MT"/>
          <w:sz w:val="20"/>
          <w:lang w:val="pl-PL" w:eastAsia="pl-PL"/>
        </w:rPr>
        <w:t>Operatora</w:t>
      </w:r>
      <w:r w:rsidRPr="00430AE6">
        <w:rPr>
          <w:rFonts w:ascii="Gill Sans MT" w:hAnsi="Gill Sans MT"/>
          <w:sz w:val="20"/>
          <w:lang w:val="pl-PL" w:eastAsia="pl-PL"/>
        </w:rPr>
        <w:t xml:space="preserve"> bądź też </w:t>
      </w:r>
      <w:r w:rsidR="00FF0AEB" w:rsidRPr="00430AE6">
        <w:rPr>
          <w:rFonts w:ascii="Gill Sans MT" w:hAnsi="Gill Sans MT"/>
          <w:sz w:val="20"/>
          <w:lang w:val="pl-PL" w:eastAsia="pl-PL"/>
        </w:rPr>
        <w:t>pracowników serwisowych.</w:t>
      </w:r>
    </w:p>
    <w:p w14:paraId="2CDF0761" w14:textId="14036461" w:rsidR="00FF0AEB" w:rsidRPr="00430AE6" w:rsidRDefault="00FF0AEB" w:rsidP="00FF0AEB">
      <w:pPr>
        <w:pStyle w:val="ListParagraph"/>
        <w:numPr>
          <w:ilvl w:val="0"/>
          <w:numId w:val="4"/>
        </w:numPr>
        <w:contextualSpacing w:val="0"/>
        <w:rPr>
          <w:rFonts w:ascii="Gill Sans MT" w:hAnsi="Gill Sans MT" w:cs="Arial"/>
          <w:sz w:val="20"/>
          <w:szCs w:val="20"/>
          <w:lang w:val="pl-PL"/>
        </w:rPr>
      </w:pPr>
      <w:r w:rsidRPr="00430AE6">
        <w:rPr>
          <w:rFonts w:ascii="Gill Sans MT" w:hAnsi="Gill Sans MT"/>
          <w:sz w:val="20"/>
          <w:lang w:val="pl-PL" w:eastAsia="pl-PL"/>
        </w:rPr>
        <w:t xml:space="preserve">Opracowany przy współpracy partnerskiej z FPT układ oczyszczania spalin </w:t>
      </w:r>
      <w:bookmarkStart w:id="2" w:name="_Hlk78810117"/>
      <w:r w:rsidRPr="00430AE6">
        <w:rPr>
          <w:rFonts w:ascii="Gill Sans MT" w:hAnsi="Gill Sans MT"/>
          <w:sz w:val="20"/>
          <w:lang w:val="pl-PL" w:eastAsia="pl-PL"/>
        </w:rPr>
        <w:t>Hi-eSCR2</w:t>
      </w:r>
      <w:bookmarkEnd w:id="2"/>
      <w:r w:rsidRPr="00430AE6">
        <w:rPr>
          <w:rFonts w:ascii="Gill Sans MT" w:hAnsi="Gill Sans MT"/>
          <w:sz w:val="20"/>
          <w:lang w:val="pl-PL" w:eastAsia="pl-PL"/>
        </w:rPr>
        <w:t xml:space="preserve"> z bezobsługowym katalizatorem, wydłużający okres pracy bez przestojów, zwiększający niezawodność i wydajność oraz obniżający koszty </w:t>
      </w:r>
      <w:r w:rsidR="00F52AD2">
        <w:rPr>
          <w:rFonts w:ascii="Gill Sans MT" w:hAnsi="Gill Sans MT"/>
          <w:sz w:val="20"/>
          <w:lang w:val="pl-PL" w:eastAsia="pl-PL"/>
        </w:rPr>
        <w:t>eksploatacji</w:t>
      </w:r>
      <w:r w:rsidRPr="00430AE6">
        <w:rPr>
          <w:rFonts w:ascii="Gill Sans MT" w:hAnsi="Gill Sans MT"/>
          <w:sz w:val="20"/>
          <w:lang w:val="pl-PL" w:eastAsia="pl-PL"/>
        </w:rPr>
        <w:t xml:space="preserve"> maszyny. </w:t>
      </w:r>
    </w:p>
    <w:p w14:paraId="032AD189" w14:textId="6D2DC75C" w:rsidR="00FF0AEB" w:rsidRPr="00430AE6" w:rsidRDefault="00FF0AEB" w:rsidP="00FF0AEB">
      <w:pPr>
        <w:pStyle w:val="ListParagraph"/>
        <w:numPr>
          <w:ilvl w:val="0"/>
          <w:numId w:val="4"/>
        </w:numPr>
        <w:contextualSpacing w:val="0"/>
        <w:rPr>
          <w:rFonts w:ascii="Gill Sans MT" w:hAnsi="Gill Sans MT" w:cs="Arial"/>
          <w:sz w:val="20"/>
          <w:szCs w:val="20"/>
          <w:lang w:val="pl-PL"/>
        </w:rPr>
      </w:pPr>
      <w:r w:rsidRPr="00430AE6">
        <w:rPr>
          <w:rFonts w:ascii="Gill Sans MT" w:hAnsi="Gill Sans MT"/>
          <w:sz w:val="20"/>
          <w:lang w:val="pl-PL" w:eastAsia="pl-PL"/>
        </w:rPr>
        <w:t xml:space="preserve">Przestronna kabina zwiększająca komfort </w:t>
      </w:r>
      <w:r w:rsidR="001769E5">
        <w:rPr>
          <w:rFonts w:ascii="Gill Sans MT" w:hAnsi="Gill Sans MT"/>
          <w:sz w:val="20"/>
          <w:lang w:val="pl-PL" w:eastAsia="pl-PL"/>
        </w:rPr>
        <w:t>Operatora</w:t>
      </w:r>
      <w:r w:rsidRPr="00430AE6">
        <w:rPr>
          <w:rFonts w:ascii="Gill Sans MT" w:hAnsi="Gill Sans MT"/>
          <w:sz w:val="20"/>
          <w:lang w:val="pl-PL" w:eastAsia="pl-PL"/>
        </w:rPr>
        <w:t xml:space="preserve"> dzięki dodatkowym lusterkom wstecznym (o niskim koszcie wymiany), poprawiająca widoczność i obniżająca hałas dla </w:t>
      </w:r>
      <w:r w:rsidR="00AA220B" w:rsidRPr="00430AE6">
        <w:rPr>
          <w:rFonts w:ascii="Gill Sans MT" w:hAnsi="Gill Sans MT"/>
          <w:sz w:val="20"/>
          <w:lang w:val="pl-PL" w:eastAsia="pl-PL"/>
        </w:rPr>
        <w:t>wygodniejszych</w:t>
      </w:r>
      <w:r w:rsidRPr="00430AE6">
        <w:rPr>
          <w:rFonts w:ascii="Gill Sans MT" w:hAnsi="Gill Sans MT"/>
          <w:sz w:val="20"/>
          <w:lang w:val="pl-PL" w:eastAsia="pl-PL"/>
        </w:rPr>
        <w:t xml:space="preserve"> warunków pracy.</w:t>
      </w:r>
    </w:p>
    <w:p w14:paraId="1CB51837" w14:textId="77777777" w:rsidR="00FF0AEB" w:rsidRPr="00430AE6" w:rsidRDefault="00FF0AEB" w:rsidP="00FF0AEB">
      <w:pPr>
        <w:pStyle w:val="ListParagraph"/>
        <w:numPr>
          <w:ilvl w:val="0"/>
          <w:numId w:val="4"/>
        </w:numPr>
        <w:contextualSpacing w:val="0"/>
        <w:rPr>
          <w:rFonts w:ascii="Gill Sans MT" w:hAnsi="Gill Sans MT" w:cs="Arial"/>
          <w:sz w:val="20"/>
          <w:szCs w:val="20"/>
          <w:lang w:val="pl-PL"/>
        </w:rPr>
      </w:pPr>
      <w:r w:rsidRPr="00430AE6">
        <w:rPr>
          <w:rFonts w:ascii="Gill Sans MT" w:hAnsi="Gill Sans MT"/>
          <w:sz w:val="20"/>
          <w:lang w:val="pl-PL" w:eastAsia="pl-PL"/>
        </w:rPr>
        <w:t xml:space="preserve">Zbiornik na płyn do spryskiwacza i panel bezpieczników przeniesione do kabiny dla ułatwionego, wygodniejszego dostępu. </w:t>
      </w:r>
    </w:p>
    <w:p w14:paraId="6A6EA63C" w14:textId="5378AEA5" w:rsidR="00FF0AEB" w:rsidRPr="00430AE6" w:rsidRDefault="00FF0AEB" w:rsidP="00FF0AEB">
      <w:pPr>
        <w:pStyle w:val="ListParagraph"/>
        <w:numPr>
          <w:ilvl w:val="0"/>
          <w:numId w:val="4"/>
        </w:numPr>
        <w:contextualSpacing w:val="0"/>
        <w:rPr>
          <w:rFonts w:ascii="Gill Sans MT" w:hAnsi="Gill Sans MT" w:cs="Arial"/>
          <w:sz w:val="20"/>
          <w:szCs w:val="20"/>
          <w:lang w:val="pl-PL"/>
        </w:rPr>
      </w:pPr>
      <w:r w:rsidRPr="00430AE6">
        <w:rPr>
          <w:rFonts w:ascii="Gill Sans MT" w:hAnsi="Gill Sans MT"/>
          <w:sz w:val="20"/>
          <w:lang w:val="pl-PL" w:eastAsia="pl-PL"/>
        </w:rPr>
        <w:t xml:space="preserve">Zmodernizowany, poprawiający dostępność </w:t>
      </w:r>
      <w:r w:rsidR="00AA220B" w:rsidRPr="00430AE6">
        <w:rPr>
          <w:rFonts w:ascii="Gill Sans MT" w:hAnsi="Gill Sans MT"/>
          <w:sz w:val="20"/>
          <w:lang w:val="pl-PL" w:eastAsia="pl-PL"/>
        </w:rPr>
        <w:t>układ</w:t>
      </w:r>
      <w:r w:rsidRPr="00430AE6">
        <w:rPr>
          <w:rFonts w:ascii="Gill Sans MT" w:hAnsi="Gill Sans MT"/>
          <w:sz w:val="20"/>
          <w:lang w:val="pl-PL" w:eastAsia="pl-PL"/>
        </w:rPr>
        <w:t xml:space="preserve"> wnętrza, nowe zatrzaski szyb</w:t>
      </w:r>
      <w:r w:rsidR="00AA220B" w:rsidRPr="00430AE6">
        <w:rPr>
          <w:rFonts w:ascii="Gill Sans MT" w:hAnsi="Gill Sans MT"/>
          <w:sz w:val="20"/>
          <w:lang w:val="pl-PL" w:eastAsia="pl-PL"/>
        </w:rPr>
        <w:t xml:space="preserve"> przednich</w:t>
      </w:r>
      <w:r w:rsidRPr="00430AE6">
        <w:rPr>
          <w:rFonts w:ascii="Gill Sans MT" w:hAnsi="Gill Sans MT"/>
          <w:sz w:val="20"/>
          <w:lang w:val="pl-PL" w:eastAsia="pl-PL"/>
        </w:rPr>
        <w:t>, dwa porty USB, uchwyt na smartfon, radioodbiornik Bluetooth, dwa zamykane schowki, dwa uchwyty na butelki, cztery otwarte schowki oraz mini-chłodziarka.</w:t>
      </w:r>
    </w:p>
    <w:p w14:paraId="31EC3BBE" w14:textId="5124F5DE" w:rsidR="00FF0AEB" w:rsidRPr="00430AE6" w:rsidRDefault="00FF0AEB" w:rsidP="00FF0AEB">
      <w:pPr>
        <w:pStyle w:val="ListParagraph"/>
        <w:numPr>
          <w:ilvl w:val="0"/>
          <w:numId w:val="4"/>
        </w:numPr>
        <w:contextualSpacing w:val="0"/>
        <w:rPr>
          <w:rFonts w:ascii="Gill Sans MT" w:hAnsi="Gill Sans MT" w:cs="Arial"/>
          <w:sz w:val="20"/>
          <w:szCs w:val="20"/>
          <w:lang w:val="pl-PL"/>
        </w:rPr>
      </w:pPr>
      <w:r w:rsidRPr="00430AE6">
        <w:rPr>
          <w:rFonts w:ascii="Gill Sans MT" w:hAnsi="Gill Sans MT"/>
          <w:sz w:val="20"/>
          <w:lang w:val="pl-PL" w:eastAsia="pl-PL"/>
        </w:rPr>
        <w:t>Nowe, ulepszone elementy sterujące, które podnoszą wydajność pracy, w tym</w:t>
      </w:r>
      <w:r w:rsidR="00F52AD2">
        <w:rPr>
          <w:rFonts w:ascii="Gill Sans MT" w:hAnsi="Gill Sans MT"/>
          <w:sz w:val="20"/>
          <w:lang w:val="pl-PL" w:eastAsia="pl-PL"/>
        </w:rPr>
        <w:t xml:space="preserve"> m.in. </w:t>
      </w:r>
      <w:r w:rsidRPr="00430AE6">
        <w:rPr>
          <w:rFonts w:ascii="Gill Sans MT" w:hAnsi="Gill Sans MT"/>
          <w:sz w:val="20"/>
          <w:lang w:val="pl-PL" w:eastAsia="pl-PL"/>
        </w:rPr>
        <w:t>nowy przełącznik F-N-R na tablicy przyrządów, now</w:t>
      </w:r>
      <w:r w:rsidR="00AA220B" w:rsidRPr="00430AE6">
        <w:rPr>
          <w:rFonts w:ascii="Gill Sans MT" w:hAnsi="Gill Sans MT"/>
          <w:sz w:val="20"/>
          <w:lang w:val="pl-PL" w:eastAsia="pl-PL"/>
        </w:rPr>
        <w:t xml:space="preserve">y przełącznik suwakowy </w:t>
      </w:r>
      <w:r w:rsidRPr="00430AE6">
        <w:rPr>
          <w:rFonts w:ascii="Gill Sans MT" w:hAnsi="Gill Sans MT"/>
          <w:sz w:val="20"/>
          <w:lang w:val="pl-PL" w:eastAsia="pl-PL"/>
        </w:rPr>
        <w:t xml:space="preserve">na joysticku </w:t>
      </w:r>
      <w:r w:rsidR="00430AE6" w:rsidRPr="00430AE6">
        <w:rPr>
          <w:rFonts w:ascii="Gill Sans MT" w:hAnsi="Gill Sans MT"/>
          <w:sz w:val="20"/>
          <w:lang w:val="pl-PL" w:eastAsia="pl-PL"/>
        </w:rPr>
        <w:t xml:space="preserve">ładowarkowym </w:t>
      </w:r>
      <w:r w:rsidRPr="00430AE6">
        <w:rPr>
          <w:rFonts w:ascii="Gill Sans MT" w:hAnsi="Gill Sans MT"/>
          <w:sz w:val="20"/>
          <w:lang w:val="pl-PL" w:eastAsia="pl-PL"/>
        </w:rPr>
        <w:t xml:space="preserve">oraz dźwignie </w:t>
      </w:r>
      <w:r w:rsidR="00AA220B" w:rsidRPr="00430AE6">
        <w:rPr>
          <w:rFonts w:ascii="Gill Sans MT" w:hAnsi="Gill Sans MT"/>
          <w:sz w:val="20"/>
          <w:lang w:val="pl-PL" w:eastAsia="pl-PL"/>
        </w:rPr>
        <w:t>sterujące podporami w wersjach na dźwigniach koparkowych</w:t>
      </w:r>
      <w:r w:rsidRPr="00430AE6">
        <w:rPr>
          <w:rFonts w:ascii="Gill Sans MT" w:hAnsi="Gill Sans MT"/>
          <w:sz w:val="20"/>
          <w:lang w:val="pl-PL" w:eastAsia="pl-PL"/>
        </w:rPr>
        <w:t xml:space="preserve"> zostały przeniesione. </w:t>
      </w:r>
    </w:p>
    <w:p w14:paraId="6C468363" w14:textId="550FA0DA" w:rsidR="00430AE6" w:rsidRPr="00430AE6" w:rsidRDefault="00430AE6" w:rsidP="00FF0AEB">
      <w:pPr>
        <w:pStyle w:val="NormalWeb"/>
        <w:numPr>
          <w:ilvl w:val="0"/>
          <w:numId w:val="4"/>
        </w:numPr>
        <w:rPr>
          <w:rFonts w:ascii="Gill Sans MT" w:hAnsi="Gill Sans MT"/>
          <w:color w:val="000000" w:themeColor="text1"/>
          <w:sz w:val="19"/>
          <w:szCs w:val="19"/>
          <w:lang w:val="pl-PL"/>
        </w:rPr>
      </w:pPr>
      <w:r w:rsidRPr="00430AE6">
        <w:rPr>
          <w:rFonts w:ascii="Gill Sans MT" w:hAnsi="Gill Sans MT"/>
          <w:color w:val="000000" w:themeColor="text1"/>
          <w:sz w:val="19"/>
          <w:szCs w:val="19"/>
          <w:lang w:val="pl-PL"/>
        </w:rPr>
        <w:t>Rozszerzone pakiety gwarancyjne i plany serwisowe, z CASE Protect, CASE Care i CASE Fluid Analysis dostępne na wybranych rynkach, wraz ze zwiększoną wydajnością telematyki i raportowaniem oraz zdalną diagnostyką w celu zwiększenia czasu sprawności maszyny, a także integracja i łączność z usługami CASE SiteConnect i CASE SiteWatchTM</w:t>
      </w:r>
    </w:p>
    <w:bookmarkEnd w:id="0"/>
    <w:p w14:paraId="01BE7D82" w14:textId="4DBC1611" w:rsidR="00094788" w:rsidRPr="00430AE6" w:rsidRDefault="00430AE6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  <w:r w:rsidRPr="00430AE6">
        <w:rPr>
          <w:rFonts w:ascii="Gill Sans MT" w:hAnsi="Gill Sans MT" w:cs="Arial"/>
          <w:sz w:val="19"/>
          <w:szCs w:val="19"/>
          <w:lang w:val="pl-PL"/>
        </w:rPr>
        <w:t>Odwiedź naszą stronę internetową, aby pobrać pliki tekstowe, wideo i graficzne w wysokiej rozdzielczości (JPG 300 DPI, CMYK) oraz inne informacje prasowe CASE</w:t>
      </w:r>
      <w:r w:rsidR="00094788" w:rsidRPr="00430AE6">
        <w:rPr>
          <w:rFonts w:ascii="Gill Sans MT" w:hAnsi="Gill Sans MT" w:cs="Arial"/>
          <w:color w:val="212121"/>
          <w:sz w:val="19"/>
          <w:szCs w:val="19"/>
          <w:lang w:val="pl-PL"/>
        </w:rPr>
        <w:t xml:space="preserve">: </w:t>
      </w:r>
      <w:hyperlink r:id="rId12" w:history="1">
        <w:r w:rsidR="00094788" w:rsidRPr="00430AE6">
          <w:rPr>
            <w:rStyle w:val="Hyperlink"/>
            <w:rFonts w:ascii="Gill Sans MT" w:hAnsi="Gill Sans MT" w:cs="Arial"/>
            <w:sz w:val="19"/>
            <w:szCs w:val="19"/>
            <w:lang w:val="pl-PL"/>
          </w:rPr>
          <w:t>www.casecetools.com/press-kit</w:t>
        </w:r>
      </w:hyperlink>
      <w:r w:rsidR="00094788" w:rsidRPr="00430AE6">
        <w:rPr>
          <w:rFonts w:ascii="Gill Sans MT" w:hAnsi="Gill Sans MT" w:cs="Arial"/>
          <w:color w:val="212121"/>
          <w:sz w:val="19"/>
          <w:szCs w:val="19"/>
          <w:lang w:val="pl-PL"/>
        </w:rPr>
        <w:t xml:space="preserve"> </w:t>
      </w:r>
    </w:p>
    <w:p w14:paraId="1A11E346" w14:textId="267C9511" w:rsidR="00A27749" w:rsidRPr="00430AE6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pl-PL"/>
        </w:rPr>
      </w:pPr>
    </w:p>
    <w:p w14:paraId="146F73D6" w14:textId="51006E28" w:rsidR="00A27749" w:rsidRPr="00855C58" w:rsidRDefault="00430AE6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-US"/>
        </w:rPr>
      </w:pPr>
      <w:bookmarkStart w:id="3" w:name="_Hlk527712544"/>
      <w:proofErr w:type="spellStart"/>
      <w:r w:rsidRPr="00855C58">
        <w:rPr>
          <w:rFonts w:ascii="Gill Sans MT" w:hAnsi="Gill Sans MT" w:cs="Arial"/>
          <w:color w:val="212121"/>
          <w:sz w:val="19"/>
          <w:szCs w:val="19"/>
          <w:lang w:val="en-US"/>
        </w:rPr>
        <w:t>Obserwuj</w:t>
      </w:r>
      <w:proofErr w:type="spellEnd"/>
      <w:r w:rsidRPr="00855C58">
        <w:rPr>
          <w:rFonts w:ascii="Gill Sans MT" w:hAnsi="Gill Sans MT" w:cs="Arial"/>
          <w:color w:val="212121"/>
          <w:sz w:val="19"/>
          <w:szCs w:val="19"/>
          <w:lang w:val="en-US"/>
        </w:rPr>
        <w:t xml:space="preserve"> CASE’a </w:t>
      </w:r>
      <w:proofErr w:type="spellStart"/>
      <w:r w:rsidRPr="00855C58">
        <w:rPr>
          <w:rFonts w:ascii="Gill Sans MT" w:hAnsi="Gill Sans MT" w:cs="Arial"/>
          <w:color w:val="212121"/>
          <w:sz w:val="19"/>
          <w:szCs w:val="19"/>
          <w:lang w:val="en-US"/>
        </w:rPr>
        <w:t>poprzez</w:t>
      </w:r>
      <w:proofErr w:type="spellEnd"/>
      <w:r w:rsidR="00A27749" w:rsidRPr="00855C58">
        <w:rPr>
          <w:rFonts w:ascii="Gill Sans MT" w:hAnsi="Gill Sans MT" w:cs="Arial"/>
          <w:color w:val="212121"/>
          <w:sz w:val="19"/>
          <w:szCs w:val="19"/>
          <w:lang w:val="en-US"/>
        </w:rPr>
        <w:t>:</w:t>
      </w:r>
    </w:p>
    <w:p w14:paraId="42993AFB" w14:textId="77777777" w:rsidR="00A27749" w:rsidRPr="005F6730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03E1A68B" w14:textId="16DEE183" w:rsidR="00094788" w:rsidRPr="005F6730" w:rsidRDefault="00A27749" w:rsidP="00A27749">
      <w:pPr>
        <w:rPr>
          <w:rFonts w:ascii="Gill Sans MT" w:eastAsia="Calibri" w:hAnsi="Gill Sans MT"/>
        </w:rPr>
      </w:pPr>
      <w:bookmarkStart w:id="4" w:name="_Hlk527712055"/>
      <w:r>
        <w:rPr>
          <w:noProof/>
          <w:lang w:val="pl-PL" w:eastAsia="pl-PL"/>
        </w:rPr>
        <w:drawing>
          <wp:inline distT="0" distB="0" distL="0" distR="0" wp14:anchorId="2E0DA63E" wp14:editId="339331E8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84B45B">
        <w:rPr>
          <w:rFonts w:ascii="Gill Sans MT" w:eastAsia="Calibri" w:hAnsi="Gill Sans MT"/>
          <w:lang w:eastAsia="it-IT"/>
        </w:rPr>
        <w:t xml:space="preserve">   </w:t>
      </w:r>
      <w:r>
        <w:rPr>
          <w:noProof/>
          <w:lang w:val="pl-PL" w:eastAsia="pl-PL"/>
        </w:rPr>
        <w:drawing>
          <wp:inline distT="0" distB="0" distL="0" distR="0" wp14:anchorId="5172AF14" wp14:editId="4A4436D8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84B45B">
        <w:rPr>
          <w:rFonts w:ascii="Gill Sans MT" w:eastAsia="Calibri" w:hAnsi="Gill Sans MT"/>
          <w:lang w:eastAsia="it-IT"/>
        </w:rPr>
        <w:t xml:space="preserve"> </w:t>
      </w:r>
      <w:r w:rsidRPr="4884B45B">
        <w:rPr>
          <w:rFonts w:ascii="Gill Sans MT" w:eastAsia="Calibri" w:hAnsi="Gill Sans MT"/>
        </w:rPr>
        <w:t xml:space="preserve">  </w:t>
      </w:r>
      <w:r>
        <w:rPr>
          <w:noProof/>
          <w:lang w:val="pl-PL" w:eastAsia="pl-PL"/>
        </w:rPr>
        <w:drawing>
          <wp:inline distT="0" distB="0" distL="0" distR="0" wp14:anchorId="794159BC" wp14:editId="5A06778C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84B45B">
        <w:rPr>
          <w:rFonts w:ascii="Gill Sans MT" w:eastAsia="Calibri" w:hAnsi="Gill Sans MT"/>
        </w:rPr>
        <w:t xml:space="preserve">   </w:t>
      </w:r>
      <w:r>
        <w:rPr>
          <w:noProof/>
          <w:lang w:val="pl-PL" w:eastAsia="pl-PL"/>
        </w:rPr>
        <w:drawing>
          <wp:inline distT="0" distB="0" distL="0" distR="0" wp14:anchorId="70CBCFCB" wp14:editId="1B8DACE8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3"/>
    <w:bookmarkEnd w:id="4"/>
    <w:p w14:paraId="6CB68A8B" w14:textId="0EAAD763" w:rsidR="00094788" w:rsidRPr="005F6730" w:rsidRDefault="00094788" w:rsidP="00094788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warranties and flexible financing. More information is available at </w:t>
      </w:r>
      <w:hyperlink r:id="rId21" w:history="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www.CASEce.com</w:t>
        </w:r>
      </w:hyperlink>
      <w:r w:rsidRPr="005F6730">
        <w:rPr>
          <w:rFonts w:ascii="Gill Sans MT" w:hAnsi="Gill Sans MT" w:cs="Arial"/>
          <w:i/>
          <w:sz w:val="16"/>
          <w:szCs w:val="16"/>
        </w:rPr>
        <w:t>.</w:t>
      </w:r>
    </w:p>
    <w:p w14:paraId="179DAE80" w14:textId="50134780" w:rsidR="00094788" w:rsidRPr="005F6730" w:rsidRDefault="00094788" w:rsidP="003330ED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lastRenderedPageBreak/>
        <w:t xml:space="preserve">CASE Construction Equipment is a brand of CNH Industrial N.V., a World leader in Capital Goods listed on the New York Stock Exchange (NYSE: CNHI) and on the Mercato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Telematico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Azionario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of the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Borsa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Italiana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(MI: CNHI). More information about CNH Industrial can be found online at </w:t>
      </w:r>
      <w:hyperlink r:id="rId22" w:history="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www.cnhindustrial.com</w:t>
        </w:r>
      </w:hyperlink>
      <w:r w:rsidRPr="005F6730">
        <w:rPr>
          <w:rStyle w:val="Hyperlink"/>
          <w:rFonts w:ascii="Gill Sans MT" w:hAnsi="Gill Sans MT" w:cs="Arial"/>
        </w:rPr>
        <w:t>.</w:t>
      </w:r>
    </w:p>
    <w:p w14:paraId="173C1655" w14:textId="7601A114" w:rsidR="00094788" w:rsidRPr="005F6730" w:rsidRDefault="00094788" w:rsidP="009666D1">
      <w:pPr>
        <w:pStyle w:val="01TESTO"/>
        <w:rPr>
          <w:rFonts w:ascii="Gill Sans MT" w:hAnsi="Gill Sans MT" w:cs="Arial"/>
          <w:b/>
          <w:szCs w:val="19"/>
        </w:rPr>
      </w:pPr>
      <w:r w:rsidRPr="005F6730">
        <w:rPr>
          <w:rFonts w:ascii="Gill Sans MT" w:hAnsi="Gill Sans MT" w:cs="Arial"/>
          <w:b/>
          <w:szCs w:val="19"/>
        </w:rPr>
        <w:t>For more information contact:</w:t>
      </w:r>
    </w:p>
    <w:p w14:paraId="77316656" w14:textId="257DCA1F" w:rsidR="00094788" w:rsidRPr="009F4D5E" w:rsidRDefault="0000666D" w:rsidP="4CB130A3">
      <w:pPr>
        <w:spacing w:after="0" w:line="240" w:lineRule="auto"/>
        <w:rPr>
          <w:rFonts w:ascii="Gill Sans MT" w:hAnsi="Gill Sans MT" w:cs="Arial"/>
          <w:sz w:val="19"/>
          <w:szCs w:val="19"/>
          <w:lang w:val="en-US" w:eastAsia="es-ES"/>
        </w:rPr>
      </w:pPr>
      <w:r>
        <w:rPr>
          <w:rFonts w:ascii="Gill Sans MT" w:hAnsi="Gill Sans MT" w:cs="Arial"/>
          <w:sz w:val="19"/>
          <w:szCs w:val="19"/>
          <w:lang w:val="en-US" w:eastAsia="es-ES"/>
        </w:rPr>
        <w:t>Pete Bayliss</w:t>
      </w:r>
      <w:r w:rsidR="00094788" w:rsidRPr="4CB130A3">
        <w:rPr>
          <w:rFonts w:ascii="Gill Sans MT" w:hAnsi="Gill Sans MT" w:cs="Arial"/>
          <w:sz w:val="19"/>
          <w:szCs w:val="19"/>
          <w:lang w:val="en-US" w:eastAsia="es-ES"/>
        </w:rPr>
        <w:t xml:space="preserve"> – Copestone on behalf of CASE Construction Equipment</w:t>
      </w:r>
    </w:p>
    <w:p w14:paraId="6F941F18" w14:textId="445169F7" w:rsidR="00094788" w:rsidRDefault="0000666D" w:rsidP="009666D1">
      <w:pPr>
        <w:spacing w:after="0" w:line="240" w:lineRule="auto"/>
      </w:pPr>
      <w:r w:rsidRPr="0000666D">
        <w:rPr>
          <w:rFonts w:ascii="Gill Sans MT" w:hAnsi="Gill Sans MT"/>
          <w:color w:val="333333"/>
          <w:sz w:val="19"/>
          <w:szCs w:val="19"/>
          <w:lang w:eastAsia="en-GB"/>
        </w:rPr>
        <w:t>+44 (0) 7944 853986</w:t>
      </w:r>
    </w:p>
    <w:p w14:paraId="025AEF8B" w14:textId="52BE0616" w:rsidR="0000666D" w:rsidRPr="0000666D" w:rsidRDefault="00D3464A" w:rsidP="009666D1">
      <w:pPr>
        <w:spacing w:after="0" w:line="240" w:lineRule="auto"/>
        <w:rPr>
          <w:rFonts w:ascii="Gill Sans MT" w:hAnsi="Gill Sans MT" w:cs="Arial"/>
          <w:sz w:val="19"/>
          <w:szCs w:val="19"/>
          <w:lang w:val="de-DE"/>
        </w:rPr>
      </w:pPr>
      <w:hyperlink r:id="rId23" w:history="1">
        <w:r w:rsidR="0000666D" w:rsidRPr="0000666D">
          <w:rPr>
            <w:rStyle w:val="Hyperlink"/>
            <w:rFonts w:ascii="Gill Sans MT" w:hAnsi="Gill Sans MT"/>
            <w:sz w:val="19"/>
            <w:szCs w:val="19"/>
          </w:rPr>
          <w:t>pete@copestone.uk.com</w:t>
        </w:r>
      </w:hyperlink>
      <w:r w:rsidR="0000666D" w:rsidRPr="0000666D">
        <w:rPr>
          <w:rFonts w:ascii="Gill Sans MT" w:hAnsi="Gill Sans MT"/>
          <w:sz w:val="19"/>
          <w:szCs w:val="19"/>
        </w:rPr>
        <w:t xml:space="preserve"> </w:t>
      </w:r>
    </w:p>
    <w:p w14:paraId="62A9E366" w14:textId="77777777" w:rsidR="003452F5" w:rsidRDefault="003452F5"/>
    <w:sectPr w:rsidR="003452F5" w:rsidSect="006941EF">
      <w:headerReference w:type="default" r:id="rId24"/>
      <w:footerReference w:type="default" r:id="rId25"/>
      <w:headerReference w:type="first" r:id="rId26"/>
      <w:footerReference w:type="first" r:id="rId27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5480B3" w14:textId="77777777" w:rsidR="00D3464A" w:rsidRDefault="00D3464A">
      <w:pPr>
        <w:spacing w:after="0" w:line="240" w:lineRule="auto"/>
      </w:pPr>
      <w:r>
        <w:separator/>
      </w:r>
    </w:p>
  </w:endnote>
  <w:endnote w:type="continuationSeparator" w:id="0">
    <w:p w14:paraId="53D53CDA" w14:textId="77777777" w:rsidR="00D3464A" w:rsidRDefault="00D34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3AC28" w14:textId="77777777" w:rsidR="00C11491" w:rsidRDefault="00D3464A" w:rsidP="00842584">
    <w:pPr>
      <w:pStyle w:val="Footer"/>
    </w:pPr>
  </w:p>
  <w:p w14:paraId="31F029F6" w14:textId="77777777" w:rsidR="00C11491" w:rsidRDefault="00D3464A" w:rsidP="00842584">
    <w:pPr>
      <w:pStyle w:val="Footer"/>
    </w:pPr>
  </w:p>
  <w:p w14:paraId="65869B61" w14:textId="77777777" w:rsidR="00C11491" w:rsidRDefault="00D3464A" w:rsidP="00842584">
    <w:pPr>
      <w:pStyle w:val="Footer"/>
    </w:pPr>
  </w:p>
  <w:p w14:paraId="7803D058" w14:textId="77777777" w:rsidR="00C11491" w:rsidRDefault="00D3464A" w:rsidP="008425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777985" w14:textId="77777777" w:rsidR="00C11491" w:rsidRPr="00C7201A" w:rsidRDefault="00D3464A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0D5829" w14:textId="77777777" w:rsidR="00D3464A" w:rsidRDefault="00D3464A">
      <w:pPr>
        <w:spacing w:after="0" w:line="240" w:lineRule="auto"/>
      </w:pPr>
      <w:r>
        <w:separator/>
      </w:r>
    </w:p>
  </w:footnote>
  <w:footnote w:type="continuationSeparator" w:id="0">
    <w:p w14:paraId="698323FC" w14:textId="77777777" w:rsidR="00D3464A" w:rsidRDefault="00D346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980C34" w14:textId="77777777" w:rsidR="00C11491" w:rsidRDefault="007A2771" w:rsidP="00842584">
    <w:r>
      <w:rPr>
        <w:noProof/>
        <w:lang w:val="pl-PL" w:eastAsia="pl-PL"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D3464A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D3464A" w:rsidP="00842584">
          <w:pPr>
            <w:pStyle w:val="04FOOTER"/>
            <w:ind w:right="-101"/>
          </w:pPr>
        </w:p>
        <w:p w14:paraId="16DF71E2" w14:textId="77777777" w:rsidR="00C11491" w:rsidRDefault="00D3464A" w:rsidP="00842584">
          <w:pPr>
            <w:pStyle w:val="04FOOTER"/>
            <w:ind w:right="-101"/>
          </w:pPr>
        </w:p>
        <w:p w14:paraId="1520B835" w14:textId="77777777" w:rsidR="00C11491" w:rsidRDefault="00D3464A" w:rsidP="00842584">
          <w:pPr>
            <w:pStyle w:val="04FOOTER"/>
            <w:ind w:right="-101"/>
          </w:pPr>
        </w:p>
        <w:p w14:paraId="23477936" w14:textId="77777777" w:rsidR="00C11491" w:rsidRPr="00293E17" w:rsidRDefault="00D3464A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</w:pPr>
    <w:r>
      <w:rPr>
        <w:noProof/>
        <w:lang w:val="pl-PL" w:eastAsia="pl-PL"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224136DA" w:rsidR="00C11491" w:rsidRDefault="007A2771" w:rsidP="00842584">
    <w:r>
      <w:rPr>
        <w:noProof/>
        <w:lang w:val="pl-PL" w:eastAsia="pl-PL"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 xmlns:w16sdtdh="http://schemas.microsoft.com/office/word/2020/wordml/sdtdatahash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51C2E4C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">
              <w10:wrap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 w15:restartNumberingAfterBreak="0">
    <w:nsid w:val="373C2F8F"/>
    <w:multiLevelType w:val="hybridMultilevel"/>
    <w:tmpl w:val="DB480500"/>
    <w:lvl w:ilvl="0" w:tplc="2F38E6F4">
      <w:numFmt w:val="bullet"/>
      <w:lvlText w:val="·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851EAC"/>
    <w:multiLevelType w:val="hybridMultilevel"/>
    <w:tmpl w:val="A6B4BE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126791"/>
    <w:multiLevelType w:val="hybridMultilevel"/>
    <w:tmpl w:val="CA48A5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017D8"/>
    <w:rsid w:val="00004252"/>
    <w:rsid w:val="00005A25"/>
    <w:rsid w:val="0000666D"/>
    <w:rsid w:val="00017229"/>
    <w:rsid w:val="000234E5"/>
    <w:rsid w:val="0003170A"/>
    <w:rsid w:val="00034AD8"/>
    <w:rsid w:val="000500AE"/>
    <w:rsid w:val="00050F6D"/>
    <w:rsid w:val="000537A5"/>
    <w:rsid w:val="00055E29"/>
    <w:rsid w:val="000601F5"/>
    <w:rsid w:val="0006181E"/>
    <w:rsid w:val="00065A1E"/>
    <w:rsid w:val="00066F7B"/>
    <w:rsid w:val="0007586C"/>
    <w:rsid w:val="00077099"/>
    <w:rsid w:val="000870D4"/>
    <w:rsid w:val="000876FC"/>
    <w:rsid w:val="00094788"/>
    <w:rsid w:val="0009729E"/>
    <w:rsid w:val="000A468C"/>
    <w:rsid w:val="000B3FDA"/>
    <w:rsid w:val="000C10FE"/>
    <w:rsid w:val="000D27EC"/>
    <w:rsid w:val="000D7413"/>
    <w:rsid w:val="000D7C89"/>
    <w:rsid w:val="000E15D3"/>
    <w:rsid w:val="000E5488"/>
    <w:rsid w:val="000F0FF3"/>
    <w:rsid w:val="00103596"/>
    <w:rsid w:val="00105240"/>
    <w:rsid w:val="001077FD"/>
    <w:rsid w:val="001134B1"/>
    <w:rsid w:val="001135FD"/>
    <w:rsid w:val="001317AB"/>
    <w:rsid w:val="00135008"/>
    <w:rsid w:val="00153CD2"/>
    <w:rsid w:val="001769E5"/>
    <w:rsid w:val="00183EC6"/>
    <w:rsid w:val="00194C4E"/>
    <w:rsid w:val="001C4A63"/>
    <w:rsid w:val="001D75C1"/>
    <w:rsid w:val="00205DCC"/>
    <w:rsid w:val="0021067E"/>
    <w:rsid w:val="00234643"/>
    <w:rsid w:val="00245F36"/>
    <w:rsid w:val="00253B63"/>
    <w:rsid w:val="00255182"/>
    <w:rsid w:val="002579C0"/>
    <w:rsid w:val="00264095"/>
    <w:rsid w:val="002845BD"/>
    <w:rsid w:val="00285BDE"/>
    <w:rsid w:val="00286A87"/>
    <w:rsid w:val="002938D4"/>
    <w:rsid w:val="002B1B2D"/>
    <w:rsid w:val="002C3D5E"/>
    <w:rsid w:val="002D252D"/>
    <w:rsid w:val="002E6D45"/>
    <w:rsid w:val="002F42D9"/>
    <w:rsid w:val="002F5E89"/>
    <w:rsid w:val="0030227C"/>
    <w:rsid w:val="00306B10"/>
    <w:rsid w:val="00314047"/>
    <w:rsid w:val="0031651F"/>
    <w:rsid w:val="00320DE7"/>
    <w:rsid w:val="003237DC"/>
    <w:rsid w:val="003248E0"/>
    <w:rsid w:val="003330ED"/>
    <w:rsid w:val="00341AFE"/>
    <w:rsid w:val="003452F5"/>
    <w:rsid w:val="00354682"/>
    <w:rsid w:val="00363D20"/>
    <w:rsid w:val="00367677"/>
    <w:rsid w:val="00395CBC"/>
    <w:rsid w:val="003A4FF4"/>
    <w:rsid w:val="003A67FB"/>
    <w:rsid w:val="003B407B"/>
    <w:rsid w:val="003C055D"/>
    <w:rsid w:val="003F0F64"/>
    <w:rsid w:val="003F10F8"/>
    <w:rsid w:val="003F14E6"/>
    <w:rsid w:val="003F688C"/>
    <w:rsid w:val="003F6F09"/>
    <w:rsid w:val="00405EDE"/>
    <w:rsid w:val="00406B7E"/>
    <w:rsid w:val="00412D8C"/>
    <w:rsid w:val="004216D0"/>
    <w:rsid w:val="00430AE6"/>
    <w:rsid w:val="00434126"/>
    <w:rsid w:val="00450D08"/>
    <w:rsid w:val="00454649"/>
    <w:rsid w:val="004677E5"/>
    <w:rsid w:val="0048184E"/>
    <w:rsid w:val="00481EFE"/>
    <w:rsid w:val="004903F1"/>
    <w:rsid w:val="004A308A"/>
    <w:rsid w:val="004A4736"/>
    <w:rsid w:val="004C2CFC"/>
    <w:rsid w:val="004C6FC9"/>
    <w:rsid w:val="004D2E68"/>
    <w:rsid w:val="004E33F6"/>
    <w:rsid w:val="004E3CC8"/>
    <w:rsid w:val="004F7A9B"/>
    <w:rsid w:val="005027BB"/>
    <w:rsid w:val="00504CD6"/>
    <w:rsid w:val="0050527F"/>
    <w:rsid w:val="00506A56"/>
    <w:rsid w:val="005112DF"/>
    <w:rsid w:val="005117E6"/>
    <w:rsid w:val="00512136"/>
    <w:rsid w:val="005200FF"/>
    <w:rsid w:val="00526D34"/>
    <w:rsid w:val="00527AE2"/>
    <w:rsid w:val="005373DC"/>
    <w:rsid w:val="00541839"/>
    <w:rsid w:val="005441AD"/>
    <w:rsid w:val="00545B42"/>
    <w:rsid w:val="00547A99"/>
    <w:rsid w:val="0055178F"/>
    <w:rsid w:val="00557D0A"/>
    <w:rsid w:val="00582CEC"/>
    <w:rsid w:val="0058425E"/>
    <w:rsid w:val="00585023"/>
    <w:rsid w:val="0058693E"/>
    <w:rsid w:val="0059177B"/>
    <w:rsid w:val="005942E3"/>
    <w:rsid w:val="005A256E"/>
    <w:rsid w:val="005B4AD3"/>
    <w:rsid w:val="005C072F"/>
    <w:rsid w:val="005C41F4"/>
    <w:rsid w:val="005D2EE4"/>
    <w:rsid w:val="005D6E1A"/>
    <w:rsid w:val="005F6730"/>
    <w:rsid w:val="006000A8"/>
    <w:rsid w:val="0060148A"/>
    <w:rsid w:val="006031B9"/>
    <w:rsid w:val="0061413C"/>
    <w:rsid w:val="00627A9F"/>
    <w:rsid w:val="00637BE1"/>
    <w:rsid w:val="00644D48"/>
    <w:rsid w:val="006520EA"/>
    <w:rsid w:val="006555D1"/>
    <w:rsid w:val="0065679B"/>
    <w:rsid w:val="006654A0"/>
    <w:rsid w:val="006656C6"/>
    <w:rsid w:val="0066728F"/>
    <w:rsid w:val="00692F04"/>
    <w:rsid w:val="006B409C"/>
    <w:rsid w:val="006C2332"/>
    <w:rsid w:val="006C476D"/>
    <w:rsid w:val="006D0ACB"/>
    <w:rsid w:val="006D2CBD"/>
    <w:rsid w:val="006D50D7"/>
    <w:rsid w:val="006E4054"/>
    <w:rsid w:val="00705882"/>
    <w:rsid w:val="00710709"/>
    <w:rsid w:val="0071147C"/>
    <w:rsid w:val="00714E83"/>
    <w:rsid w:val="00737011"/>
    <w:rsid w:val="00740152"/>
    <w:rsid w:val="007651FF"/>
    <w:rsid w:val="007746BB"/>
    <w:rsid w:val="00777762"/>
    <w:rsid w:val="00780CE3"/>
    <w:rsid w:val="00780F6A"/>
    <w:rsid w:val="00781870"/>
    <w:rsid w:val="00791242"/>
    <w:rsid w:val="007A2771"/>
    <w:rsid w:val="007C54C9"/>
    <w:rsid w:val="007D0078"/>
    <w:rsid w:val="007E0E4B"/>
    <w:rsid w:val="007E4307"/>
    <w:rsid w:val="007F4554"/>
    <w:rsid w:val="00805A85"/>
    <w:rsid w:val="008109BB"/>
    <w:rsid w:val="00821387"/>
    <w:rsid w:val="00822CD5"/>
    <w:rsid w:val="00826DFF"/>
    <w:rsid w:val="00831011"/>
    <w:rsid w:val="008346A3"/>
    <w:rsid w:val="00844AFA"/>
    <w:rsid w:val="00855C58"/>
    <w:rsid w:val="008744D2"/>
    <w:rsid w:val="00880AAB"/>
    <w:rsid w:val="008A2B04"/>
    <w:rsid w:val="008B14C7"/>
    <w:rsid w:val="008B2C42"/>
    <w:rsid w:val="008B4FF5"/>
    <w:rsid w:val="008B6E10"/>
    <w:rsid w:val="008C2329"/>
    <w:rsid w:val="008C30D2"/>
    <w:rsid w:val="008F62B4"/>
    <w:rsid w:val="008F64D6"/>
    <w:rsid w:val="009068C6"/>
    <w:rsid w:val="00906CBB"/>
    <w:rsid w:val="00913492"/>
    <w:rsid w:val="00916434"/>
    <w:rsid w:val="00916A18"/>
    <w:rsid w:val="00926677"/>
    <w:rsid w:val="00946148"/>
    <w:rsid w:val="00950484"/>
    <w:rsid w:val="009666D1"/>
    <w:rsid w:val="00967942"/>
    <w:rsid w:val="00987340"/>
    <w:rsid w:val="009952CA"/>
    <w:rsid w:val="009A0903"/>
    <w:rsid w:val="009A4F69"/>
    <w:rsid w:val="009C740E"/>
    <w:rsid w:val="009C753B"/>
    <w:rsid w:val="009D4E79"/>
    <w:rsid w:val="009D7EDD"/>
    <w:rsid w:val="009E7E94"/>
    <w:rsid w:val="009F2106"/>
    <w:rsid w:val="009F4D5E"/>
    <w:rsid w:val="00A019FF"/>
    <w:rsid w:val="00A04953"/>
    <w:rsid w:val="00A04F55"/>
    <w:rsid w:val="00A0602F"/>
    <w:rsid w:val="00A10080"/>
    <w:rsid w:val="00A26A8A"/>
    <w:rsid w:val="00A27749"/>
    <w:rsid w:val="00A3262F"/>
    <w:rsid w:val="00A50747"/>
    <w:rsid w:val="00A63696"/>
    <w:rsid w:val="00A64824"/>
    <w:rsid w:val="00A66F9E"/>
    <w:rsid w:val="00A70240"/>
    <w:rsid w:val="00A713CA"/>
    <w:rsid w:val="00AA220B"/>
    <w:rsid w:val="00AB64BF"/>
    <w:rsid w:val="00AE3AC4"/>
    <w:rsid w:val="00B01085"/>
    <w:rsid w:val="00B109F9"/>
    <w:rsid w:val="00B1106E"/>
    <w:rsid w:val="00B1241B"/>
    <w:rsid w:val="00B12B73"/>
    <w:rsid w:val="00B23424"/>
    <w:rsid w:val="00B26ECB"/>
    <w:rsid w:val="00B35C0B"/>
    <w:rsid w:val="00B36502"/>
    <w:rsid w:val="00B427BF"/>
    <w:rsid w:val="00B44F3C"/>
    <w:rsid w:val="00B65068"/>
    <w:rsid w:val="00B84908"/>
    <w:rsid w:val="00B876F6"/>
    <w:rsid w:val="00B917D2"/>
    <w:rsid w:val="00B93B9F"/>
    <w:rsid w:val="00B93C95"/>
    <w:rsid w:val="00BA12F1"/>
    <w:rsid w:val="00BA29DC"/>
    <w:rsid w:val="00BB4710"/>
    <w:rsid w:val="00BD28C5"/>
    <w:rsid w:val="00BD5A46"/>
    <w:rsid w:val="00BE1288"/>
    <w:rsid w:val="00BE283B"/>
    <w:rsid w:val="00BE5911"/>
    <w:rsid w:val="00BF2334"/>
    <w:rsid w:val="00BF2C37"/>
    <w:rsid w:val="00BF31C3"/>
    <w:rsid w:val="00BF3DC3"/>
    <w:rsid w:val="00C0401A"/>
    <w:rsid w:val="00C07E74"/>
    <w:rsid w:val="00C16BC6"/>
    <w:rsid w:val="00C328B5"/>
    <w:rsid w:val="00C45E86"/>
    <w:rsid w:val="00C5134F"/>
    <w:rsid w:val="00C67519"/>
    <w:rsid w:val="00C74E95"/>
    <w:rsid w:val="00C8016E"/>
    <w:rsid w:val="00C84279"/>
    <w:rsid w:val="00C86F80"/>
    <w:rsid w:val="00C87BE9"/>
    <w:rsid w:val="00C87F12"/>
    <w:rsid w:val="00CA07E6"/>
    <w:rsid w:val="00CA31F7"/>
    <w:rsid w:val="00CA6C0D"/>
    <w:rsid w:val="00CB51F6"/>
    <w:rsid w:val="00CC6DF2"/>
    <w:rsid w:val="00CD1E05"/>
    <w:rsid w:val="00CE777C"/>
    <w:rsid w:val="00CF14F9"/>
    <w:rsid w:val="00CF168B"/>
    <w:rsid w:val="00D07737"/>
    <w:rsid w:val="00D27B03"/>
    <w:rsid w:val="00D30FAD"/>
    <w:rsid w:val="00D344BA"/>
    <w:rsid w:val="00D3464A"/>
    <w:rsid w:val="00D7298E"/>
    <w:rsid w:val="00D830B2"/>
    <w:rsid w:val="00D87DE0"/>
    <w:rsid w:val="00D9269A"/>
    <w:rsid w:val="00DB66A2"/>
    <w:rsid w:val="00DC4F54"/>
    <w:rsid w:val="00DE2E05"/>
    <w:rsid w:val="00DE32CE"/>
    <w:rsid w:val="00DE50E8"/>
    <w:rsid w:val="00E12F82"/>
    <w:rsid w:val="00E152B1"/>
    <w:rsid w:val="00E20A34"/>
    <w:rsid w:val="00E20E14"/>
    <w:rsid w:val="00E21D66"/>
    <w:rsid w:val="00E228B9"/>
    <w:rsid w:val="00E308C1"/>
    <w:rsid w:val="00E375A0"/>
    <w:rsid w:val="00E55909"/>
    <w:rsid w:val="00E67BD7"/>
    <w:rsid w:val="00E70A30"/>
    <w:rsid w:val="00E71CDA"/>
    <w:rsid w:val="00E76B21"/>
    <w:rsid w:val="00E84E47"/>
    <w:rsid w:val="00E87C0D"/>
    <w:rsid w:val="00EA1461"/>
    <w:rsid w:val="00EA2E2A"/>
    <w:rsid w:val="00EA3614"/>
    <w:rsid w:val="00EB0134"/>
    <w:rsid w:val="00EB0203"/>
    <w:rsid w:val="00EB14BA"/>
    <w:rsid w:val="00EB3877"/>
    <w:rsid w:val="00EC5DAE"/>
    <w:rsid w:val="00ED1359"/>
    <w:rsid w:val="00ED4138"/>
    <w:rsid w:val="00ED7571"/>
    <w:rsid w:val="00EE7B6F"/>
    <w:rsid w:val="00EE7F50"/>
    <w:rsid w:val="00EF5A48"/>
    <w:rsid w:val="00F11BE4"/>
    <w:rsid w:val="00F216CC"/>
    <w:rsid w:val="00F23EB6"/>
    <w:rsid w:val="00F243D3"/>
    <w:rsid w:val="00F3075C"/>
    <w:rsid w:val="00F41B80"/>
    <w:rsid w:val="00F42C97"/>
    <w:rsid w:val="00F4306E"/>
    <w:rsid w:val="00F43A6F"/>
    <w:rsid w:val="00F45CA3"/>
    <w:rsid w:val="00F52AD2"/>
    <w:rsid w:val="00F61D48"/>
    <w:rsid w:val="00F62F9B"/>
    <w:rsid w:val="00F71E07"/>
    <w:rsid w:val="00F816FC"/>
    <w:rsid w:val="00F84751"/>
    <w:rsid w:val="00F86475"/>
    <w:rsid w:val="00F944F9"/>
    <w:rsid w:val="00F9620E"/>
    <w:rsid w:val="00FA7B03"/>
    <w:rsid w:val="00FB7B99"/>
    <w:rsid w:val="00FD2B18"/>
    <w:rsid w:val="00FE0B2C"/>
    <w:rsid w:val="00FE2DBF"/>
    <w:rsid w:val="00FE6418"/>
    <w:rsid w:val="00FE79E7"/>
    <w:rsid w:val="00FF0AEB"/>
    <w:rsid w:val="00FF108D"/>
    <w:rsid w:val="01300C7C"/>
    <w:rsid w:val="033761BF"/>
    <w:rsid w:val="038D12A8"/>
    <w:rsid w:val="040948D5"/>
    <w:rsid w:val="05C46E4A"/>
    <w:rsid w:val="06215913"/>
    <w:rsid w:val="06B09D13"/>
    <w:rsid w:val="06E49340"/>
    <w:rsid w:val="08A44BCA"/>
    <w:rsid w:val="094D87B8"/>
    <w:rsid w:val="0DD2B50B"/>
    <w:rsid w:val="10CAE34A"/>
    <w:rsid w:val="1418E9E2"/>
    <w:rsid w:val="15E61EF6"/>
    <w:rsid w:val="1928FFC7"/>
    <w:rsid w:val="19E766AF"/>
    <w:rsid w:val="1AF50012"/>
    <w:rsid w:val="1D98D928"/>
    <w:rsid w:val="1EFC10E4"/>
    <w:rsid w:val="249BE258"/>
    <w:rsid w:val="250D7ED7"/>
    <w:rsid w:val="257EBF35"/>
    <w:rsid w:val="274BE83E"/>
    <w:rsid w:val="275D7449"/>
    <w:rsid w:val="27B8AAD9"/>
    <w:rsid w:val="28A43EC7"/>
    <w:rsid w:val="2B5E2757"/>
    <w:rsid w:val="2E868C9D"/>
    <w:rsid w:val="2FDC7AB4"/>
    <w:rsid w:val="311D913A"/>
    <w:rsid w:val="33A53708"/>
    <w:rsid w:val="358CA0B8"/>
    <w:rsid w:val="36CAD2AA"/>
    <w:rsid w:val="385F7FCE"/>
    <w:rsid w:val="3A6011DB"/>
    <w:rsid w:val="3AFF9E6B"/>
    <w:rsid w:val="3CAC15DA"/>
    <w:rsid w:val="3E83880A"/>
    <w:rsid w:val="409C289D"/>
    <w:rsid w:val="42B98F97"/>
    <w:rsid w:val="42DC6F04"/>
    <w:rsid w:val="456F420F"/>
    <w:rsid w:val="4641EF1F"/>
    <w:rsid w:val="470B1270"/>
    <w:rsid w:val="47BCFCB3"/>
    <w:rsid w:val="4884B45B"/>
    <w:rsid w:val="4AB9FDA4"/>
    <w:rsid w:val="4CB130A3"/>
    <w:rsid w:val="4D861F1F"/>
    <w:rsid w:val="4F49A6C8"/>
    <w:rsid w:val="505C15DA"/>
    <w:rsid w:val="5088A303"/>
    <w:rsid w:val="52681F2D"/>
    <w:rsid w:val="52B8B0A8"/>
    <w:rsid w:val="56F19D2C"/>
    <w:rsid w:val="588CD3FA"/>
    <w:rsid w:val="5C5016C0"/>
    <w:rsid w:val="5D363BF8"/>
    <w:rsid w:val="5D4DFDAE"/>
    <w:rsid w:val="5F66E295"/>
    <w:rsid w:val="61ADF325"/>
    <w:rsid w:val="6256C9E1"/>
    <w:rsid w:val="6310ACAD"/>
    <w:rsid w:val="64595674"/>
    <w:rsid w:val="6478198F"/>
    <w:rsid w:val="6479A081"/>
    <w:rsid w:val="64B10225"/>
    <w:rsid w:val="650DD64B"/>
    <w:rsid w:val="66A9A6AC"/>
    <w:rsid w:val="68989DDB"/>
    <w:rsid w:val="692011A3"/>
    <w:rsid w:val="69D00C97"/>
    <w:rsid w:val="69E934F4"/>
    <w:rsid w:val="6ABBE204"/>
    <w:rsid w:val="6B11D6BA"/>
    <w:rsid w:val="6B84A00C"/>
    <w:rsid w:val="6BFA5566"/>
    <w:rsid w:val="6DB8C21F"/>
    <w:rsid w:val="6EFF6056"/>
    <w:rsid w:val="7052E630"/>
    <w:rsid w:val="712B2388"/>
    <w:rsid w:val="72937176"/>
    <w:rsid w:val="74263BBE"/>
    <w:rsid w:val="7462C44A"/>
    <w:rsid w:val="76F67AEB"/>
    <w:rsid w:val="793E22F3"/>
    <w:rsid w:val="7BEA17DA"/>
    <w:rsid w:val="7CA04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482E08"/>
  <w15:docId w15:val="{105224A1-D12B-4132-BDAC-0038311D1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unhideWhenUsed/>
    <w:rsid w:val="000537A5"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character" w:customStyle="1" w:styleId="CommentTextChar">
    <w:name w:val="Comment Text Char"/>
    <w:basedOn w:val="DefaultParagraphFont"/>
    <w:link w:val="CommentText"/>
    <w:rsid w:val="000537A5"/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C2332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2EE4"/>
    <w:pPr>
      <w:spacing w:after="160" w:line="240" w:lineRule="auto"/>
    </w:pPr>
    <w:rPr>
      <w:rFonts w:asciiTheme="minorHAnsi" w:eastAsiaTheme="minorHAnsi" w:hAnsiTheme="minorHAnsi" w:cstheme="minorBidi"/>
      <w:b/>
      <w:bCs/>
      <w:color w:val="auto"/>
      <w:lang w:val="en-GB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2EE4"/>
    <w:rPr>
      <w:rFonts w:ascii="Arial" w:eastAsia="Times New Roman" w:hAnsi="Arial" w:cs="Times New Roman"/>
      <w:b/>
      <w:bCs/>
      <w:color w:val="000000"/>
      <w:sz w:val="20"/>
      <w:szCs w:val="20"/>
      <w:lang w:val="it-IT" w:eastAsia="it-IT"/>
    </w:rPr>
  </w:style>
  <w:style w:type="paragraph" w:styleId="NormalWeb">
    <w:name w:val="Normal (Web)"/>
    <w:basedOn w:val="Normal"/>
    <w:uiPriority w:val="99"/>
    <w:unhideWhenUsed/>
    <w:rsid w:val="00E71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F31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1C3"/>
  </w:style>
  <w:style w:type="paragraph" w:styleId="Revision">
    <w:name w:val="Revision"/>
    <w:hidden/>
    <w:uiPriority w:val="99"/>
    <w:semiHidden/>
    <w:rsid w:val="009F4D5E"/>
    <w:pPr>
      <w:spacing w:after="0" w:line="240" w:lineRule="auto"/>
    </w:pPr>
  </w:style>
  <w:style w:type="paragraph" w:customStyle="1" w:styleId="Body">
    <w:name w:val="Body"/>
    <w:rsid w:val="009F210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character" w:styleId="Strong">
    <w:name w:val="Strong"/>
    <w:basedOn w:val="DefaultParagraphFont"/>
    <w:uiPriority w:val="22"/>
    <w:qFormat/>
    <w:rsid w:val="001C4A63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066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356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1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facebook.com/caseconstructionequipment" TargetMode="External"/><Relationship Id="rId18" Type="http://schemas.openxmlformats.org/officeDocument/2006/relationships/image" Target="media/image3.png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yperlink" Target="http://www.CASEce.com" TargetMode="External"/><Relationship Id="rId7" Type="http://schemas.openxmlformats.org/officeDocument/2006/relationships/styles" Target="styles.xml"/><Relationship Id="rId12" Type="http://schemas.openxmlformats.org/officeDocument/2006/relationships/hyperlink" Target="http://www.casecetools.com/press-kit" TargetMode="External"/><Relationship Id="rId17" Type="http://schemas.openxmlformats.org/officeDocument/2006/relationships/hyperlink" Target="https://www.youtube.com/user/Caseatwork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media/image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eader" Target="header1.xml"/><Relationship Id="rId5" Type="http://schemas.openxmlformats.org/officeDocument/2006/relationships/customXml" Target="../customXml/item5.xml"/><Relationship Id="rId15" Type="http://schemas.openxmlformats.org/officeDocument/2006/relationships/hyperlink" Target="https://twitter.com/#!/casece" TargetMode="External"/><Relationship Id="rId23" Type="http://schemas.openxmlformats.org/officeDocument/2006/relationships/hyperlink" Target="mailto:pete@copestone.uk.com" TargetMode="External"/><Relationship Id="rId28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company/case-construction-equipment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1.png"/><Relationship Id="rId22" Type="http://schemas.openxmlformats.org/officeDocument/2006/relationships/hyperlink" Target="http://www.cnhindustrial.com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  <SharedWithUsers xmlns="ee50a320-7cab-480e-8dab-74586aaed348">
      <UserInfo>
        <DisplayName>Mike Doggwiler</DisplayName>
        <AccountId>6</AccountId>
        <AccountType/>
      </UserInfo>
    </SharedWithUsers>
  </documentManagement>
</p:properties>
</file>

<file path=customXml/item5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Props1.xml><?xml version="1.0" encoding="utf-8"?>
<ds:datastoreItem xmlns:ds="http://schemas.openxmlformats.org/officeDocument/2006/customXml" ds:itemID="{4A0027C9-0369-47C2-BD62-32992EC6057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1041EED-E4E6-4EC3-B651-0A3E29A434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355EEF-389E-424E-8929-A384DB5D940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F40ABDD-FD73-4910-B77B-7BE8AEBD972B}">
  <ds:schemaRefs>
    <ds:schemaRef ds:uri="http://schemas.microsoft.com/office/2006/metadata/properties"/>
    <ds:schemaRef ds:uri="http://schemas.microsoft.com/office/infopath/2007/PartnerControls"/>
    <ds:schemaRef ds:uri="ae82bc55-adb9-499f-a89d-8cc34ff9b62e"/>
    <ds:schemaRef ds:uri="ee50a320-7cab-480e-8dab-74586aaed348"/>
  </ds:schemaRefs>
</ds:datastoreItem>
</file>

<file path=customXml/itemProps5.xml><?xml version="1.0" encoding="utf-8"?>
<ds:datastoreItem xmlns:ds="http://schemas.openxmlformats.org/officeDocument/2006/customXml" ds:itemID="{321A16E0-1C3B-4266-B948-DFFA4078FF39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1841</Words>
  <Characters>11047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JÓZWIAK LUKASZ</cp:lastModifiedBy>
  <cp:revision>23</cp:revision>
  <dcterms:created xsi:type="dcterms:W3CDTF">2021-09-21T15:32:00Z</dcterms:created>
  <dcterms:modified xsi:type="dcterms:W3CDTF">2021-09-21T15:59:00Z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83d9c45b-64a7-4598-aae7-8c62777fac23</vt:lpwstr>
  </property>
  <property fmtid="{D5CDD505-2E9C-101B-9397-08002B2CF9AE}" pid="4" name="bjSaver">
    <vt:lpwstr>nLyR4HS08U+6cYA5FRcj+CcI+JUHzUNm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7" name="bjDocumentSecurityLabel">
    <vt:lpwstr>CNH Industrial: GENERAL BUSINESS  Contains no personal data</vt:lpwstr>
  </property>
  <property fmtid="{D5CDD505-2E9C-101B-9397-08002B2CF9AE}" pid="8" name="CNH-Classification">
    <vt:lpwstr>[GENERAL BUSINESS - Contains no personal data]</vt:lpwstr>
  </property>
  <property fmtid="{D5CDD505-2E9C-101B-9397-08002B2CF9AE}" pid="9" name="CNH-LabelledBy:">
    <vt:lpwstr>F63971A,2021-09-21 17:59:25,GENERAL BUSINESS</vt:lpwstr>
  </property>
</Properties>
</file>