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510438457"/>
    <w:p w14:paraId="7369FE0B" w14:textId="4C22151A" w:rsidR="00793846" w:rsidRPr="00FD7937" w:rsidRDefault="00793846" w:rsidP="00793846">
      <w:pPr>
        <w:jc w:val="center"/>
        <w:rPr>
          <w:rFonts w:ascii="Gill Sans MT" w:hAnsi="Gill Sans MT"/>
          <w:b/>
          <w:bCs/>
          <w:color w:val="FF0000"/>
          <w:szCs w:val="20"/>
        </w:rPr>
      </w:pPr>
      <w:r w:rsidRPr="00FD7937">
        <w:rPr>
          <w:rFonts w:ascii="Gill Sans MT" w:hAnsi="Gill Sans MT"/>
          <w:b/>
          <w:bCs/>
          <w:noProof/>
          <w:color w:val="FF0000"/>
          <w:szCs w:val="20"/>
          <w:lang w:val="it-IT" w:eastAsia="zh-CN"/>
        </w:rPr>
        <mc:AlternateContent>
          <mc:Choice Requires="wps">
            <w:drawing>
              <wp:anchor distT="4294967294" distB="4294967294" distL="114300" distR="114300" simplePos="0" relativeHeight="251658240" behindDoc="0" locked="0" layoutInCell="1" allowOverlap="1" wp14:anchorId="22635230" wp14:editId="5754B62E">
                <wp:simplePos x="0" y="0"/>
                <wp:positionH relativeFrom="column">
                  <wp:posOffset>-1944370</wp:posOffset>
                </wp:positionH>
                <wp:positionV relativeFrom="page">
                  <wp:posOffset>3359149</wp:posOffset>
                </wp:positionV>
                <wp:extent cx="685800" cy="0"/>
                <wp:effectExtent l="0" t="0" r="25400" b="25400"/>
                <wp:wrapNone/>
                <wp:docPr id="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line id="Line 35"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03D01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FIHspcABAABpAwAADgAAAAAAAAAAAAAA&#10;AAAuAgAAZHJzL2Uyb0RvYy54bWxQSwECLQAUAAYACAAAACEATmZPYOEAAAANAQAADwAAAAAAAAAA&#10;AAAAAAAaBAAAZHJzL2Rvd25yZXYueG1sUEsFBgAAAAAEAAQA8wAAACgFAAAAAA==&#10;">
                <w10:wrap anchory="page"/>
              </v:line>
            </w:pict>
          </mc:Fallback>
        </mc:AlternateContent>
      </w:r>
      <w:r w:rsidRPr="00FD7937">
        <w:rPr>
          <w:rFonts w:ascii="Gill Sans MT" w:hAnsi="Gill Sans MT"/>
          <w:b/>
          <w:bCs/>
          <w:color w:val="FF0000"/>
          <w:szCs w:val="20"/>
        </w:rPr>
        <w:t xml:space="preserve">UNDER STRICT EMBARGO UNTIL- THURSDAY 23 SEPTEMBER 2021, </w:t>
      </w:r>
      <w:r w:rsidR="00D17CE1">
        <w:rPr>
          <w:rFonts w:ascii="Gill Sans MT" w:hAnsi="Gill Sans MT"/>
          <w:b/>
          <w:bCs/>
          <w:color w:val="FF0000"/>
          <w:szCs w:val="20"/>
        </w:rPr>
        <w:t>11:</w:t>
      </w:r>
      <w:r w:rsidR="00FC58CC">
        <w:rPr>
          <w:rFonts w:ascii="Gill Sans MT" w:hAnsi="Gill Sans MT"/>
          <w:b/>
          <w:bCs/>
          <w:color w:val="FF0000"/>
          <w:szCs w:val="20"/>
        </w:rPr>
        <w:t>00</w:t>
      </w:r>
      <w:r w:rsidR="00D17CE1">
        <w:rPr>
          <w:rFonts w:ascii="Gill Sans MT" w:hAnsi="Gill Sans MT"/>
          <w:b/>
          <w:bCs/>
          <w:color w:val="FF0000"/>
          <w:szCs w:val="20"/>
        </w:rPr>
        <w:t xml:space="preserve"> AM BST / </w:t>
      </w:r>
      <w:r w:rsidRPr="00FD7937">
        <w:rPr>
          <w:rFonts w:ascii="Gill Sans MT" w:hAnsi="Gill Sans MT"/>
          <w:b/>
          <w:bCs/>
          <w:color w:val="FF0000"/>
          <w:szCs w:val="20"/>
        </w:rPr>
        <w:t>12:00PM CE</w:t>
      </w:r>
      <w:r>
        <w:rPr>
          <w:rFonts w:ascii="Gill Sans MT" w:hAnsi="Gill Sans MT"/>
          <w:b/>
          <w:bCs/>
          <w:color w:val="FF0000"/>
          <w:szCs w:val="20"/>
        </w:rPr>
        <w:t>S</w:t>
      </w:r>
      <w:r w:rsidRPr="00FD7937">
        <w:rPr>
          <w:rFonts w:ascii="Gill Sans MT" w:hAnsi="Gill Sans MT"/>
          <w:b/>
          <w:bCs/>
          <w:color w:val="FF0000"/>
          <w:szCs w:val="20"/>
        </w:rPr>
        <w:t>T</w:t>
      </w:r>
    </w:p>
    <w:p w14:paraId="7A900BE1" w14:textId="77777777" w:rsidR="00793846" w:rsidRPr="00FD7937" w:rsidRDefault="00793846" w:rsidP="00793846">
      <w:pPr>
        <w:jc w:val="center"/>
        <w:rPr>
          <w:rFonts w:ascii="Gill Sans MT" w:hAnsi="Gill Sans MT" w:cs="Arial"/>
          <w:b/>
          <w:bCs/>
          <w:szCs w:val="24"/>
        </w:rPr>
      </w:pPr>
      <w:r w:rsidRPr="00FD7937">
        <w:rPr>
          <w:rFonts w:ascii="Gill Sans MT" w:hAnsi="Gill Sans MT" w:cs="Arial"/>
          <w:b/>
          <w:bCs/>
          <w:szCs w:val="24"/>
        </w:rPr>
        <w:t xml:space="preserve">The New CASE Backhoe Loader SV Series – The Legendary King – Features </w:t>
      </w:r>
      <w:r>
        <w:rPr>
          <w:rFonts w:ascii="Gill Sans MT" w:hAnsi="Gill Sans MT" w:cs="Arial"/>
          <w:b/>
          <w:bCs/>
          <w:szCs w:val="24"/>
        </w:rPr>
        <w:t>Outstanding</w:t>
      </w:r>
      <w:r w:rsidRPr="00FD7937">
        <w:rPr>
          <w:rFonts w:ascii="Gill Sans MT" w:hAnsi="Gill Sans MT" w:cs="Arial"/>
          <w:b/>
          <w:bCs/>
          <w:szCs w:val="24"/>
        </w:rPr>
        <w:t xml:space="preserve"> Performance, Comfort,</w:t>
      </w:r>
      <w:r>
        <w:rPr>
          <w:rFonts w:ascii="Gill Sans MT" w:hAnsi="Gill Sans MT" w:cs="Arial"/>
          <w:b/>
          <w:bCs/>
          <w:szCs w:val="24"/>
        </w:rPr>
        <w:t xml:space="preserve"> Productivity and</w:t>
      </w:r>
      <w:r w:rsidRPr="00FD7937">
        <w:rPr>
          <w:rFonts w:ascii="Gill Sans MT" w:hAnsi="Gill Sans MT" w:cs="Arial"/>
          <w:b/>
          <w:bCs/>
          <w:szCs w:val="24"/>
        </w:rPr>
        <w:t xml:space="preserve"> </w:t>
      </w:r>
      <w:r>
        <w:rPr>
          <w:rFonts w:ascii="Gill Sans MT" w:hAnsi="Gill Sans MT" w:cs="Arial"/>
          <w:b/>
          <w:bCs/>
          <w:szCs w:val="24"/>
        </w:rPr>
        <w:t xml:space="preserve">Reliability </w:t>
      </w:r>
    </w:p>
    <w:p w14:paraId="2F521257" w14:textId="77777777" w:rsidR="00793846" w:rsidRPr="00FD7937" w:rsidRDefault="00793846" w:rsidP="00793846">
      <w:pPr>
        <w:rPr>
          <w:rFonts w:ascii="Gill Sans MT" w:hAnsi="Gill Sans MT" w:cs="Arial"/>
          <w:i/>
          <w:iCs/>
        </w:rPr>
      </w:pPr>
      <w:r w:rsidRPr="00FD7937">
        <w:rPr>
          <w:rFonts w:ascii="Gill Sans MT" w:hAnsi="Gill Sans MT" w:cs="Arial"/>
          <w:i/>
          <w:iCs/>
        </w:rPr>
        <w:t>Turin, 2</w:t>
      </w:r>
      <w:r>
        <w:rPr>
          <w:rFonts w:ascii="Gill Sans MT" w:hAnsi="Gill Sans MT" w:cs="Arial"/>
          <w:i/>
          <w:iCs/>
        </w:rPr>
        <w:t>3</w:t>
      </w:r>
      <w:r w:rsidRPr="00FD7937">
        <w:rPr>
          <w:rFonts w:ascii="Gill Sans MT" w:hAnsi="Gill Sans MT" w:cs="Arial"/>
          <w:i/>
          <w:iCs/>
        </w:rPr>
        <w:t xml:space="preserve"> September 2021</w:t>
      </w:r>
    </w:p>
    <w:p w14:paraId="76E6431D" w14:textId="77777777" w:rsidR="00793846" w:rsidRPr="00FD7937" w:rsidRDefault="00793846" w:rsidP="00793846">
      <w:pPr>
        <w:rPr>
          <w:rFonts w:ascii="Gill Sans MT" w:hAnsi="Gill Sans MT" w:cs="Arial"/>
        </w:rPr>
      </w:pPr>
      <w:r w:rsidRPr="00FD7937">
        <w:rPr>
          <w:rFonts w:ascii="Gill Sans MT" w:hAnsi="Gill Sans MT" w:cs="Arial"/>
        </w:rPr>
        <w:t xml:space="preserve">CASE Construction Equipment today </w:t>
      </w:r>
      <w:r>
        <w:rPr>
          <w:rFonts w:ascii="Gill Sans MT" w:hAnsi="Gill Sans MT" w:cs="Arial"/>
        </w:rPr>
        <w:t xml:space="preserve">launched </w:t>
      </w:r>
      <w:r w:rsidRPr="00FD7937">
        <w:rPr>
          <w:rFonts w:ascii="Gill Sans MT" w:hAnsi="Gill Sans MT" w:cs="Arial"/>
        </w:rPr>
        <w:t>the new</w:t>
      </w:r>
      <w:r>
        <w:rPr>
          <w:rFonts w:ascii="Gill Sans MT" w:hAnsi="Gill Sans MT" w:cs="Arial"/>
        </w:rPr>
        <w:t xml:space="preserve"> Backhoe Loader</w:t>
      </w:r>
      <w:r w:rsidRPr="00FD7937">
        <w:rPr>
          <w:rFonts w:ascii="Gill Sans MT" w:hAnsi="Gill Sans MT" w:cs="Arial"/>
        </w:rPr>
        <w:t xml:space="preserve"> SV Series, </w:t>
      </w:r>
      <w:r>
        <w:rPr>
          <w:rFonts w:ascii="Gill Sans MT" w:hAnsi="Gill Sans MT" w:cs="Arial"/>
        </w:rPr>
        <w:t>over 60 years in the making and widely acclaimed l</w:t>
      </w:r>
      <w:r w:rsidRPr="00FD7937">
        <w:rPr>
          <w:rFonts w:ascii="Gill Sans MT" w:hAnsi="Gill Sans MT" w:cs="Arial"/>
        </w:rPr>
        <w:t xml:space="preserve">egendary </w:t>
      </w:r>
      <w:r>
        <w:rPr>
          <w:rFonts w:ascii="Gill Sans MT" w:hAnsi="Gill Sans MT" w:cs="Arial"/>
        </w:rPr>
        <w:t>k</w:t>
      </w:r>
      <w:r w:rsidRPr="00FD7937">
        <w:rPr>
          <w:rFonts w:ascii="Gill Sans MT" w:hAnsi="Gill Sans MT" w:cs="Arial"/>
        </w:rPr>
        <w:t>ing of backhoe</w:t>
      </w:r>
      <w:r>
        <w:rPr>
          <w:rFonts w:ascii="Gill Sans MT" w:hAnsi="Gill Sans MT" w:cs="Arial"/>
        </w:rPr>
        <w:t xml:space="preserve"> loaders</w:t>
      </w:r>
      <w:r w:rsidRPr="00FD7937">
        <w:rPr>
          <w:rFonts w:ascii="Gill Sans MT" w:hAnsi="Gill Sans MT" w:cs="Arial"/>
        </w:rPr>
        <w:t>. A</w:t>
      </w:r>
      <w:r>
        <w:rPr>
          <w:rFonts w:ascii="Gill Sans MT" w:hAnsi="Gill Sans MT" w:cs="Arial"/>
        </w:rPr>
        <w:t xml:space="preserve"> pioneer</w:t>
      </w:r>
      <w:r w:rsidRPr="00FD7937">
        <w:rPr>
          <w:rFonts w:ascii="Gill Sans MT" w:hAnsi="Gill Sans MT" w:cs="Arial"/>
        </w:rPr>
        <w:t xml:space="preserve"> market leader</w:t>
      </w:r>
      <w:r>
        <w:rPr>
          <w:rFonts w:ascii="Gill Sans MT" w:hAnsi="Gill Sans MT" w:cs="Arial"/>
        </w:rPr>
        <w:t xml:space="preserve"> since 1957</w:t>
      </w:r>
      <w:r w:rsidRPr="00FD7937">
        <w:rPr>
          <w:rFonts w:ascii="Gill Sans MT" w:hAnsi="Gill Sans MT" w:cs="Arial"/>
        </w:rPr>
        <w:t>, the SV Series features a new expanded cab with enhanced controls, new FPT Stage V engine and</w:t>
      </w:r>
      <w:r>
        <w:rPr>
          <w:rFonts w:ascii="Gill Sans MT" w:hAnsi="Gill Sans MT" w:cs="Arial"/>
        </w:rPr>
        <w:t xml:space="preserve"> retains the best in class features and performance</w:t>
      </w:r>
      <w:r w:rsidRPr="00FD7937">
        <w:rPr>
          <w:rFonts w:ascii="Gill Sans MT" w:hAnsi="Gill Sans MT" w:cs="Arial"/>
        </w:rPr>
        <w:t>. These features deliver benefits including greater operator comfort, increased productivity, reduced emissions and</w:t>
      </w:r>
      <w:r>
        <w:rPr>
          <w:rFonts w:ascii="Gill Sans MT" w:hAnsi="Gill Sans MT" w:cs="Arial"/>
        </w:rPr>
        <w:t xml:space="preserve"> lower</w:t>
      </w:r>
      <w:r w:rsidRPr="00FD7937">
        <w:rPr>
          <w:rFonts w:ascii="Gill Sans MT" w:hAnsi="Gill Sans MT" w:cs="Arial"/>
        </w:rPr>
        <w:t xml:space="preserve"> total cost of ownership,</w:t>
      </w:r>
      <w:r>
        <w:rPr>
          <w:rFonts w:ascii="Gill Sans MT" w:hAnsi="Gill Sans MT" w:cs="Arial"/>
        </w:rPr>
        <w:t xml:space="preserve"> all supported by CASE</w:t>
      </w:r>
      <w:r w:rsidRPr="00BA1640">
        <w:rPr>
          <w:rFonts w:ascii="Gill Sans MT" w:hAnsi="Gill Sans MT" w:cs="Arial"/>
          <w:vertAlign w:val="superscript"/>
        </w:rPr>
        <w:t>®</w:t>
      </w:r>
      <w:r>
        <w:rPr>
          <w:rFonts w:ascii="Gill Sans MT" w:hAnsi="Gill Sans MT" w:cs="Arial"/>
        </w:rPr>
        <w:t xml:space="preserve"> Service Solutions.</w:t>
      </w:r>
    </w:p>
    <w:p w14:paraId="594C487A" w14:textId="77777777" w:rsidR="00793846" w:rsidRPr="009E7DD2" w:rsidRDefault="00793846" w:rsidP="00793846">
      <w:pPr>
        <w:rPr>
          <w:rFonts w:ascii="Gill Sans MT" w:hAnsi="Gill Sans MT" w:cs="Arial"/>
        </w:rPr>
      </w:pPr>
      <w:r w:rsidRPr="009E7DD2">
        <w:rPr>
          <w:rFonts w:ascii="Gill Sans MT" w:hAnsi="Gill Sans MT" w:cs="Arial"/>
        </w:rPr>
        <w:t xml:space="preserve">“The new Backhoe </w:t>
      </w:r>
      <w:r>
        <w:rPr>
          <w:rFonts w:ascii="Gill Sans MT" w:hAnsi="Gill Sans MT" w:cs="Arial"/>
        </w:rPr>
        <w:t>L</w:t>
      </w:r>
      <w:r w:rsidRPr="009E7DD2">
        <w:rPr>
          <w:rFonts w:ascii="Gill Sans MT" w:hAnsi="Gill Sans MT" w:cs="Arial"/>
        </w:rPr>
        <w:t xml:space="preserve">oader SV Series is the highest performing, most productive, fuel efficient and reliable </w:t>
      </w:r>
      <w:r>
        <w:rPr>
          <w:rFonts w:ascii="Gill Sans MT" w:hAnsi="Gill Sans MT" w:cs="Arial"/>
        </w:rPr>
        <w:t>backhoe loader</w:t>
      </w:r>
      <w:r w:rsidRPr="009E7DD2">
        <w:rPr>
          <w:rFonts w:ascii="Gill Sans MT" w:hAnsi="Gill Sans MT" w:cs="Arial"/>
        </w:rPr>
        <w:t xml:space="preserve"> </w:t>
      </w:r>
      <w:r>
        <w:rPr>
          <w:rFonts w:ascii="Gill Sans MT" w:hAnsi="Gill Sans MT" w:cs="Arial"/>
        </w:rPr>
        <w:t>available</w:t>
      </w:r>
      <w:r w:rsidRPr="009E7DD2">
        <w:rPr>
          <w:rFonts w:ascii="Gill Sans MT" w:hAnsi="Gill Sans MT" w:cs="Arial"/>
        </w:rPr>
        <w:t xml:space="preserve">,” </w:t>
      </w:r>
      <w:r>
        <w:rPr>
          <w:rFonts w:ascii="Gill Sans MT" w:hAnsi="Gill Sans MT" w:cs="Arial"/>
        </w:rPr>
        <w:t>highlights</w:t>
      </w:r>
      <w:r w:rsidRPr="009E7DD2">
        <w:rPr>
          <w:rFonts w:ascii="Gill Sans MT" w:hAnsi="Gill Sans MT"/>
          <w:color w:val="000000" w:themeColor="text1"/>
        </w:rPr>
        <w:t xml:space="preserve"> Egidio </w:t>
      </w:r>
      <w:proofErr w:type="spellStart"/>
      <w:r w:rsidRPr="009E7DD2">
        <w:rPr>
          <w:rFonts w:ascii="Gill Sans MT" w:hAnsi="Gill Sans MT"/>
          <w:color w:val="000000" w:themeColor="text1"/>
        </w:rPr>
        <w:t>Galano</w:t>
      </w:r>
      <w:proofErr w:type="spellEnd"/>
      <w:r w:rsidRPr="009E7DD2">
        <w:rPr>
          <w:rFonts w:ascii="Gill Sans MT" w:hAnsi="Gill Sans MT"/>
          <w:color w:val="000000" w:themeColor="text1"/>
        </w:rPr>
        <w:t>, Product Management Director, CASE Construction Equipment, Europe. “We have totally re-engineered the cab for optimal operator comfort, introduced</w:t>
      </w:r>
      <w:r>
        <w:rPr>
          <w:rFonts w:ascii="Gill Sans MT" w:hAnsi="Gill Sans MT"/>
          <w:color w:val="000000" w:themeColor="text1"/>
        </w:rPr>
        <w:t xml:space="preserve"> an FPT-designed Stage V engine with significant emissions savings whilst maintaining performance, and unique features such as the integrated quick coupler still being part of the best-in-class specification.”      </w:t>
      </w:r>
      <w:r w:rsidRPr="009E7DD2">
        <w:rPr>
          <w:rFonts w:ascii="Gill Sans MT" w:hAnsi="Gill Sans MT"/>
          <w:color w:val="000000" w:themeColor="text1"/>
        </w:rPr>
        <w:t xml:space="preserve">   </w:t>
      </w:r>
    </w:p>
    <w:p w14:paraId="3C80414A" w14:textId="77777777" w:rsidR="00793846" w:rsidRPr="00FD7937" w:rsidRDefault="00793846" w:rsidP="00793846">
      <w:pPr>
        <w:rPr>
          <w:rFonts w:ascii="Gill Sans MT" w:hAnsi="Gill Sans MT" w:cs="Arial"/>
          <w:b/>
          <w:bCs/>
        </w:rPr>
      </w:pPr>
      <w:r w:rsidRPr="00FD7937">
        <w:rPr>
          <w:rFonts w:ascii="Gill Sans MT" w:hAnsi="Gill Sans MT" w:cs="Arial"/>
          <w:b/>
          <w:bCs/>
        </w:rPr>
        <w:t>Productivity gains with</w:t>
      </w:r>
      <w:r>
        <w:rPr>
          <w:rFonts w:ascii="Gill Sans MT" w:hAnsi="Gill Sans MT" w:cs="Arial"/>
          <w:b/>
          <w:bCs/>
        </w:rPr>
        <w:t xml:space="preserve"> superior operator comfort and control </w:t>
      </w:r>
    </w:p>
    <w:p w14:paraId="2E2B1AE6" w14:textId="77777777" w:rsidR="00793846" w:rsidRDefault="00793846" w:rsidP="00793846">
      <w:pPr>
        <w:rPr>
          <w:rFonts w:ascii="Gill Sans MT" w:hAnsi="Gill Sans MT" w:cs="Arial"/>
        </w:rPr>
      </w:pPr>
      <w:r w:rsidRPr="1E9447F6">
        <w:rPr>
          <w:rFonts w:ascii="Gill Sans MT" w:hAnsi="Gill Sans MT" w:cs="Arial"/>
        </w:rPr>
        <w:t>The totally redesigned and restyled interior and exterior</w:t>
      </w:r>
      <w:r>
        <w:rPr>
          <w:rFonts w:ascii="Gill Sans MT" w:hAnsi="Gill Sans MT" w:cs="Arial"/>
        </w:rPr>
        <w:t xml:space="preserve"> cab</w:t>
      </w:r>
      <w:r w:rsidRPr="1E9447F6">
        <w:rPr>
          <w:rFonts w:ascii="Gill Sans MT" w:hAnsi="Gill Sans MT" w:cs="Arial"/>
        </w:rPr>
        <w:t xml:space="preserve"> is wider, providing greater clearance for the operator’s l</w:t>
      </w:r>
      <w:r>
        <w:rPr>
          <w:rFonts w:ascii="Gill Sans MT" w:hAnsi="Gill Sans MT" w:cs="Arial"/>
        </w:rPr>
        <w:t xml:space="preserve">egs </w:t>
      </w:r>
      <w:r w:rsidRPr="1E9447F6">
        <w:rPr>
          <w:rFonts w:ascii="Gill Sans MT" w:hAnsi="Gill Sans MT" w:cs="Arial"/>
        </w:rPr>
        <w:t>when rotating the seat between forward facing and rear facing configuration</w:t>
      </w:r>
      <w:r>
        <w:rPr>
          <w:rFonts w:ascii="Gill Sans MT" w:hAnsi="Gill Sans MT" w:cs="Arial"/>
        </w:rPr>
        <w:t>, and superior accessibility to the cab.</w:t>
      </w:r>
      <w:r w:rsidRPr="1E9447F6">
        <w:rPr>
          <w:rFonts w:ascii="Gill Sans MT" w:hAnsi="Gill Sans MT" w:cs="Arial"/>
        </w:rPr>
        <w:t xml:space="preserve"> The left-hand cab </w:t>
      </w:r>
      <w:r>
        <w:rPr>
          <w:rFonts w:ascii="Gill Sans MT" w:hAnsi="Gill Sans MT" w:cs="Arial"/>
        </w:rPr>
        <w:t xml:space="preserve">console </w:t>
      </w:r>
      <w:r w:rsidRPr="1E9447F6">
        <w:rPr>
          <w:rFonts w:ascii="Gill Sans MT" w:hAnsi="Gill Sans MT" w:cs="Arial"/>
        </w:rPr>
        <w:t>redesign also places the wiper tank beneath one of the new open tray storage units, enabling convenient refills via the left-hand door</w:t>
      </w:r>
      <w:r>
        <w:rPr>
          <w:rFonts w:ascii="Gill Sans MT" w:hAnsi="Gill Sans MT" w:cs="Arial"/>
        </w:rPr>
        <w:t>.</w:t>
      </w:r>
    </w:p>
    <w:p w14:paraId="79FCC41E" w14:textId="53B63F21" w:rsidR="00793846" w:rsidRDefault="00793846" w:rsidP="00793846">
      <w:pPr>
        <w:rPr>
          <w:rFonts w:ascii="Gill Sans MT" w:hAnsi="Gill Sans MT" w:cs="Arial"/>
        </w:rPr>
      </w:pPr>
      <w:r w:rsidRPr="11B706E2">
        <w:rPr>
          <w:rFonts w:ascii="Gill Sans MT" w:hAnsi="Gill Sans MT" w:cs="Arial"/>
        </w:rPr>
        <w:t>“Comfortable operators are productive operators, and the new Backhoe Loader SV Series has many</w:t>
      </w:r>
      <w:r w:rsidRPr="11B706E2">
        <w:rPr>
          <w:rFonts w:ascii="Gill Sans MT" w:hAnsi="Gill Sans MT" w:cs="Arial"/>
          <w:color w:val="FF0000"/>
        </w:rPr>
        <w:t xml:space="preserve"> </w:t>
      </w:r>
      <w:r w:rsidRPr="11B706E2">
        <w:rPr>
          <w:rFonts w:ascii="Gill Sans MT" w:hAnsi="Gill Sans MT" w:cs="Arial"/>
        </w:rPr>
        <w:t xml:space="preserve">improvements that add up to big productivity gains,” continues </w:t>
      </w:r>
      <w:proofErr w:type="spellStart"/>
      <w:r w:rsidRPr="11B706E2">
        <w:rPr>
          <w:rFonts w:ascii="Gill Sans MT" w:hAnsi="Gill Sans MT" w:cs="Arial"/>
        </w:rPr>
        <w:t>Galano</w:t>
      </w:r>
      <w:proofErr w:type="spellEnd"/>
      <w:r w:rsidRPr="11B706E2">
        <w:rPr>
          <w:rFonts w:ascii="Gill Sans MT" w:hAnsi="Gill Sans MT" w:cs="Arial"/>
        </w:rPr>
        <w:t xml:space="preserve">. “A relocated parking brake, new speedometer option, regrouped switches on the right-hand console, new </w:t>
      </w:r>
      <w:r w:rsidR="00D4155B" w:rsidRPr="11B706E2">
        <w:rPr>
          <w:rFonts w:ascii="Gill Sans MT" w:hAnsi="Gill Sans MT" w:cs="Arial"/>
        </w:rPr>
        <w:t xml:space="preserve">integrated </w:t>
      </w:r>
      <w:r w:rsidRPr="11B706E2">
        <w:rPr>
          <w:rFonts w:ascii="Gill Sans MT" w:hAnsi="Gill Sans MT" w:cs="Arial"/>
        </w:rPr>
        <w:t xml:space="preserve">F-N-R switch </w:t>
      </w:r>
      <w:r w:rsidR="003F4942" w:rsidRPr="11B706E2">
        <w:rPr>
          <w:rFonts w:ascii="Gill Sans MT" w:hAnsi="Gill Sans MT" w:cs="Arial"/>
        </w:rPr>
        <w:t>in the loader control lever</w:t>
      </w:r>
      <w:r w:rsidRPr="11B706E2">
        <w:rPr>
          <w:rFonts w:ascii="Gill Sans MT" w:hAnsi="Gill Sans MT" w:cs="Arial"/>
        </w:rPr>
        <w:t xml:space="preserve"> on </w:t>
      </w:r>
      <w:r w:rsidR="00156F38" w:rsidRPr="11B706E2">
        <w:rPr>
          <w:rFonts w:ascii="Gill Sans MT" w:hAnsi="Gill Sans MT" w:cs="Arial"/>
        </w:rPr>
        <w:t xml:space="preserve">the </w:t>
      </w:r>
      <w:r w:rsidRPr="11B706E2">
        <w:rPr>
          <w:rFonts w:ascii="Gill Sans MT" w:hAnsi="Gill Sans MT" w:cs="Arial"/>
        </w:rPr>
        <w:t>Power Shift model, new joystick roller switch</w:t>
      </w:r>
      <w:r w:rsidR="00D25377" w:rsidRPr="11B706E2">
        <w:rPr>
          <w:rFonts w:ascii="Gill Sans MT" w:hAnsi="Gill Sans MT" w:cs="Arial"/>
        </w:rPr>
        <w:t xml:space="preserve"> for extending dipper operation</w:t>
      </w:r>
      <w:r w:rsidRPr="11B706E2">
        <w:rPr>
          <w:rFonts w:ascii="Gill Sans MT" w:hAnsi="Gill Sans MT" w:cs="Arial"/>
        </w:rPr>
        <w:t xml:space="preserve"> and relocated stabiliser levers all add up to time savings.”</w:t>
      </w:r>
      <w:r>
        <w:rPr>
          <w:rFonts w:ascii="Gill Sans MT" w:hAnsi="Gill Sans MT" w:cs="Arial"/>
        </w:rPr>
        <w:t xml:space="preserve">  </w:t>
      </w:r>
    </w:p>
    <w:p w14:paraId="29478001" w14:textId="77777777" w:rsidR="00793846" w:rsidRDefault="00793846" w:rsidP="00793846">
      <w:pPr>
        <w:rPr>
          <w:rFonts w:ascii="Gill Sans MT" w:hAnsi="Gill Sans MT" w:cs="Arial"/>
        </w:rPr>
      </w:pPr>
      <w:r>
        <w:rPr>
          <w:rFonts w:ascii="Gill Sans MT" w:hAnsi="Gill Sans MT" w:cs="Arial"/>
        </w:rPr>
        <w:t xml:space="preserve">Operator safety has been enhanced with new rear side glasses that provide greater visibility and are less expensive to replace. Additional safety features include a 3db in-cab noise reduction to 74db, compared to the previous model, and relocating the horn switch onto the </w:t>
      </w:r>
      <w:r w:rsidRPr="00A31F09">
        <w:rPr>
          <w:rFonts w:ascii="Gill Sans MT" w:hAnsi="Gill Sans MT" w:cs="Arial"/>
        </w:rPr>
        <w:t>left gear shifter on Power Shift units for easier and quicker accessibility in case of emergency</w:t>
      </w:r>
      <w:r>
        <w:rPr>
          <w:rFonts w:ascii="Gill Sans MT" w:hAnsi="Gill Sans MT" w:cs="Arial"/>
        </w:rPr>
        <w:t xml:space="preserve">. Safety and comfort have clearly been a focus of the SV series’ design team. </w:t>
      </w:r>
    </w:p>
    <w:p w14:paraId="0D93F209" w14:textId="64CAAC4C" w:rsidR="00793846" w:rsidRPr="00170FA5" w:rsidRDefault="00793846" w:rsidP="00793846">
      <w:pPr>
        <w:rPr>
          <w:rFonts w:ascii="Gill Sans MT" w:hAnsi="Gill Sans MT" w:cs="Arial"/>
        </w:rPr>
      </w:pPr>
      <w:r w:rsidRPr="11B706E2">
        <w:rPr>
          <w:rFonts w:ascii="Gill Sans MT" w:hAnsi="Gill Sans MT" w:cs="Arial"/>
        </w:rPr>
        <w:t xml:space="preserve">Finally, operators’ comfort and needs have been further accommodated by including 2 USB ports, </w:t>
      </w:r>
      <w:r w:rsidR="00B14EC4" w:rsidRPr="11B706E2">
        <w:rPr>
          <w:rFonts w:ascii="Gill Sans MT" w:hAnsi="Gill Sans MT" w:cs="Arial"/>
        </w:rPr>
        <w:t xml:space="preserve">a 12v port on the instrument cluster, </w:t>
      </w:r>
      <w:r w:rsidRPr="11B706E2">
        <w:rPr>
          <w:rFonts w:ascii="Gill Sans MT" w:hAnsi="Gill Sans MT" w:cs="Arial"/>
        </w:rPr>
        <w:t>a mobile phone holder, latest Bluetooth technology, and an industry leading storage capacity that is 4 times greater than the previous series. It includes 2 lockable compartments, 2 bottle holders, 4 open trays, and a cooling box, all finished with practical yet stylish injection moulded plastics.</w:t>
      </w:r>
      <w:r w:rsidRPr="00170FA5">
        <w:rPr>
          <w:rFonts w:ascii="Gill Sans MT" w:hAnsi="Gill Sans MT" w:cs="Arial"/>
        </w:rPr>
        <w:t xml:space="preserve"> </w:t>
      </w:r>
    </w:p>
    <w:p w14:paraId="74D65AF4" w14:textId="77777777" w:rsidR="00793846" w:rsidRPr="00FD7937" w:rsidRDefault="00793846" w:rsidP="00793846">
      <w:pPr>
        <w:rPr>
          <w:rFonts w:ascii="Gill Sans MT" w:hAnsi="Gill Sans MT" w:cs="Arial"/>
          <w:b/>
          <w:bCs/>
        </w:rPr>
      </w:pPr>
      <w:r>
        <w:rPr>
          <w:rFonts w:ascii="Gill Sans MT" w:hAnsi="Gill Sans MT" w:cs="Arial"/>
          <w:b/>
          <w:bCs/>
        </w:rPr>
        <w:lastRenderedPageBreak/>
        <w:t xml:space="preserve">Efficiency, emissions and TCO benefits from an advanced FPT-designed </w:t>
      </w:r>
      <w:r w:rsidRPr="00FD7937">
        <w:rPr>
          <w:rFonts w:ascii="Gill Sans MT" w:hAnsi="Gill Sans MT" w:cs="Arial"/>
          <w:b/>
          <w:bCs/>
        </w:rPr>
        <w:t xml:space="preserve">Stage V </w:t>
      </w:r>
      <w:r>
        <w:rPr>
          <w:rFonts w:ascii="Gill Sans MT" w:hAnsi="Gill Sans MT" w:cs="Arial"/>
          <w:b/>
          <w:bCs/>
        </w:rPr>
        <w:t xml:space="preserve">engine </w:t>
      </w:r>
    </w:p>
    <w:p w14:paraId="7995327D" w14:textId="77777777" w:rsidR="00793846" w:rsidRPr="00BA1640" w:rsidRDefault="00793846" w:rsidP="00793846">
      <w:pPr>
        <w:rPr>
          <w:rFonts w:ascii="Gill Sans MT" w:hAnsi="Gill Sans MT" w:cs="Arial"/>
          <w:color w:val="FF0000"/>
        </w:rPr>
      </w:pPr>
      <w:r>
        <w:rPr>
          <w:rFonts w:ascii="Gill Sans MT" w:hAnsi="Gill Sans MT" w:cs="Arial"/>
        </w:rPr>
        <w:t>CASE’s partnership with FPT has resulted in a new F36 Stage V engine that delivers the near-impossible – reduced emissions with no loss of performance and improved reliability, reducing total cost of ownership (TCO). The engine has been specifically designed for medium load operations</w:t>
      </w:r>
      <w:r w:rsidRPr="00BA1640">
        <w:rPr>
          <w:rFonts w:ascii="Gill Sans MT" w:hAnsi="Gill Sans MT" w:cs="Arial"/>
        </w:rPr>
        <w:t>, typical for Backhoe loaders</w:t>
      </w:r>
      <w:r>
        <w:rPr>
          <w:rFonts w:ascii="Gill Sans MT" w:hAnsi="Gill Sans MT" w:cs="Arial"/>
        </w:rPr>
        <w:t>.</w:t>
      </w:r>
    </w:p>
    <w:p w14:paraId="15BDA6E3" w14:textId="47D9D272" w:rsidR="00793846" w:rsidRPr="000C7CB7" w:rsidRDefault="00793846" w:rsidP="00793846">
      <w:pPr>
        <w:rPr>
          <w:rFonts w:ascii="Gill Sans MT" w:hAnsi="Gill Sans MT" w:cs="Arial"/>
        </w:rPr>
      </w:pPr>
      <w:r w:rsidRPr="11B706E2">
        <w:rPr>
          <w:rFonts w:ascii="Gill Sans MT" w:hAnsi="Gill Sans MT" w:cs="Arial"/>
        </w:rPr>
        <w:t xml:space="preserve">FPT has, for example, developed a specific after-treatment optimised for compact equipment. Compact High Efficiency SCR2 (Hi-eSCR2) is designed for applications with working cycles that typically generate low exhaust temperatures and include frequent stop and go cycles. Low rate </w:t>
      </w:r>
      <w:r w:rsidR="003A3EBB" w:rsidRPr="11B706E2">
        <w:rPr>
          <w:rFonts w:ascii="Gill Sans MT" w:hAnsi="Gill Sans MT" w:cs="Arial"/>
        </w:rPr>
        <w:t>EGR (</w:t>
      </w:r>
      <w:r w:rsidR="00B82DB3" w:rsidRPr="11B706E2">
        <w:rPr>
          <w:rFonts w:ascii="Gill Sans MT" w:hAnsi="Gill Sans MT" w:cs="Arial"/>
        </w:rPr>
        <w:t>exhaust gas recirculation</w:t>
      </w:r>
      <w:r w:rsidR="003A3EBB" w:rsidRPr="11B706E2">
        <w:rPr>
          <w:rFonts w:ascii="Gill Sans MT" w:hAnsi="Gill Sans MT" w:cs="Arial"/>
        </w:rPr>
        <w:t xml:space="preserve">) </w:t>
      </w:r>
      <w:r w:rsidRPr="11B706E2">
        <w:rPr>
          <w:rFonts w:ascii="Gill Sans MT" w:hAnsi="Gill Sans MT" w:cs="Arial"/>
        </w:rPr>
        <w:t>enables NOx reduction with compact SCR</w:t>
      </w:r>
      <w:r w:rsidR="00B13DDF" w:rsidRPr="11B706E2">
        <w:rPr>
          <w:rFonts w:ascii="Gill Sans MT" w:hAnsi="Gill Sans MT" w:cs="Arial"/>
        </w:rPr>
        <w:t xml:space="preserve"> (selective catalytic reduction)</w:t>
      </w:r>
      <w:r w:rsidRPr="11B706E2">
        <w:rPr>
          <w:rFonts w:ascii="Gill Sans MT" w:hAnsi="Gill Sans MT" w:cs="Arial"/>
        </w:rPr>
        <w:t xml:space="preserve"> dimensions while optimised DPF</w:t>
      </w:r>
      <w:r w:rsidR="00B82DB3" w:rsidRPr="11B706E2">
        <w:rPr>
          <w:rFonts w:ascii="Gill Sans MT" w:hAnsi="Gill Sans MT" w:cs="Arial"/>
        </w:rPr>
        <w:t xml:space="preserve"> (diesel particulate filter)</w:t>
      </w:r>
      <w:r w:rsidRPr="11B706E2">
        <w:rPr>
          <w:rFonts w:ascii="Gill Sans MT" w:hAnsi="Gill Sans MT" w:cs="Arial"/>
        </w:rPr>
        <w:t xml:space="preserve"> technology ensures high PM removal at low operating temperatures. All these benefits</w:t>
      </w:r>
      <w:r w:rsidR="00FE06A4" w:rsidRPr="11B706E2">
        <w:rPr>
          <w:rFonts w:ascii="Gill Sans MT" w:hAnsi="Gill Sans MT" w:cs="Arial"/>
        </w:rPr>
        <w:t xml:space="preserve"> when</w:t>
      </w:r>
      <w:r w:rsidR="003747F1" w:rsidRPr="11B706E2">
        <w:rPr>
          <w:rFonts w:ascii="Gill Sans MT" w:hAnsi="Gill Sans MT" w:cs="Arial"/>
        </w:rPr>
        <w:t xml:space="preserve"> combined with the ECO mode</w:t>
      </w:r>
      <w:r w:rsidR="00AA4362" w:rsidRPr="11B706E2">
        <w:rPr>
          <w:rFonts w:ascii="Gill Sans MT" w:hAnsi="Gill Sans MT" w:cs="Arial"/>
        </w:rPr>
        <w:t xml:space="preserve"> </w:t>
      </w:r>
      <w:r w:rsidR="00FE06A4" w:rsidRPr="11B706E2">
        <w:rPr>
          <w:rFonts w:ascii="Gill Sans MT" w:hAnsi="Gill Sans MT" w:cs="Arial"/>
        </w:rPr>
        <w:t xml:space="preserve">generate </w:t>
      </w:r>
      <w:r w:rsidR="00AA4362" w:rsidRPr="11B706E2">
        <w:rPr>
          <w:rFonts w:ascii="Gill Sans MT" w:hAnsi="Gill Sans MT" w:cs="Arial"/>
        </w:rPr>
        <w:t>fuel consumption</w:t>
      </w:r>
      <w:r w:rsidR="00FE06A4" w:rsidRPr="11B706E2">
        <w:rPr>
          <w:rFonts w:ascii="Gill Sans MT" w:hAnsi="Gill Sans MT" w:cs="Arial"/>
        </w:rPr>
        <w:t xml:space="preserve"> savings of up to </w:t>
      </w:r>
      <w:r w:rsidR="00AA4362" w:rsidRPr="11B706E2">
        <w:rPr>
          <w:rFonts w:ascii="Gill Sans MT" w:hAnsi="Gill Sans MT" w:cs="Arial"/>
        </w:rPr>
        <w:t>10%.</w:t>
      </w:r>
      <w:r w:rsidRPr="11B706E2" w:rsidDel="00FE06A4">
        <w:rPr>
          <w:rFonts w:ascii="Gill Sans MT" w:hAnsi="Gill Sans MT" w:cs="Arial"/>
        </w:rPr>
        <w:t xml:space="preserve"> </w:t>
      </w:r>
    </w:p>
    <w:p w14:paraId="591C47FB" w14:textId="05E5154B" w:rsidR="00793846" w:rsidRPr="000C7CB7" w:rsidRDefault="00793846" w:rsidP="00793846">
      <w:pPr>
        <w:rPr>
          <w:rFonts w:ascii="Gill Sans MT" w:hAnsi="Gill Sans MT" w:cs="Arial"/>
        </w:rPr>
      </w:pPr>
      <w:r w:rsidRPr="11B706E2">
        <w:rPr>
          <w:rFonts w:ascii="Gill Sans MT" w:hAnsi="Gill Sans MT" w:cs="Arial"/>
        </w:rPr>
        <w:t>The 3.6 litre 4-cylinder 16v 1800 bar common rail injection engine with WG turbocharger, delivers industry-leading performance up to 82 kW and 460 Nm, all in the same highly compact layout as previous models, enabling high manoeuvrability and visibility. Efficient low-rate</w:t>
      </w:r>
      <w:r w:rsidR="00E273EE" w:rsidRPr="11B706E2">
        <w:rPr>
          <w:rFonts w:ascii="Gill Sans MT" w:hAnsi="Gill Sans MT" w:cs="Arial"/>
        </w:rPr>
        <w:t xml:space="preserve"> EGR</w:t>
      </w:r>
      <w:r w:rsidRPr="11B706E2" w:rsidDel="003A3EBB">
        <w:rPr>
          <w:rFonts w:ascii="Gill Sans MT" w:hAnsi="Gill Sans MT" w:cs="Arial"/>
        </w:rPr>
        <w:t xml:space="preserve"> </w:t>
      </w:r>
      <w:r w:rsidRPr="11B706E2">
        <w:rPr>
          <w:rFonts w:ascii="Gill Sans MT" w:hAnsi="Gill Sans MT" w:cs="Arial"/>
        </w:rPr>
        <w:t xml:space="preserve">technology and an operator-controlled ECO mode further improve efficiency and productivity. </w:t>
      </w:r>
    </w:p>
    <w:p w14:paraId="4D29D524" w14:textId="6607B5BC" w:rsidR="00793846" w:rsidRDefault="00793846" w:rsidP="00793846">
      <w:pPr>
        <w:rPr>
          <w:rFonts w:ascii="Gill Sans MT" w:hAnsi="Gill Sans MT" w:cs="Arial"/>
        </w:rPr>
      </w:pPr>
      <w:r w:rsidRPr="11B706E2">
        <w:rPr>
          <w:rFonts w:ascii="Gill Sans MT" w:hAnsi="Gill Sans MT" w:cs="Arial"/>
        </w:rPr>
        <w:t xml:space="preserve">Operating costs have been minimised through a 500-hour oil change interval, variable volume pump that only provides oil when needed, and maintenance free after treatment system (ATS), for reduced operating costs and maximised uptime. The familiar and effective one side serviceability layout is retained for swift and convenient maintenance operations. The unique Hi-eSCR2 is maintenance-free, with low operating costs and no downtime for filter replacement or mechanical cleaning during </w:t>
      </w:r>
      <w:r w:rsidR="00700163" w:rsidRPr="11B706E2">
        <w:rPr>
          <w:rFonts w:ascii="Gill Sans MT" w:hAnsi="Gill Sans MT" w:cs="Arial"/>
        </w:rPr>
        <w:t xml:space="preserve">the first </w:t>
      </w:r>
      <w:r w:rsidRPr="11B706E2">
        <w:rPr>
          <w:rFonts w:ascii="Gill Sans MT" w:hAnsi="Gill Sans MT" w:cs="Arial"/>
        </w:rPr>
        <w:t>8000-hour</w:t>
      </w:r>
      <w:r w:rsidR="00700163" w:rsidRPr="11B706E2">
        <w:rPr>
          <w:rFonts w:ascii="Gill Sans MT" w:hAnsi="Gill Sans MT" w:cs="Arial"/>
        </w:rPr>
        <w:t>s</w:t>
      </w:r>
      <w:r w:rsidRPr="11B706E2">
        <w:rPr>
          <w:rFonts w:ascii="Gill Sans MT" w:hAnsi="Gill Sans MT" w:cs="Arial"/>
        </w:rPr>
        <w:t>.</w:t>
      </w:r>
    </w:p>
    <w:p w14:paraId="09ECC2BC" w14:textId="77777777" w:rsidR="00793846" w:rsidRPr="00A332F9" w:rsidRDefault="00793846" w:rsidP="00793846">
      <w:pPr>
        <w:rPr>
          <w:rFonts w:ascii="Gill Sans MT" w:hAnsi="Gill Sans MT" w:cs="Arial"/>
          <w:b/>
          <w:bCs/>
          <w:szCs w:val="24"/>
        </w:rPr>
      </w:pPr>
      <w:r>
        <w:rPr>
          <w:rFonts w:ascii="Gill Sans MT" w:hAnsi="Gill Sans MT" w:cs="Arial"/>
          <w:b/>
          <w:bCs/>
          <w:szCs w:val="24"/>
        </w:rPr>
        <w:t>Boosting uptime and customer peace o</w:t>
      </w:r>
      <w:r w:rsidRPr="00A332F9">
        <w:rPr>
          <w:rFonts w:ascii="Gill Sans MT" w:hAnsi="Gill Sans MT" w:cs="Arial"/>
          <w:b/>
          <w:bCs/>
          <w:szCs w:val="24"/>
        </w:rPr>
        <w:t xml:space="preserve">f mind </w:t>
      </w:r>
      <w:r>
        <w:rPr>
          <w:rFonts w:ascii="Gill Sans MT" w:hAnsi="Gill Sans MT" w:cs="Arial"/>
          <w:b/>
          <w:bCs/>
          <w:szCs w:val="24"/>
        </w:rPr>
        <w:t>wi</w:t>
      </w:r>
      <w:r w:rsidRPr="00A332F9">
        <w:rPr>
          <w:rFonts w:ascii="Gill Sans MT" w:hAnsi="Gill Sans MT" w:cs="Arial"/>
          <w:b/>
          <w:bCs/>
          <w:szCs w:val="24"/>
        </w:rPr>
        <w:t>th CASE</w:t>
      </w:r>
      <w:r w:rsidRPr="00224BB3">
        <w:rPr>
          <w:rFonts w:ascii="Gill Sans MT" w:hAnsi="Gill Sans MT" w:cs="Arial"/>
          <w:vertAlign w:val="superscript"/>
        </w:rPr>
        <w:t>®</w:t>
      </w:r>
      <w:r w:rsidRPr="00A332F9">
        <w:rPr>
          <w:rFonts w:ascii="Gill Sans MT" w:hAnsi="Gill Sans MT" w:cs="Arial"/>
          <w:b/>
          <w:bCs/>
          <w:szCs w:val="24"/>
        </w:rPr>
        <w:t xml:space="preserve"> </w:t>
      </w:r>
      <w:r>
        <w:rPr>
          <w:rFonts w:ascii="Gill Sans MT" w:hAnsi="Gill Sans MT" w:cs="Arial"/>
          <w:b/>
          <w:bCs/>
          <w:szCs w:val="24"/>
        </w:rPr>
        <w:t>Service</w:t>
      </w:r>
      <w:r w:rsidRPr="00A332F9">
        <w:rPr>
          <w:rFonts w:ascii="Gill Sans MT" w:hAnsi="Gill Sans MT" w:cs="Arial"/>
          <w:b/>
          <w:bCs/>
          <w:szCs w:val="24"/>
        </w:rPr>
        <w:t xml:space="preserve"> </w:t>
      </w:r>
      <w:r>
        <w:rPr>
          <w:rFonts w:ascii="Gill Sans MT" w:hAnsi="Gill Sans MT" w:cs="Arial"/>
          <w:b/>
          <w:bCs/>
          <w:szCs w:val="24"/>
        </w:rPr>
        <w:t>S</w:t>
      </w:r>
      <w:r w:rsidRPr="00A332F9">
        <w:rPr>
          <w:rFonts w:ascii="Gill Sans MT" w:hAnsi="Gill Sans MT" w:cs="Arial"/>
          <w:b/>
          <w:bCs/>
          <w:szCs w:val="24"/>
        </w:rPr>
        <w:t xml:space="preserve">olutions </w:t>
      </w:r>
    </w:p>
    <w:p w14:paraId="5FB181CA" w14:textId="77777777" w:rsidR="00793846" w:rsidRPr="0055016F" w:rsidRDefault="00793846" w:rsidP="00793846">
      <w:pPr>
        <w:rPr>
          <w:rFonts w:ascii="Gill Sans MT" w:hAnsi="Gill Sans MT" w:cs="Arial"/>
        </w:rPr>
      </w:pPr>
      <w:r w:rsidRPr="0055016F">
        <w:rPr>
          <w:rFonts w:ascii="Gill Sans MT" w:hAnsi="Gill Sans MT" w:cs="Arial"/>
        </w:rPr>
        <w:t>To further boost the productivity, profitability and uptime of the comp</w:t>
      </w:r>
      <w:r>
        <w:rPr>
          <w:rFonts w:ascii="Gill Sans MT" w:hAnsi="Gill Sans MT" w:cs="Arial"/>
        </w:rPr>
        <w:t xml:space="preserve">elling range of new </w:t>
      </w:r>
      <w:r w:rsidRPr="0055016F">
        <w:rPr>
          <w:rFonts w:ascii="Gill Sans MT" w:hAnsi="Gill Sans MT" w:cs="Arial"/>
        </w:rPr>
        <w:t xml:space="preserve">CASE Backhoe Loader SV Series, CASE has created a range of connected and non-connected after-sales services, CASE Service Solutions, which supports </w:t>
      </w:r>
      <w:r>
        <w:rPr>
          <w:rFonts w:ascii="Gill Sans MT" w:hAnsi="Gill Sans MT" w:cs="Arial"/>
        </w:rPr>
        <w:t>customers</w:t>
      </w:r>
      <w:r w:rsidRPr="0055016F">
        <w:rPr>
          <w:rFonts w:ascii="Gill Sans MT" w:hAnsi="Gill Sans MT" w:cs="Arial"/>
        </w:rPr>
        <w:t xml:space="preserve">’ experiences of CASE equipment.  </w:t>
      </w:r>
    </w:p>
    <w:p w14:paraId="4E1766D4" w14:textId="78E245CC" w:rsidR="00793846" w:rsidRPr="0055016F" w:rsidRDefault="00793846" w:rsidP="00793846">
      <w:pPr>
        <w:rPr>
          <w:rFonts w:ascii="Gill Sans MT" w:hAnsi="Gill Sans MT"/>
          <w:color w:val="000000" w:themeColor="text1"/>
          <w:kern w:val="24"/>
          <w:lang w:val="en-US"/>
        </w:rPr>
      </w:pPr>
      <w:r w:rsidRPr="0055016F">
        <w:rPr>
          <w:rFonts w:ascii="Gill Sans MT" w:hAnsi="Gill Sans MT"/>
          <w:color w:val="000000" w:themeColor="text1"/>
          <w:kern w:val="24"/>
          <w:lang w:val="en-US"/>
        </w:rPr>
        <w:t xml:space="preserve">The complete fleet management tool CASE </w:t>
      </w:r>
      <w:proofErr w:type="spellStart"/>
      <w:r w:rsidRPr="0055016F">
        <w:rPr>
          <w:rFonts w:ascii="Gill Sans MT" w:hAnsi="Gill Sans MT"/>
          <w:color w:val="000000" w:themeColor="text1"/>
          <w:kern w:val="24"/>
          <w:lang w:val="en-US"/>
        </w:rPr>
        <w:t>SiteWatch</w:t>
      </w:r>
      <w:r w:rsidRPr="0055016F">
        <w:rPr>
          <w:rFonts w:ascii="Gill Sans MT" w:hAnsi="Gill Sans MT"/>
          <w:color w:val="000000" w:themeColor="text1"/>
          <w:kern w:val="24"/>
          <w:vertAlign w:val="superscript"/>
          <w:lang w:val="en-US"/>
        </w:rPr>
        <w:t>TM</w:t>
      </w:r>
      <w:proofErr w:type="spellEnd"/>
      <w:r w:rsidRPr="0055016F">
        <w:rPr>
          <w:rFonts w:ascii="Gill Sans MT" w:hAnsi="Gill Sans MT"/>
          <w:color w:val="000000" w:themeColor="text1"/>
          <w:kern w:val="24"/>
          <w:lang w:val="en-US"/>
        </w:rPr>
        <w:t xml:space="preserve"> enables geolocation, fleet security using geo-fences and unauthorized use alerts and flexible reporting. This includes key performance indicators (KPIs) such as fuel consumption, utili</w:t>
      </w:r>
      <w:r w:rsidR="004118CC">
        <w:rPr>
          <w:rFonts w:ascii="Gill Sans MT" w:hAnsi="Gill Sans MT"/>
          <w:color w:val="000000" w:themeColor="text1"/>
          <w:kern w:val="24"/>
          <w:lang w:val="en-US"/>
        </w:rPr>
        <w:t>s</w:t>
      </w:r>
      <w:r w:rsidRPr="0055016F">
        <w:rPr>
          <w:rFonts w:ascii="Gill Sans MT" w:hAnsi="Gill Sans MT"/>
          <w:color w:val="000000" w:themeColor="text1"/>
          <w:kern w:val="24"/>
          <w:lang w:val="en-US"/>
        </w:rPr>
        <w:t>ation rate, machine hours and idle time, so productivity and profitability can be monitored and optimi</w:t>
      </w:r>
      <w:r>
        <w:rPr>
          <w:rFonts w:ascii="Gill Sans MT" w:hAnsi="Gill Sans MT"/>
          <w:color w:val="000000" w:themeColor="text1"/>
          <w:kern w:val="24"/>
          <w:lang w:val="en-US"/>
        </w:rPr>
        <w:t>s</w:t>
      </w:r>
      <w:r w:rsidRPr="0055016F">
        <w:rPr>
          <w:rFonts w:ascii="Gill Sans MT" w:hAnsi="Gill Sans MT"/>
          <w:color w:val="000000" w:themeColor="text1"/>
          <w:kern w:val="24"/>
          <w:lang w:val="en-US"/>
        </w:rPr>
        <w:t>ed. The data is easily accessible via a portal.</w:t>
      </w:r>
    </w:p>
    <w:p w14:paraId="48C97325" w14:textId="6FE9A597" w:rsidR="00793846" w:rsidRPr="0055016F" w:rsidRDefault="00793846" w:rsidP="00793846">
      <w:pPr>
        <w:rPr>
          <w:rFonts w:ascii="Gill Sans MT" w:hAnsi="Gill Sans MT" w:cs="Arial"/>
        </w:rPr>
      </w:pPr>
      <w:r w:rsidRPr="0055016F">
        <w:rPr>
          <w:rFonts w:ascii="Gill Sans MT" w:hAnsi="Gill Sans MT"/>
          <w:color w:val="000000" w:themeColor="text1"/>
          <w:kern w:val="24"/>
          <w:lang w:val="en-US"/>
        </w:rPr>
        <w:t xml:space="preserve">CASE </w:t>
      </w:r>
      <w:proofErr w:type="spellStart"/>
      <w:r w:rsidRPr="0055016F">
        <w:rPr>
          <w:rFonts w:ascii="Gill Sans MT" w:hAnsi="Gill Sans MT"/>
          <w:color w:val="000000" w:themeColor="text1"/>
          <w:kern w:val="24"/>
          <w:lang w:val="en-US"/>
        </w:rPr>
        <w:t>SiteConnect</w:t>
      </w:r>
      <w:proofErr w:type="spellEnd"/>
      <w:r w:rsidRPr="0055016F">
        <w:rPr>
          <w:rFonts w:ascii="Gill Sans MT" w:hAnsi="Gill Sans MT"/>
          <w:color w:val="000000" w:themeColor="text1"/>
          <w:kern w:val="24"/>
          <w:lang w:val="en-US"/>
        </w:rPr>
        <w:t xml:space="preserve"> enhances telemetry data used by CASE’s Uptime Center team to provide dealers with alerts based on machine performance. Fast corrective action to minimi</w:t>
      </w:r>
      <w:r w:rsidR="004118CC">
        <w:rPr>
          <w:rFonts w:ascii="Gill Sans MT" w:hAnsi="Gill Sans MT"/>
          <w:color w:val="000000" w:themeColor="text1"/>
          <w:kern w:val="24"/>
          <w:lang w:val="en-US"/>
        </w:rPr>
        <w:t>s</w:t>
      </w:r>
      <w:r w:rsidRPr="0055016F">
        <w:rPr>
          <w:rFonts w:ascii="Gill Sans MT" w:hAnsi="Gill Sans MT"/>
          <w:color w:val="000000" w:themeColor="text1"/>
          <w:kern w:val="24"/>
          <w:lang w:val="en-US"/>
        </w:rPr>
        <w:t>e downtime is possible, as dealers remotely access machine data and take corrective action faster. This enables dealer</w:t>
      </w:r>
      <w:r>
        <w:rPr>
          <w:rFonts w:ascii="Gill Sans MT" w:hAnsi="Gill Sans MT"/>
          <w:color w:val="000000" w:themeColor="text1"/>
          <w:kern w:val="24"/>
          <w:lang w:val="en-US"/>
        </w:rPr>
        <w:t>s</w:t>
      </w:r>
      <w:r w:rsidRPr="0055016F">
        <w:rPr>
          <w:rFonts w:ascii="Gill Sans MT" w:hAnsi="Gill Sans MT"/>
          <w:color w:val="000000" w:themeColor="text1"/>
          <w:kern w:val="24"/>
          <w:lang w:val="en-US"/>
        </w:rPr>
        <w:t xml:space="preserve"> to be proactive in managing </w:t>
      </w:r>
      <w:r>
        <w:rPr>
          <w:rFonts w:ascii="Gill Sans MT" w:hAnsi="Gill Sans MT"/>
          <w:color w:val="000000" w:themeColor="text1"/>
          <w:kern w:val="24"/>
          <w:lang w:val="en-US"/>
        </w:rPr>
        <w:t xml:space="preserve">customers’ </w:t>
      </w:r>
      <w:r w:rsidRPr="0055016F">
        <w:rPr>
          <w:rFonts w:ascii="Gill Sans MT" w:hAnsi="Gill Sans MT"/>
          <w:color w:val="000000" w:themeColor="text1"/>
          <w:kern w:val="24"/>
          <w:lang w:val="en-US"/>
        </w:rPr>
        <w:t>machine</w:t>
      </w:r>
      <w:r>
        <w:rPr>
          <w:rFonts w:ascii="Gill Sans MT" w:hAnsi="Gill Sans MT"/>
          <w:color w:val="000000" w:themeColor="text1"/>
          <w:kern w:val="24"/>
          <w:lang w:val="en-US"/>
        </w:rPr>
        <w:t>s</w:t>
      </w:r>
      <w:r w:rsidRPr="0055016F">
        <w:rPr>
          <w:rFonts w:ascii="Gill Sans MT" w:hAnsi="Gill Sans MT"/>
          <w:color w:val="000000" w:themeColor="text1"/>
          <w:kern w:val="24"/>
          <w:lang w:val="en-US"/>
        </w:rPr>
        <w:t xml:space="preserve"> and boost</w:t>
      </w:r>
      <w:r>
        <w:rPr>
          <w:rFonts w:ascii="Gill Sans MT" w:hAnsi="Gill Sans MT"/>
          <w:color w:val="000000" w:themeColor="text1"/>
          <w:kern w:val="24"/>
          <w:lang w:val="en-US"/>
        </w:rPr>
        <w:t>ing</w:t>
      </w:r>
      <w:r w:rsidRPr="0055016F">
        <w:rPr>
          <w:rFonts w:ascii="Gill Sans MT" w:hAnsi="Gill Sans MT"/>
          <w:color w:val="000000" w:themeColor="text1"/>
          <w:kern w:val="24"/>
          <w:lang w:val="en-US"/>
        </w:rPr>
        <w:t xml:space="preserve"> uptime. Both </w:t>
      </w:r>
      <w:proofErr w:type="spellStart"/>
      <w:r w:rsidRPr="0055016F">
        <w:rPr>
          <w:rFonts w:ascii="Gill Sans MT" w:hAnsi="Gill Sans MT"/>
          <w:color w:val="000000" w:themeColor="text1"/>
          <w:kern w:val="24"/>
          <w:lang w:val="en-US"/>
        </w:rPr>
        <w:t>SiteWatch</w:t>
      </w:r>
      <w:proofErr w:type="spellEnd"/>
      <w:r w:rsidRPr="0055016F">
        <w:rPr>
          <w:rFonts w:ascii="Gill Sans MT" w:hAnsi="Gill Sans MT"/>
          <w:color w:val="000000" w:themeColor="text1"/>
          <w:kern w:val="24"/>
          <w:lang w:val="en-US"/>
        </w:rPr>
        <w:t xml:space="preserve"> and </w:t>
      </w:r>
      <w:proofErr w:type="spellStart"/>
      <w:r w:rsidRPr="0055016F">
        <w:rPr>
          <w:rFonts w:ascii="Gill Sans MT" w:hAnsi="Gill Sans MT"/>
          <w:color w:val="000000" w:themeColor="text1"/>
          <w:kern w:val="24"/>
          <w:lang w:val="en-US"/>
        </w:rPr>
        <w:t>SiteConnect</w:t>
      </w:r>
      <w:proofErr w:type="spellEnd"/>
      <w:r w:rsidRPr="0055016F">
        <w:rPr>
          <w:rFonts w:ascii="Gill Sans MT" w:hAnsi="Gill Sans MT"/>
          <w:color w:val="000000" w:themeColor="text1"/>
          <w:kern w:val="24"/>
          <w:lang w:val="en-US"/>
        </w:rPr>
        <w:t xml:space="preserve"> are available as options with the new SV range. </w:t>
      </w:r>
    </w:p>
    <w:p w14:paraId="5BE474A6" w14:textId="77777777" w:rsidR="00793846" w:rsidRDefault="00793846" w:rsidP="00793846">
      <w:pPr>
        <w:rPr>
          <w:rFonts w:ascii="Gill Sans MT" w:hAnsi="Gill Sans MT" w:cs="Arial"/>
        </w:rPr>
      </w:pPr>
      <w:r>
        <w:rPr>
          <w:rFonts w:ascii="Gill Sans MT" w:hAnsi="Gill Sans MT" w:cs="Arial"/>
        </w:rPr>
        <w:t xml:space="preserve">Customers benefit from greater peace of mind with </w:t>
      </w:r>
      <w:r w:rsidRPr="0055016F">
        <w:rPr>
          <w:rFonts w:ascii="Gill Sans MT" w:hAnsi="Gill Sans MT" w:cs="Arial"/>
        </w:rPr>
        <w:t>CASE Care</w:t>
      </w:r>
      <w:r>
        <w:rPr>
          <w:rFonts w:ascii="Gill Sans MT" w:hAnsi="Gill Sans MT" w:cs="Arial"/>
        </w:rPr>
        <w:t>, CASE Protect and CASE Fluid Analysis. CASE Care</w:t>
      </w:r>
      <w:r w:rsidRPr="0055016F">
        <w:rPr>
          <w:rFonts w:ascii="Gill Sans MT" w:hAnsi="Gill Sans MT" w:cs="Arial"/>
        </w:rPr>
        <w:t xml:space="preserve"> is</w:t>
      </w:r>
      <w:r>
        <w:rPr>
          <w:rFonts w:ascii="Gill Sans MT" w:hAnsi="Gill Sans MT" w:cs="Arial"/>
        </w:rPr>
        <w:t xml:space="preserve"> a</w:t>
      </w:r>
      <w:r w:rsidRPr="0055016F">
        <w:rPr>
          <w:rFonts w:ascii="Gill Sans MT" w:hAnsi="Gill Sans MT" w:cs="Arial"/>
        </w:rPr>
        <w:t xml:space="preserve"> standard planned maintenance programme, with genuine parts and </w:t>
      </w:r>
      <w:r w:rsidRPr="0055016F">
        <w:rPr>
          <w:rFonts w:ascii="Gill Sans MT" w:hAnsi="Gill Sans MT" w:cs="Arial"/>
        </w:rPr>
        <w:lastRenderedPageBreak/>
        <w:t>lubricants. The programme is underpinned by the support, logistics and technical expertise of the wide-reaching CASE dealer network. CASE Protect</w:t>
      </w:r>
      <w:r>
        <w:rPr>
          <w:rFonts w:ascii="Gill Sans MT" w:hAnsi="Gill Sans MT" w:cs="Arial"/>
        </w:rPr>
        <w:t xml:space="preserve"> is an extended warranty program and CASE Fluid Analysis aims to prevent major failures, optimising the asset reliability and extending operating lifetimes.  </w:t>
      </w:r>
    </w:p>
    <w:p w14:paraId="71D84FE6" w14:textId="77777777" w:rsidR="00793846" w:rsidRPr="0055016F" w:rsidRDefault="00793846" w:rsidP="00793846">
      <w:pPr>
        <w:rPr>
          <w:rFonts w:ascii="Gill Sans MT" w:hAnsi="Gill Sans MT" w:cs="Arial"/>
        </w:rPr>
      </w:pPr>
      <w:r w:rsidRPr="00736A8C">
        <w:rPr>
          <w:rFonts w:ascii="Gill Sans MT" w:hAnsi="Gill Sans MT" w:cs="Arial"/>
        </w:rPr>
        <w:t>CASE Service Solutions</w:t>
      </w:r>
      <w:r>
        <w:rPr>
          <w:rFonts w:ascii="Gill Sans MT" w:hAnsi="Gill Sans MT" w:cs="Arial"/>
        </w:rPr>
        <w:t xml:space="preserve"> is designed to </w:t>
      </w:r>
      <w:r w:rsidRPr="00736A8C">
        <w:rPr>
          <w:rFonts w:ascii="Gill Sans MT" w:hAnsi="Gill Sans MT" w:cs="Arial"/>
        </w:rPr>
        <w:t xml:space="preserve">keep </w:t>
      </w:r>
      <w:r>
        <w:rPr>
          <w:rFonts w:ascii="Gill Sans MT" w:hAnsi="Gill Sans MT" w:cs="Arial"/>
        </w:rPr>
        <w:t xml:space="preserve">customer </w:t>
      </w:r>
      <w:r w:rsidRPr="00736A8C">
        <w:rPr>
          <w:rFonts w:ascii="Gill Sans MT" w:hAnsi="Gill Sans MT" w:cs="Arial"/>
        </w:rPr>
        <w:t>equipment in</w:t>
      </w:r>
      <w:r>
        <w:rPr>
          <w:rFonts w:ascii="Gill Sans MT" w:hAnsi="Gill Sans MT" w:cs="Arial"/>
        </w:rPr>
        <w:t xml:space="preserve"> top </w:t>
      </w:r>
      <w:r w:rsidRPr="00736A8C">
        <w:rPr>
          <w:rFonts w:ascii="Gill Sans MT" w:hAnsi="Gill Sans MT" w:cs="Arial"/>
        </w:rPr>
        <w:t>condition with maximum uptime, no unexpected costs and optimi</w:t>
      </w:r>
      <w:r>
        <w:rPr>
          <w:rFonts w:ascii="Gill Sans MT" w:hAnsi="Gill Sans MT" w:cs="Arial"/>
        </w:rPr>
        <w:t>s</w:t>
      </w:r>
      <w:r w:rsidRPr="00736A8C">
        <w:rPr>
          <w:rFonts w:ascii="Gill Sans MT" w:hAnsi="Gill Sans MT" w:cs="Arial"/>
        </w:rPr>
        <w:t>ed profitability</w:t>
      </w:r>
      <w:r>
        <w:rPr>
          <w:rFonts w:ascii="Gill Sans MT" w:hAnsi="Gill Sans MT" w:cs="Arial"/>
        </w:rPr>
        <w:t xml:space="preserve">. The solution is </w:t>
      </w:r>
      <w:r w:rsidRPr="0055016F">
        <w:rPr>
          <w:rFonts w:ascii="Gill Sans MT" w:hAnsi="Gill Sans MT" w:cs="Arial"/>
        </w:rPr>
        <w:t>available now in selected markets, with Europe-wide availability soon</w:t>
      </w:r>
      <w:r>
        <w:rPr>
          <w:rFonts w:ascii="Gill Sans MT" w:hAnsi="Gill Sans MT" w:cs="Arial"/>
        </w:rPr>
        <w:t>.</w:t>
      </w:r>
    </w:p>
    <w:p w14:paraId="0A108AB2" w14:textId="77777777" w:rsidR="00793846" w:rsidRPr="00A332F9" w:rsidRDefault="00793846" w:rsidP="00793846">
      <w:pPr>
        <w:rPr>
          <w:rFonts w:ascii="Gill Sans MT" w:hAnsi="Gill Sans MT" w:cs="Arial"/>
          <w:b/>
          <w:bCs/>
          <w:szCs w:val="24"/>
        </w:rPr>
      </w:pPr>
      <w:r>
        <w:rPr>
          <w:rFonts w:ascii="Gill Sans MT" w:hAnsi="Gill Sans MT" w:cs="Arial"/>
          <w:b/>
          <w:bCs/>
          <w:szCs w:val="24"/>
        </w:rPr>
        <w:t xml:space="preserve">A lifetime of innovation: </w:t>
      </w:r>
      <w:r w:rsidRPr="00A332F9">
        <w:rPr>
          <w:rFonts w:ascii="Gill Sans MT" w:hAnsi="Gill Sans MT" w:cs="Arial"/>
          <w:b/>
          <w:bCs/>
          <w:szCs w:val="24"/>
        </w:rPr>
        <w:t xml:space="preserve">The Legend of </w:t>
      </w:r>
      <w:r>
        <w:rPr>
          <w:rFonts w:ascii="Gill Sans MT" w:hAnsi="Gill Sans MT" w:cs="Arial"/>
          <w:b/>
          <w:bCs/>
          <w:szCs w:val="24"/>
        </w:rPr>
        <w:t>T</w:t>
      </w:r>
      <w:r w:rsidRPr="00A332F9">
        <w:rPr>
          <w:rFonts w:ascii="Gill Sans MT" w:hAnsi="Gill Sans MT" w:cs="Arial"/>
          <w:b/>
          <w:bCs/>
          <w:szCs w:val="24"/>
        </w:rPr>
        <w:t xml:space="preserve">he King </w:t>
      </w:r>
      <w:r>
        <w:rPr>
          <w:rFonts w:ascii="Gill Sans MT" w:hAnsi="Gill Sans MT" w:cs="Arial"/>
          <w:b/>
          <w:bCs/>
          <w:szCs w:val="24"/>
        </w:rPr>
        <w:t xml:space="preserve">continues </w:t>
      </w:r>
    </w:p>
    <w:p w14:paraId="6627B219" w14:textId="77777777" w:rsidR="00793846" w:rsidRPr="0055016F" w:rsidRDefault="00793846" w:rsidP="00793846">
      <w:pPr>
        <w:rPr>
          <w:rFonts w:ascii="Gill Sans MT" w:hAnsi="Gill Sans MT" w:cs="Arial"/>
        </w:rPr>
      </w:pPr>
      <w:r w:rsidRPr="0055016F">
        <w:rPr>
          <w:rFonts w:ascii="Gill Sans MT" w:hAnsi="Gill Sans MT" w:cs="Arial"/>
        </w:rPr>
        <w:t xml:space="preserve">“This latest SV series from CASE follows over sixty years of innovation that has earned all CASE backhoe loaders their unofficial name of The King,” explains </w:t>
      </w:r>
      <w:proofErr w:type="spellStart"/>
      <w:r w:rsidRPr="0055016F">
        <w:rPr>
          <w:rFonts w:ascii="Gill Sans MT" w:hAnsi="Gill Sans MT" w:cs="Arial"/>
        </w:rPr>
        <w:t>Galano</w:t>
      </w:r>
      <w:proofErr w:type="spellEnd"/>
      <w:r w:rsidRPr="0055016F">
        <w:rPr>
          <w:rFonts w:ascii="Gill Sans MT" w:hAnsi="Gill Sans MT" w:cs="Arial"/>
        </w:rPr>
        <w:t>. “CASE manufactured the first ever factory integrated backhoe loader in 1957, closely followed by the first diesel powered model in 1959. Many more firsts followed with ride control, powershift transmission and the uniquely flexible integrated quick coupler, a major feature even in today’s models.”</w:t>
      </w:r>
    </w:p>
    <w:p w14:paraId="3B67265C" w14:textId="77777777" w:rsidR="00793846" w:rsidRPr="0055016F" w:rsidRDefault="00793846" w:rsidP="00793846">
      <w:pPr>
        <w:rPr>
          <w:rFonts w:ascii="Gill Sans MT" w:hAnsi="Gill Sans MT" w:cs="Arial"/>
        </w:rPr>
      </w:pPr>
      <w:proofErr w:type="spellStart"/>
      <w:r w:rsidRPr="0055016F">
        <w:rPr>
          <w:rFonts w:ascii="Gill Sans MT" w:hAnsi="Gill Sans MT" w:cs="Arial"/>
        </w:rPr>
        <w:t>Galano</w:t>
      </w:r>
      <w:proofErr w:type="spellEnd"/>
      <w:r w:rsidRPr="0055016F">
        <w:rPr>
          <w:rFonts w:ascii="Gill Sans MT" w:hAnsi="Gill Sans MT" w:cs="Arial"/>
        </w:rPr>
        <w:t xml:space="preserve"> concludes: “The game changing features in the Backhoe Loader SV series have been driven by our customers and dealers, alongside the core values of hands-on problem solving that provides reliable solutions and builds communities. When choosing the SV series, our customers will discover new ways of working built on trust, high performance, comfort and cost reductions.”</w:t>
      </w:r>
    </w:p>
    <w:p w14:paraId="7F376C89" w14:textId="77777777" w:rsidR="00793846" w:rsidRPr="0066728F" w:rsidRDefault="00793846" w:rsidP="00793846">
      <w:pPr>
        <w:pStyle w:val="NormalWeb"/>
        <w:jc w:val="center"/>
        <w:rPr>
          <w:rFonts w:ascii="Gill Sans MT" w:hAnsi="Gill Sans MT"/>
          <w:color w:val="000000"/>
          <w:sz w:val="22"/>
          <w:szCs w:val="22"/>
        </w:rPr>
      </w:pPr>
      <w:r w:rsidRPr="4884B45B">
        <w:rPr>
          <w:rFonts w:ascii="Gill Sans MT" w:hAnsi="Gill Sans MT"/>
          <w:b/>
          <w:bCs/>
          <w:color w:val="000000" w:themeColor="text1"/>
          <w:sz w:val="22"/>
          <w:szCs w:val="22"/>
        </w:rPr>
        <w:t>ENDS</w:t>
      </w:r>
    </w:p>
    <w:p w14:paraId="0C4BD12A" w14:textId="77777777" w:rsidR="00793846" w:rsidRDefault="00793846" w:rsidP="00793846">
      <w:pPr>
        <w:rPr>
          <w:rFonts w:ascii="Gill Sans MT" w:hAnsi="Gill Sans MT" w:cs="Arial"/>
          <w:b/>
          <w:sz w:val="19"/>
          <w:szCs w:val="19"/>
        </w:rPr>
      </w:pPr>
      <w:r w:rsidRPr="005F6730">
        <w:rPr>
          <w:rFonts w:ascii="Gill Sans MT" w:hAnsi="Gill Sans MT" w:cs="Arial"/>
          <w:b/>
          <w:sz w:val="19"/>
          <w:szCs w:val="19"/>
        </w:rPr>
        <w:t>Notes to editors:</w:t>
      </w:r>
    </w:p>
    <w:p w14:paraId="53A3E271" w14:textId="77777777" w:rsidR="00793846" w:rsidRPr="00F76010" w:rsidRDefault="00793846" w:rsidP="00793846">
      <w:pPr>
        <w:pStyle w:val="NormalWeb"/>
        <w:rPr>
          <w:rFonts w:ascii="Gill Sans MT" w:hAnsi="Gill Sans MT"/>
          <w:b/>
          <w:bCs/>
          <w:color w:val="000000"/>
          <w:sz w:val="20"/>
          <w:szCs w:val="20"/>
        </w:rPr>
      </w:pPr>
      <w:r w:rsidRPr="00F76010">
        <w:rPr>
          <w:rFonts w:ascii="Gill Sans MT" w:hAnsi="Gill Sans MT"/>
          <w:b/>
          <w:bCs/>
          <w:color w:val="000000" w:themeColor="text1"/>
          <w:sz w:val="20"/>
          <w:szCs w:val="20"/>
        </w:rPr>
        <w:t>New features and benefits of the CASE Backhoe Loader SV Series include:</w:t>
      </w:r>
    </w:p>
    <w:p w14:paraId="5132ED01" w14:textId="77777777" w:rsidR="00793846" w:rsidRDefault="00793846" w:rsidP="00793846">
      <w:pPr>
        <w:pStyle w:val="ListParagraph"/>
        <w:numPr>
          <w:ilvl w:val="0"/>
          <w:numId w:val="4"/>
        </w:numPr>
        <w:contextualSpacing w:val="0"/>
        <w:rPr>
          <w:rFonts w:ascii="Gill Sans MT" w:hAnsi="Gill Sans MT" w:cs="Arial"/>
          <w:sz w:val="20"/>
          <w:szCs w:val="20"/>
        </w:rPr>
      </w:pPr>
      <w:bookmarkStart w:id="1" w:name="_Hlk78806994"/>
      <w:r>
        <w:rPr>
          <w:rFonts w:ascii="Gill Sans MT" w:hAnsi="Gill Sans MT" w:cs="Arial"/>
          <w:sz w:val="20"/>
          <w:szCs w:val="20"/>
        </w:rPr>
        <w:t>CASE Construction Backhoe Loader SV Series is available in three models: 580SV, 590SV and 695SV</w:t>
      </w:r>
    </w:p>
    <w:p w14:paraId="29BB250B" w14:textId="77777777" w:rsidR="00793846" w:rsidRDefault="00793846" w:rsidP="00793846">
      <w:pPr>
        <w:pStyle w:val="ListParagraph"/>
        <w:numPr>
          <w:ilvl w:val="0"/>
          <w:numId w:val="4"/>
        </w:numPr>
        <w:contextualSpacing w:val="0"/>
        <w:rPr>
          <w:rFonts w:ascii="Gill Sans MT" w:hAnsi="Gill Sans MT" w:cs="Arial"/>
          <w:sz w:val="20"/>
          <w:szCs w:val="20"/>
        </w:rPr>
      </w:pPr>
      <w:r w:rsidRPr="00B76124">
        <w:rPr>
          <w:rFonts w:ascii="Gill Sans MT" w:hAnsi="Gill Sans MT" w:cs="Arial"/>
          <w:sz w:val="20"/>
          <w:szCs w:val="20"/>
        </w:rPr>
        <w:t>Class-leading</w:t>
      </w:r>
      <w:r>
        <w:rPr>
          <w:rFonts w:ascii="Gill Sans MT" w:hAnsi="Gill Sans MT" w:cs="Arial"/>
          <w:sz w:val="20"/>
          <w:szCs w:val="20"/>
        </w:rPr>
        <w:t xml:space="preserve"> 3.6-litre FPT</w:t>
      </w:r>
      <w:r w:rsidRPr="00B76124">
        <w:rPr>
          <w:rFonts w:ascii="Gill Sans MT" w:hAnsi="Gill Sans MT" w:cs="Arial"/>
          <w:sz w:val="20"/>
          <w:szCs w:val="20"/>
        </w:rPr>
        <w:t xml:space="preserve"> Stage V engine</w:t>
      </w:r>
      <w:r>
        <w:rPr>
          <w:rFonts w:ascii="Gill Sans MT" w:hAnsi="Gill Sans MT" w:cs="Arial"/>
          <w:sz w:val="20"/>
          <w:szCs w:val="20"/>
        </w:rPr>
        <w:t xml:space="preserve"> </w:t>
      </w:r>
      <w:r w:rsidRPr="00B76124">
        <w:rPr>
          <w:rFonts w:ascii="Gill Sans MT" w:hAnsi="Gill Sans MT" w:cs="Arial"/>
          <w:sz w:val="20"/>
          <w:szCs w:val="20"/>
        </w:rPr>
        <w:t>deliver</w:t>
      </w:r>
      <w:r>
        <w:rPr>
          <w:rFonts w:ascii="Gill Sans MT" w:hAnsi="Gill Sans MT" w:cs="Arial"/>
          <w:sz w:val="20"/>
          <w:szCs w:val="20"/>
        </w:rPr>
        <w:t>ing dramatic</w:t>
      </w:r>
      <w:r w:rsidRPr="00B76124">
        <w:rPr>
          <w:rFonts w:ascii="Gill Sans MT" w:hAnsi="Gill Sans MT" w:cs="Arial"/>
          <w:sz w:val="20"/>
          <w:szCs w:val="20"/>
        </w:rPr>
        <w:t xml:space="preserve"> emissions savings with no loss in engine power and torque</w:t>
      </w:r>
      <w:r>
        <w:rPr>
          <w:rFonts w:ascii="Gill Sans MT" w:hAnsi="Gill Sans MT" w:cs="Arial"/>
          <w:sz w:val="20"/>
          <w:szCs w:val="20"/>
        </w:rPr>
        <w:t xml:space="preserve"> density when compared to Stage IV</w:t>
      </w:r>
    </w:p>
    <w:p w14:paraId="0B88DD22" w14:textId="77777777" w:rsidR="00793846" w:rsidRPr="00B76124" w:rsidRDefault="00793846" w:rsidP="00793846">
      <w:pPr>
        <w:pStyle w:val="ListParagraph"/>
        <w:numPr>
          <w:ilvl w:val="0"/>
          <w:numId w:val="4"/>
        </w:numPr>
        <w:contextualSpacing w:val="0"/>
        <w:rPr>
          <w:rFonts w:ascii="Gill Sans MT" w:hAnsi="Gill Sans MT" w:cs="Arial"/>
          <w:sz w:val="20"/>
          <w:szCs w:val="20"/>
        </w:rPr>
      </w:pPr>
      <w:r>
        <w:rPr>
          <w:rFonts w:ascii="Gill Sans MT" w:hAnsi="Gill Sans MT" w:cs="Arial"/>
          <w:sz w:val="20"/>
          <w:szCs w:val="20"/>
        </w:rPr>
        <w:t>A</w:t>
      </w:r>
      <w:r w:rsidRPr="00B76124">
        <w:rPr>
          <w:rFonts w:ascii="Gill Sans MT" w:hAnsi="Gill Sans MT" w:cs="Arial"/>
          <w:sz w:val="20"/>
          <w:szCs w:val="20"/>
        </w:rPr>
        <w:t xml:space="preserve">n ECO-mode </w:t>
      </w:r>
      <w:r>
        <w:rPr>
          <w:rFonts w:ascii="Gill Sans MT" w:hAnsi="Gill Sans MT" w:cs="Arial"/>
          <w:sz w:val="20"/>
          <w:szCs w:val="20"/>
        </w:rPr>
        <w:t xml:space="preserve">that </w:t>
      </w:r>
      <w:r w:rsidRPr="00B76124">
        <w:rPr>
          <w:rFonts w:ascii="Gill Sans MT" w:hAnsi="Gill Sans MT" w:cs="Arial"/>
          <w:sz w:val="20"/>
          <w:szCs w:val="20"/>
        </w:rPr>
        <w:t>further reduces fuel consumption by up to 10%</w:t>
      </w:r>
      <w:r>
        <w:rPr>
          <w:rFonts w:ascii="Gill Sans MT" w:hAnsi="Gill Sans MT" w:cs="Arial"/>
          <w:sz w:val="20"/>
          <w:szCs w:val="20"/>
        </w:rPr>
        <w:t xml:space="preserve"> and one side engine serviceability enabling safe and easy maintenance</w:t>
      </w:r>
    </w:p>
    <w:p w14:paraId="1C98156E" w14:textId="77777777" w:rsidR="00793846" w:rsidRDefault="00793846" w:rsidP="00793846">
      <w:pPr>
        <w:pStyle w:val="ListParagraph"/>
        <w:numPr>
          <w:ilvl w:val="0"/>
          <w:numId w:val="4"/>
        </w:numPr>
        <w:contextualSpacing w:val="0"/>
        <w:rPr>
          <w:rFonts w:ascii="Gill Sans MT" w:hAnsi="Gill Sans MT" w:cs="Arial"/>
          <w:sz w:val="20"/>
          <w:szCs w:val="20"/>
        </w:rPr>
      </w:pPr>
      <w:r>
        <w:rPr>
          <w:rFonts w:ascii="Gill Sans MT" w:hAnsi="Gill Sans MT" w:cs="Arial"/>
          <w:sz w:val="20"/>
          <w:szCs w:val="20"/>
        </w:rPr>
        <w:t xml:space="preserve">Developed in partnership with FPT, a compact </w:t>
      </w:r>
      <w:bookmarkStart w:id="2" w:name="_Hlk78810117"/>
      <w:r>
        <w:rPr>
          <w:rFonts w:ascii="Gill Sans MT" w:hAnsi="Gill Sans MT" w:cs="Arial"/>
          <w:sz w:val="20"/>
          <w:szCs w:val="20"/>
        </w:rPr>
        <w:t xml:space="preserve">Hi-eSCR2 </w:t>
      </w:r>
      <w:bookmarkEnd w:id="2"/>
      <w:r>
        <w:rPr>
          <w:rFonts w:ascii="Gill Sans MT" w:hAnsi="Gill Sans MT" w:cs="Arial"/>
          <w:sz w:val="20"/>
          <w:szCs w:val="20"/>
        </w:rPr>
        <w:t xml:space="preserve">after-treatment system with a maintenance-free filtering device, improving up-time, reliability, productivity and reducing operating cost </w:t>
      </w:r>
    </w:p>
    <w:p w14:paraId="117AD9A8" w14:textId="77777777" w:rsidR="00793846" w:rsidRDefault="00793846" w:rsidP="00793846">
      <w:pPr>
        <w:pStyle w:val="ListParagraph"/>
        <w:numPr>
          <w:ilvl w:val="0"/>
          <w:numId w:val="4"/>
        </w:numPr>
        <w:contextualSpacing w:val="0"/>
        <w:rPr>
          <w:rFonts w:ascii="Gill Sans MT" w:hAnsi="Gill Sans MT" w:cs="Arial"/>
          <w:sz w:val="20"/>
          <w:szCs w:val="20"/>
        </w:rPr>
      </w:pPr>
      <w:r>
        <w:rPr>
          <w:rFonts w:ascii="Gill Sans MT" w:hAnsi="Gill Sans MT" w:cs="Arial"/>
          <w:sz w:val="20"/>
          <w:szCs w:val="20"/>
        </w:rPr>
        <w:t>Wider cab providing more space for operator comfort with additional rear side glasses, improving visibility and enabling easier and cheaper replacement, lowering interior sound levels for quieter working conditions</w:t>
      </w:r>
    </w:p>
    <w:p w14:paraId="30FCBA74" w14:textId="77777777" w:rsidR="00793846" w:rsidRDefault="00793846" w:rsidP="00793846">
      <w:pPr>
        <w:pStyle w:val="ListParagraph"/>
        <w:numPr>
          <w:ilvl w:val="0"/>
          <w:numId w:val="4"/>
        </w:numPr>
        <w:contextualSpacing w:val="0"/>
        <w:rPr>
          <w:rFonts w:ascii="Gill Sans MT" w:hAnsi="Gill Sans MT" w:cs="Arial"/>
          <w:sz w:val="20"/>
          <w:szCs w:val="20"/>
        </w:rPr>
      </w:pPr>
      <w:r>
        <w:rPr>
          <w:rFonts w:ascii="Gill Sans MT" w:hAnsi="Gill Sans MT" w:cs="Arial"/>
          <w:sz w:val="20"/>
          <w:szCs w:val="20"/>
        </w:rPr>
        <w:t xml:space="preserve">Washer fluid reservoir and fuse box both relocated inside the cab for easier, more convenient, access </w:t>
      </w:r>
    </w:p>
    <w:p w14:paraId="6A89C55C" w14:textId="77777777" w:rsidR="00793846" w:rsidRDefault="00793846" w:rsidP="00793846">
      <w:pPr>
        <w:pStyle w:val="ListParagraph"/>
        <w:numPr>
          <w:ilvl w:val="0"/>
          <w:numId w:val="4"/>
        </w:numPr>
        <w:contextualSpacing w:val="0"/>
        <w:rPr>
          <w:rFonts w:ascii="Gill Sans MT" w:hAnsi="Gill Sans MT" w:cs="Arial"/>
          <w:sz w:val="20"/>
          <w:szCs w:val="20"/>
        </w:rPr>
      </w:pPr>
      <w:r>
        <w:rPr>
          <w:rFonts w:ascii="Gill Sans MT" w:hAnsi="Gill Sans MT" w:cs="Arial"/>
          <w:sz w:val="20"/>
          <w:szCs w:val="20"/>
        </w:rPr>
        <w:t>Updated interior design enhancing accessibility, new front window latches, 2 USB ports, mobile phone holder, Bluetooth Radio, 2 lockable compartments, 2 bottle holders, 4 open trays and a cooling box</w:t>
      </w:r>
    </w:p>
    <w:p w14:paraId="426556BA" w14:textId="77777777" w:rsidR="00793846" w:rsidRDefault="00793846" w:rsidP="00793846">
      <w:pPr>
        <w:pStyle w:val="ListParagraph"/>
        <w:numPr>
          <w:ilvl w:val="0"/>
          <w:numId w:val="4"/>
        </w:numPr>
        <w:contextualSpacing w:val="0"/>
        <w:rPr>
          <w:rFonts w:ascii="Gill Sans MT" w:hAnsi="Gill Sans MT" w:cs="Arial"/>
          <w:sz w:val="20"/>
          <w:szCs w:val="20"/>
        </w:rPr>
      </w:pPr>
      <w:r>
        <w:rPr>
          <w:rFonts w:ascii="Gill Sans MT" w:hAnsi="Gill Sans MT" w:cs="Arial"/>
          <w:sz w:val="20"/>
          <w:szCs w:val="20"/>
        </w:rPr>
        <w:t xml:space="preserve">New and enhanced controls to increase productivity include new F-N-R switch on the loader control, new roller switch on the pilot joystick and the stabiliser levers on the mechanically controlled units have been relocated </w:t>
      </w:r>
    </w:p>
    <w:p w14:paraId="44BD0486" w14:textId="77777777" w:rsidR="00793846" w:rsidRPr="005F1353" w:rsidRDefault="00793846" w:rsidP="00793846">
      <w:pPr>
        <w:pStyle w:val="NormalWeb"/>
        <w:numPr>
          <w:ilvl w:val="0"/>
          <w:numId w:val="4"/>
        </w:numPr>
        <w:rPr>
          <w:rFonts w:ascii="Gill Sans MT" w:hAnsi="Gill Sans MT"/>
          <w:color w:val="000000" w:themeColor="text1"/>
          <w:sz w:val="19"/>
          <w:szCs w:val="19"/>
        </w:rPr>
      </w:pPr>
      <w:r w:rsidRPr="76F67AEB">
        <w:rPr>
          <w:rFonts w:ascii="Gill Sans MT" w:hAnsi="Gill Sans MT"/>
          <w:color w:val="000000" w:themeColor="text1"/>
          <w:sz w:val="19"/>
          <w:szCs w:val="19"/>
        </w:rPr>
        <w:lastRenderedPageBreak/>
        <w:t>E</w:t>
      </w:r>
      <w:r>
        <w:rPr>
          <w:rFonts w:ascii="Gill Sans MT" w:hAnsi="Gill Sans MT"/>
          <w:color w:val="000000" w:themeColor="text1"/>
          <w:sz w:val="19"/>
          <w:szCs w:val="19"/>
        </w:rPr>
        <w:t>xtended warranty and maintenance plans, with CASE Protect, CASE Care and CASE Fluid Analysis available in selected markets, alongside e</w:t>
      </w:r>
      <w:r w:rsidRPr="76F67AEB">
        <w:rPr>
          <w:rFonts w:ascii="Gill Sans MT" w:hAnsi="Gill Sans MT"/>
          <w:color w:val="000000" w:themeColor="text1"/>
          <w:sz w:val="19"/>
          <w:szCs w:val="19"/>
        </w:rPr>
        <w:t xml:space="preserve">nhanced telematics performance and reporting, and remote diagnostics for increased uptime, </w:t>
      </w:r>
      <w:r>
        <w:rPr>
          <w:rFonts w:ascii="Gill Sans MT" w:hAnsi="Gill Sans MT"/>
          <w:color w:val="000000" w:themeColor="text1"/>
          <w:sz w:val="19"/>
          <w:szCs w:val="19"/>
        </w:rPr>
        <w:t>i</w:t>
      </w:r>
      <w:r w:rsidRPr="76F67AEB">
        <w:rPr>
          <w:rFonts w:ascii="Gill Sans MT" w:hAnsi="Gill Sans MT"/>
          <w:color w:val="000000" w:themeColor="text1"/>
          <w:sz w:val="19"/>
          <w:szCs w:val="19"/>
        </w:rPr>
        <w:t xml:space="preserve">ntegration and connectivity with CASE </w:t>
      </w:r>
      <w:proofErr w:type="spellStart"/>
      <w:r w:rsidRPr="76F67AEB">
        <w:rPr>
          <w:rFonts w:ascii="Gill Sans MT" w:hAnsi="Gill Sans MT"/>
          <w:color w:val="000000" w:themeColor="text1"/>
          <w:sz w:val="19"/>
          <w:szCs w:val="19"/>
        </w:rPr>
        <w:t>SiteConnect</w:t>
      </w:r>
      <w:proofErr w:type="spellEnd"/>
      <w:r w:rsidRPr="76F67AEB">
        <w:rPr>
          <w:rFonts w:ascii="Gill Sans MT" w:hAnsi="Gill Sans MT"/>
          <w:color w:val="000000" w:themeColor="text1"/>
          <w:sz w:val="19"/>
          <w:szCs w:val="19"/>
        </w:rPr>
        <w:t xml:space="preserve"> and </w:t>
      </w:r>
      <w:r>
        <w:rPr>
          <w:rFonts w:ascii="Gill Sans MT" w:hAnsi="Gill Sans MT"/>
          <w:color w:val="000000" w:themeColor="text1"/>
          <w:sz w:val="19"/>
          <w:szCs w:val="19"/>
        </w:rPr>
        <w:t xml:space="preserve">CASE </w:t>
      </w:r>
      <w:proofErr w:type="spellStart"/>
      <w:r w:rsidRPr="76F67AEB">
        <w:rPr>
          <w:rFonts w:ascii="Gill Sans MT" w:hAnsi="Gill Sans MT"/>
          <w:color w:val="000000" w:themeColor="text1"/>
          <w:sz w:val="19"/>
          <w:szCs w:val="19"/>
        </w:rPr>
        <w:t>SiteWatch</w:t>
      </w:r>
      <w:r>
        <w:rPr>
          <w:rFonts w:ascii="Gill Sans MT" w:hAnsi="Gill Sans MT"/>
          <w:color w:val="000000" w:themeColor="text1"/>
          <w:sz w:val="19"/>
          <w:szCs w:val="19"/>
          <w:vertAlign w:val="superscript"/>
        </w:rPr>
        <w:t>TM</w:t>
      </w:r>
      <w:proofErr w:type="spellEnd"/>
      <w:r w:rsidRPr="76F67AEB">
        <w:rPr>
          <w:rFonts w:ascii="Gill Sans MT" w:hAnsi="Gill Sans MT"/>
          <w:color w:val="000000" w:themeColor="text1"/>
          <w:sz w:val="19"/>
          <w:szCs w:val="19"/>
        </w:rPr>
        <w:t xml:space="preserve"> services</w:t>
      </w:r>
      <w:r>
        <w:rPr>
          <w:rFonts w:ascii="Gill Sans MT" w:hAnsi="Gill Sans MT"/>
          <w:color w:val="000000" w:themeColor="text1"/>
          <w:sz w:val="19"/>
          <w:szCs w:val="19"/>
        </w:rPr>
        <w:t>.</w:t>
      </w:r>
      <w:r w:rsidRPr="005F1353">
        <w:rPr>
          <w:rFonts w:ascii="Gill Sans MT" w:hAnsi="Gill Sans MT" w:cs="Arial"/>
          <w:sz w:val="20"/>
          <w:szCs w:val="20"/>
        </w:rPr>
        <w:t xml:space="preserve"> </w:t>
      </w:r>
    </w:p>
    <w:bookmarkEnd w:id="1"/>
    <w:p w14:paraId="01BE7D82" w14:textId="18EEBE94" w:rsidR="00094788" w:rsidRPr="005F6730" w:rsidRDefault="00094788" w:rsidP="00094788">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video and image files (JPG 300 DPI, CMYK) and other CASE press releases: </w:t>
      </w:r>
      <w:hyperlink r:id="rId12" w:history="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3" w:name="_Hlk527712544"/>
      <w:r w:rsidRPr="005F6730">
        <w:rPr>
          <w:rFonts w:ascii="Gill Sans MT" w:hAnsi="Gill Sans MT" w:cs="Arial"/>
          <w:color w:val="212121"/>
          <w:sz w:val="19"/>
          <w:szCs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4" w:name="_Hlk527712055"/>
      <w:r>
        <w:rPr>
          <w:noProof/>
        </w:rPr>
        <w:drawing>
          <wp:inline distT="0" distB="0" distL="0" distR="0" wp14:anchorId="2E0DA63E" wp14:editId="339331E8">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lang w:eastAsia="it-IT"/>
        </w:rPr>
        <w:t xml:space="preserve">   </w:t>
      </w:r>
      <w:r>
        <w:rPr>
          <w:noProof/>
        </w:rPr>
        <w:drawing>
          <wp:inline distT="0" distB="0" distL="0" distR="0" wp14:anchorId="5172AF14" wp14:editId="4A4436D8">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lang w:eastAsia="it-IT"/>
        </w:rPr>
        <w:t xml:space="preserve"> </w:t>
      </w:r>
      <w:r w:rsidRPr="4884B45B">
        <w:rPr>
          <w:rFonts w:ascii="Gill Sans MT" w:eastAsia="Calibri" w:hAnsi="Gill Sans MT"/>
        </w:rPr>
        <w:t xml:space="preserve">  </w:t>
      </w:r>
      <w:r>
        <w:rPr>
          <w:noProof/>
        </w:rPr>
        <w:drawing>
          <wp:inline distT="0" distB="0" distL="0" distR="0" wp14:anchorId="794159BC" wp14:editId="5A06778C">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rPr>
        <w:t xml:space="preserve">   </w:t>
      </w:r>
      <w:r>
        <w:rPr>
          <w:noProof/>
        </w:rPr>
        <w:drawing>
          <wp:inline distT="0" distB="0" distL="0" distR="0" wp14:anchorId="70CBCFCB" wp14:editId="1B8DACE8">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0"/>
    <w:bookmarkEnd w:id="3"/>
    <w:bookmarkEnd w:id="4"/>
    <w:p w14:paraId="6CB68A8B" w14:textId="0EAAD763" w:rsidR="00094788" w:rsidRPr="005F6730" w:rsidRDefault="00094788" w:rsidP="00094788">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1" w:history="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14:paraId="179DAE80" w14:textId="50134780" w:rsidR="00094788" w:rsidRPr="005F6730" w:rsidRDefault="00094788" w:rsidP="003330ED">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r:id="rId22" w:history="1">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14:paraId="173C1655" w14:textId="7601A114" w:rsidR="00094788" w:rsidRPr="005F6730" w:rsidRDefault="00094788" w:rsidP="009666D1">
      <w:pPr>
        <w:pStyle w:val="01TESTO"/>
        <w:rPr>
          <w:rFonts w:ascii="Gill Sans MT" w:hAnsi="Gill Sans MT" w:cs="Arial"/>
          <w:b/>
          <w:szCs w:val="19"/>
        </w:rPr>
      </w:pPr>
      <w:r w:rsidRPr="005F6730">
        <w:rPr>
          <w:rFonts w:ascii="Gill Sans MT" w:hAnsi="Gill Sans MT" w:cs="Arial"/>
          <w:b/>
          <w:szCs w:val="19"/>
        </w:rPr>
        <w:t>For more information contact:</w:t>
      </w:r>
    </w:p>
    <w:p w14:paraId="77316656" w14:textId="4CCAE641" w:rsidR="00094788" w:rsidRPr="009F4D5E" w:rsidRDefault="00793846" w:rsidP="4CB130A3">
      <w:pPr>
        <w:spacing w:after="0" w:line="240" w:lineRule="auto"/>
        <w:rPr>
          <w:rFonts w:ascii="Gill Sans MT" w:hAnsi="Gill Sans MT" w:cs="Arial"/>
          <w:sz w:val="19"/>
          <w:szCs w:val="19"/>
          <w:lang w:val="en-US" w:eastAsia="es-ES"/>
        </w:rPr>
      </w:pPr>
      <w:r>
        <w:rPr>
          <w:rFonts w:ascii="Gill Sans MT" w:hAnsi="Gill Sans MT" w:cs="Arial"/>
          <w:sz w:val="19"/>
          <w:szCs w:val="19"/>
          <w:lang w:val="en-US" w:eastAsia="es-ES"/>
        </w:rPr>
        <w:t>Mike Doggwiler</w:t>
      </w:r>
      <w:r w:rsidR="00094788" w:rsidRPr="4CB130A3">
        <w:rPr>
          <w:rFonts w:ascii="Gill Sans MT" w:hAnsi="Gill Sans MT" w:cs="Arial"/>
          <w:sz w:val="19"/>
          <w:szCs w:val="19"/>
          <w:lang w:val="en-US" w:eastAsia="es-ES"/>
        </w:rPr>
        <w:t xml:space="preserve"> – Copestone on behalf of CASE Construction Equipment</w:t>
      </w:r>
    </w:p>
    <w:p w14:paraId="6F941F18" w14:textId="53F8A165" w:rsidR="00094788" w:rsidRPr="006C2332" w:rsidRDefault="00506A56" w:rsidP="009666D1">
      <w:pPr>
        <w:spacing w:after="0" w:line="240" w:lineRule="auto"/>
        <w:rPr>
          <w:rFonts w:ascii="Gill Sans MT" w:hAnsi="Gill Sans MT" w:cs="Arial"/>
          <w:sz w:val="19"/>
          <w:szCs w:val="19"/>
          <w:lang w:val="de-DE"/>
        </w:rPr>
      </w:pPr>
      <w:r w:rsidRPr="4884B45B">
        <w:rPr>
          <w:rFonts w:ascii="Gill Sans MT" w:hAnsi="Gill Sans MT"/>
          <w:color w:val="333333"/>
          <w:sz w:val="19"/>
          <w:szCs w:val="19"/>
          <w:lang w:eastAsia="en-GB"/>
        </w:rPr>
        <w:t xml:space="preserve">+44 </w:t>
      </w:r>
      <w:r w:rsidR="006C2332" w:rsidRPr="4884B45B">
        <w:rPr>
          <w:rFonts w:ascii="Gill Sans MT" w:hAnsi="Gill Sans MT"/>
          <w:color w:val="333333"/>
          <w:sz w:val="19"/>
          <w:szCs w:val="19"/>
          <w:lang w:eastAsia="en-GB"/>
        </w:rPr>
        <w:t>(0) 7</w:t>
      </w:r>
      <w:r w:rsidR="00793846">
        <w:rPr>
          <w:rFonts w:ascii="Gill Sans MT" w:hAnsi="Gill Sans MT"/>
          <w:color w:val="333333"/>
          <w:sz w:val="19"/>
          <w:szCs w:val="19"/>
          <w:lang w:eastAsia="en-GB"/>
        </w:rPr>
        <w:t>802 196766</w:t>
      </w:r>
      <w:r w:rsidR="006C2332" w:rsidRPr="4884B45B">
        <w:rPr>
          <w:rFonts w:ascii="Gill Sans MT" w:hAnsi="Gill Sans MT"/>
          <w:color w:val="333333"/>
          <w:sz w:val="19"/>
          <w:szCs w:val="19"/>
          <w:lang w:eastAsia="en-GB"/>
        </w:rPr>
        <w:t xml:space="preserve"> </w:t>
      </w:r>
      <w:r>
        <w:br/>
      </w:r>
      <w:hyperlink r:id="rId23" w:history="1">
        <w:r w:rsidR="00793846" w:rsidRPr="00F32623">
          <w:rPr>
            <w:rStyle w:val="Hyperlink"/>
            <w:rFonts w:ascii="Gill Sans MT" w:hAnsi="Gill Sans MT" w:cs="Arial"/>
            <w:sz w:val="19"/>
            <w:szCs w:val="19"/>
            <w:lang w:val="de-DE" w:eastAsia="es-ES"/>
          </w:rPr>
          <w:t>mike@copestone.uk.com</w:t>
        </w:r>
      </w:hyperlink>
    </w:p>
    <w:p w14:paraId="62A9E366" w14:textId="77777777" w:rsidR="003452F5" w:rsidRDefault="003452F5"/>
    <w:sectPr w:rsidR="003452F5" w:rsidSect="006F79B5">
      <w:headerReference w:type="even" r:id="rId24"/>
      <w:headerReference w:type="default" r:id="rId25"/>
      <w:footerReference w:type="even" r:id="rId26"/>
      <w:footerReference w:type="default" r:id="rId27"/>
      <w:headerReference w:type="first" r:id="rId28"/>
      <w:footerReference w:type="first" r:id="rId29"/>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F97A9" w14:textId="77777777" w:rsidR="002404B6" w:rsidRDefault="002404B6">
      <w:pPr>
        <w:spacing w:after="0" w:line="240" w:lineRule="auto"/>
      </w:pPr>
      <w:r>
        <w:separator/>
      </w:r>
    </w:p>
  </w:endnote>
  <w:endnote w:type="continuationSeparator" w:id="0">
    <w:p w14:paraId="5B8F9342" w14:textId="77777777" w:rsidR="002404B6" w:rsidRDefault="002404B6">
      <w:pPr>
        <w:spacing w:after="0" w:line="240" w:lineRule="auto"/>
      </w:pPr>
      <w:r>
        <w:continuationSeparator/>
      </w:r>
    </w:p>
  </w:endnote>
  <w:endnote w:type="continuationNotice" w:id="1">
    <w:p w14:paraId="6239FD8B" w14:textId="77777777" w:rsidR="002404B6" w:rsidRDefault="002404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F63D5" w14:textId="77777777" w:rsidR="002B1B2D" w:rsidRDefault="002B1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6F79B5" w:rsidRDefault="006F79B5" w:rsidP="006F79B5">
    <w:pPr>
      <w:pStyle w:val="Footer"/>
    </w:pPr>
  </w:p>
  <w:p w14:paraId="31F029F6" w14:textId="77777777" w:rsidR="006F79B5" w:rsidRDefault="006F79B5" w:rsidP="006F79B5">
    <w:pPr>
      <w:pStyle w:val="Footer"/>
    </w:pPr>
  </w:p>
  <w:p w14:paraId="65869B61" w14:textId="77777777" w:rsidR="006F79B5" w:rsidRDefault="006F79B5" w:rsidP="006F79B5">
    <w:pPr>
      <w:pStyle w:val="Footer"/>
    </w:pPr>
  </w:p>
  <w:p w14:paraId="7803D058" w14:textId="77777777" w:rsidR="006F79B5" w:rsidRDefault="006F79B5" w:rsidP="006F79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6F79B5" w:rsidRPr="00C7201A" w:rsidRDefault="006F79B5" w:rsidP="006F79B5">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3EB78" w14:textId="77777777" w:rsidR="002404B6" w:rsidRDefault="002404B6">
      <w:pPr>
        <w:spacing w:after="0" w:line="240" w:lineRule="auto"/>
      </w:pPr>
      <w:r>
        <w:separator/>
      </w:r>
    </w:p>
  </w:footnote>
  <w:footnote w:type="continuationSeparator" w:id="0">
    <w:p w14:paraId="5368C2DC" w14:textId="77777777" w:rsidR="002404B6" w:rsidRDefault="002404B6">
      <w:pPr>
        <w:spacing w:after="0" w:line="240" w:lineRule="auto"/>
      </w:pPr>
      <w:r>
        <w:continuationSeparator/>
      </w:r>
    </w:p>
  </w:footnote>
  <w:footnote w:type="continuationNotice" w:id="1">
    <w:p w14:paraId="5D7CC4E9" w14:textId="77777777" w:rsidR="002404B6" w:rsidRDefault="002404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46160" w14:textId="77777777" w:rsidR="002B1B2D" w:rsidRDefault="002B1B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6F79B5" w:rsidRDefault="007A2771" w:rsidP="006F79B5">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6F79B5" w:rsidRPr="00C7201A" w14:paraId="0801C9B0" w14:textId="77777777">
      <w:trPr>
        <w:trHeight w:val="735"/>
      </w:trPr>
      <w:tc>
        <w:tcPr>
          <w:tcW w:w="2614" w:type="dxa"/>
          <w:shd w:val="clear" w:color="auto" w:fill="auto"/>
          <w:vAlign w:val="bottom"/>
        </w:tcPr>
        <w:p w14:paraId="133F3E8F" w14:textId="77777777" w:rsidR="006F79B5" w:rsidRPr="00293E17" w:rsidRDefault="006F79B5" w:rsidP="006F79B5">
          <w:pPr>
            <w:pStyle w:val="04FOOTER"/>
            <w:ind w:right="-101"/>
          </w:pPr>
        </w:p>
      </w:tc>
      <w:tc>
        <w:tcPr>
          <w:tcW w:w="2835" w:type="dxa"/>
        </w:tcPr>
        <w:p w14:paraId="7C4FA7A5" w14:textId="77777777" w:rsidR="006F79B5" w:rsidRDefault="006F79B5" w:rsidP="006F79B5">
          <w:pPr>
            <w:pStyle w:val="04FOOTER"/>
            <w:ind w:right="-101"/>
          </w:pPr>
        </w:p>
        <w:p w14:paraId="16DF71E2" w14:textId="77777777" w:rsidR="006F79B5" w:rsidRDefault="006F79B5" w:rsidP="006F79B5">
          <w:pPr>
            <w:pStyle w:val="04FOOTER"/>
            <w:ind w:right="-101"/>
          </w:pPr>
        </w:p>
        <w:p w14:paraId="1520B835" w14:textId="77777777" w:rsidR="006F79B5" w:rsidRDefault="006F79B5" w:rsidP="006F79B5">
          <w:pPr>
            <w:pStyle w:val="04FOOTER"/>
            <w:ind w:right="-101"/>
          </w:pPr>
        </w:p>
        <w:p w14:paraId="23477936" w14:textId="77777777" w:rsidR="006F79B5" w:rsidRPr="00293E17" w:rsidRDefault="006F79B5" w:rsidP="006F79B5">
          <w:pPr>
            <w:pStyle w:val="04FOOTER"/>
            <w:ind w:right="-101"/>
          </w:pPr>
        </w:p>
      </w:tc>
    </w:tr>
  </w:tbl>
  <w:p w14:paraId="47A319D6" w14:textId="77777777" w:rsidR="006F79B5" w:rsidRPr="002C48D5" w:rsidRDefault="007A2771" w:rsidP="006F79B5">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224136DA" w:rsidR="006F79B5" w:rsidRDefault="007A2771" w:rsidP="006F79B5">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E34D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7229"/>
    <w:rsid w:val="000234E5"/>
    <w:rsid w:val="00034AD8"/>
    <w:rsid w:val="00050F6D"/>
    <w:rsid w:val="000537A5"/>
    <w:rsid w:val="0006181E"/>
    <w:rsid w:val="00065A1E"/>
    <w:rsid w:val="000870D4"/>
    <w:rsid w:val="000876FC"/>
    <w:rsid w:val="00094788"/>
    <w:rsid w:val="000A468C"/>
    <w:rsid w:val="000B1B23"/>
    <w:rsid w:val="000B3FDA"/>
    <w:rsid w:val="000C7CB7"/>
    <w:rsid w:val="000D27EC"/>
    <w:rsid w:val="000D7413"/>
    <w:rsid w:val="000E15D3"/>
    <w:rsid w:val="000F0FF3"/>
    <w:rsid w:val="00103596"/>
    <w:rsid w:val="00105240"/>
    <w:rsid w:val="001077FD"/>
    <w:rsid w:val="001134B1"/>
    <w:rsid w:val="001317AB"/>
    <w:rsid w:val="00153CD2"/>
    <w:rsid w:val="00156F38"/>
    <w:rsid w:val="00183EC6"/>
    <w:rsid w:val="00194C4E"/>
    <w:rsid w:val="001A096A"/>
    <w:rsid w:val="001C4A63"/>
    <w:rsid w:val="001D75C1"/>
    <w:rsid w:val="001E074C"/>
    <w:rsid w:val="0021067E"/>
    <w:rsid w:val="002404B6"/>
    <w:rsid w:val="00253B63"/>
    <w:rsid w:val="00255182"/>
    <w:rsid w:val="002579C0"/>
    <w:rsid w:val="00264095"/>
    <w:rsid w:val="002845BD"/>
    <w:rsid w:val="00285BDE"/>
    <w:rsid w:val="002938D4"/>
    <w:rsid w:val="002B1B2D"/>
    <w:rsid w:val="002B54A1"/>
    <w:rsid w:val="002C3D5E"/>
    <w:rsid w:val="002E6D45"/>
    <w:rsid w:val="002F42D9"/>
    <w:rsid w:val="002F5E89"/>
    <w:rsid w:val="0030227C"/>
    <w:rsid w:val="00306B10"/>
    <w:rsid w:val="00314047"/>
    <w:rsid w:val="00320DE7"/>
    <w:rsid w:val="003237DC"/>
    <w:rsid w:val="003248E0"/>
    <w:rsid w:val="003330ED"/>
    <w:rsid w:val="00341AFE"/>
    <w:rsid w:val="003452F5"/>
    <w:rsid w:val="00354682"/>
    <w:rsid w:val="003602C9"/>
    <w:rsid w:val="00363D20"/>
    <w:rsid w:val="00367677"/>
    <w:rsid w:val="003747F1"/>
    <w:rsid w:val="00395CBC"/>
    <w:rsid w:val="003A3EBB"/>
    <w:rsid w:val="003A67FB"/>
    <w:rsid w:val="003B407B"/>
    <w:rsid w:val="003C055D"/>
    <w:rsid w:val="003F0F64"/>
    <w:rsid w:val="003F14E6"/>
    <w:rsid w:val="003F4942"/>
    <w:rsid w:val="003F688C"/>
    <w:rsid w:val="00403097"/>
    <w:rsid w:val="00405EDE"/>
    <w:rsid w:val="00406B7E"/>
    <w:rsid w:val="004070C0"/>
    <w:rsid w:val="004118CC"/>
    <w:rsid w:val="00412D8C"/>
    <w:rsid w:val="004216D0"/>
    <w:rsid w:val="00430211"/>
    <w:rsid w:val="00434126"/>
    <w:rsid w:val="00454649"/>
    <w:rsid w:val="004677E5"/>
    <w:rsid w:val="0048184E"/>
    <w:rsid w:val="00481EFE"/>
    <w:rsid w:val="004A267E"/>
    <w:rsid w:val="004A308A"/>
    <w:rsid w:val="004A4736"/>
    <w:rsid w:val="004C6FC9"/>
    <w:rsid w:val="004D2E68"/>
    <w:rsid w:val="004E33F6"/>
    <w:rsid w:val="004E3CC8"/>
    <w:rsid w:val="004F7A9B"/>
    <w:rsid w:val="00504CD6"/>
    <w:rsid w:val="00506A56"/>
    <w:rsid w:val="005112DF"/>
    <w:rsid w:val="005117E6"/>
    <w:rsid w:val="00512136"/>
    <w:rsid w:val="005200FF"/>
    <w:rsid w:val="00526D34"/>
    <w:rsid w:val="005373DC"/>
    <w:rsid w:val="00541839"/>
    <w:rsid w:val="00545B42"/>
    <w:rsid w:val="00582CEC"/>
    <w:rsid w:val="0058425E"/>
    <w:rsid w:val="00585023"/>
    <w:rsid w:val="0058693E"/>
    <w:rsid w:val="0059177B"/>
    <w:rsid w:val="005956B9"/>
    <w:rsid w:val="005A256E"/>
    <w:rsid w:val="005B4AD3"/>
    <w:rsid w:val="005C072F"/>
    <w:rsid w:val="005C41F4"/>
    <w:rsid w:val="005D2EE4"/>
    <w:rsid w:val="005D6E1A"/>
    <w:rsid w:val="005F6730"/>
    <w:rsid w:val="006000A8"/>
    <w:rsid w:val="0060148A"/>
    <w:rsid w:val="006031B9"/>
    <w:rsid w:val="006113E2"/>
    <w:rsid w:val="00627A9F"/>
    <w:rsid w:val="00644D48"/>
    <w:rsid w:val="006555D1"/>
    <w:rsid w:val="0065679B"/>
    <w:rsid w:val="006654A0"/>
    <w:rsid w:val="006656C6"/>
    <w:rsid w:val="0066728F"/>
    <w:rsid w:val="00692F04"/>
    <w:rsid w:val="006C2332"/>
    <w:rsid w:val="006C476D"/>
    <w:rsid w:val="006D0ACB"/>
    <w:rsid w:val="006D2CBD"/>
    <w:rsid w:val="006D50D7"/>
    <w:rsid w:val="006F79B5"/>
    <w:rsid w:val="00700163"/>
    <w:rsid w:val="00705882"/>
    <w:rsid w:val="0071147C"/>
    <w:rsid w:val="00714E83"/>
    <w:rsid w:val="00737011"/>
    <w:rsid w:val="007651FF"/>
    <w:rsid w:val="007746BB"/>
    <w:rsid w:val="00780CE3"/>
    <w:rsid w:val="00780F6A"/>
    <w:rsid w:val="00791242"/>
    <w:rsid w:val="00793846"/>
    <w:rsid w:val="007A2771"/>
    <w:rsid w:val="007C54C9"/>
    <w:rsid w:val="007E0E4B"/>
    <w:rsid w:val="007E4307"/>
    <w:rsid w:val="007F4554"/>
    <w:rsid w:val="008109BB"/>
    <w:rsid w:val="00815B37"/>
    <w:rsid w:val="00821387"/>
    <w:rsid w:val="00822CD5"/>
    <w:rsid w:val="00831011"/>
    <w:rsid w:val="00880AAB"/>
    <w:rsid w:val="008A2B04"/>
    <w:rsid w:val="008B14C7"/>
    <w:rsid w:val="008B2C42"/>
    <w:rsid w:val="008B4FF5"/>
    <w:rsid w:val="008C2329"/>
    <w:rsid w:val="008C30D2"/>
    <w:rsid w:val="008F62B4"/>
    <w:rsid w:val="008F64D6"/>
    <w:rsid w:val="009068C6"/>
    <w:rsid w:val="00906CBB"/>
    <w:rsid w:val="00913492"/>
    <w:rsid w:val="00916434"/>
    <w:rsid w:val="00916A18"/>
    <w:rsid w:val="00926677"/>
    <w:rsid w:val="00946148"/>
    <w:rsid w:val="00950484"/>
    <w:rsid w:val="009666D1"/>
    <w:rsid w:val="00967942"/>
    <w:rsid w:val="00987340"/>
    <w:rsid w:val="009952CA"/>
    <w:rsid w:val="009A0903"/>
    <w:rsid w:val="009A4F69"/>
    <w:rsid w:val="009C740E"/>
    <w:rsid w:val="009C753B"/>
    <w:rsid w:val="009D4E79"/>
    <w:rsid w:val="009D7EDD"/>
    <w:rsid w:val="009E7E94"/>
    <w:rsid w:val="009F2106"/>
    <w:rsid w:val="009F4D5E"/>
    <w:rsid w:val="00A019FF"/>
    <w:rsid w:val="00A04953"/>
    <w:rsid w:val="00A04F55"/>
    <w:rsid w:val="00A0602F"/>
    <w:rsid w:val="00A10080"/>
    <w:rsid w:val="00A26A8A"/>
    <w:rsid w:val="00A27749"/>
    <w:rsid w:val="00A50747"/>
    <w:rsid w:val="00A63696"/>
    <w:rsid w:val="00A66F9E"/>
    <w:rsid w:val="00A70240"/>
    <w:rsid w:val="00A713CA"/>
    <w:rsid w:val="00AA4362"/>
    <w:rsid w:val="00AE3AC4"/>
    <w:rsid w:val="00B01085"/>
    <w:rsid w:val="00B109F9"/>
    <w:rsid w:val="00B1241B"/>
    <w:rsid w:val="00B13DDF"/>
    <w:rsid w:val="00B14EC4"/>
    <w:rsid w:val="00B23424"/>
    <w:rsid w:val="00B26ECB"/>
    <w:rsid w:val="00B36502"/>
    <w:rsid w:val="00B427BF"/>
    <w:rsid w:val="00B82DB3"/>
    <w:rsid w:val="00B84908"/>
    <w:rsid w:val="00B876F6"/>
    <w:rsid w:val="00B917D2"/>
    <w:rsid w:val="00B93B9F"/>
    <w:rsid w:val="00B93C95"/>
    <w:rsid w:val="00BA29DC"/>
    <w:rsid w:val="00BB4710"/>
    <w:rsid w:val="00BD28C5"/>
    <w:rsid w:val="00BD5A46"/>
    <w:rsid w:val="00BE1288"/>
    <w:rsid w:val="00BE283B"/>
    <w:rsid w:val="00BE5911"/>
    <w:rsid w:val="00BF2C37"/>
    <w:rsid w:val="00BF31C3"/>
    <w:rsid w:val="00C16BC6"/>
    <w:rsid w:val="00C328B5"/>
    <w:rsid w:val="00C45E86"/>
    <w:rsid w:val="00C5134F"/>
    <w:rsid w:val="00C67519"/>
    <w:rsid w:val="00C74E95"/>
    <w:rsid w:val="00C84279"/>
    <w:rsid w:val="00C86F80"/>
    <w:rsid w:val="00C87BE9"/>
    <w:rsid w:val="00C87F12"/>
    <w:rsid w:val="00CA07E6"/>
    <w:rsid w:val="00CA6C0D"/>
    <w:rsid w:val="00CB51F6"/>
    <w:rsid w:val="00CC20C1"/>
    <w:rsid w:val="00CC6DF2"/>
    <w:rsid w:val="00CD1E05"/>
    <w:rsid w:val="00CE777C"/>
    <w:rsid w:val="00CF14F9"/>
    <w:rsid w:val="00CF168B"/>
    <w:rsid w:val="00D07737"/>
    <w:rsid w:val="00D17CE1"/>
    <w:rsid w:val="00D25377"/>
    <w:rsid w:val="00D27B03"/>
    <w:rsid w:val="00D344BA"/>
    <w:rsid w:val="00D4155B"/>
    <w:rsid w:val="00D7298E"/>
    <w:rsid w:val="00D87DE0"/>
    <w:rsid w:val="00DE32CE"/>
    <w:rsid w:val="00E20A34"/>
    <w:rsid w:val="00E20E14"/>
    <w:rsid w:val="00E21D66"/>
    <w:rsid w:val="00E273EE"/>
    <w:rsid w:val="00E308C1"/>
    <w:rsid w:val="00E55909"/>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D1359"/>
    <w:rsid w:val="00ED7571"/>
    <w:rsid w:val="00EE7F50"/>
    <w:rsid w:val="00EF5A48"/>
    <w:rsid w:val="00F11BE4"/>
    <w:rsid w:val="00F216CC"/>
    <w:rsid w:val="00F23EB6"/>
    <w:rsid w:val="00F243D3"/>
    <w:rsid w:val="00F3075C"/>
    <w:rsid w:val="00F41B80"/>
    <w:rsid w:val="00F42C97"/>
    <w:rsid w:val="00F4306E"/>
    <w:rsid w:val="00F43A6F"/>
    <w:rsid w:val="00F45CA3"/>
    <w:rsid w:val="00F61D48"/>
    <w:rsid w:val="00F62F9B"/>
    <w:rsid w:val="00F71E07"/>
    <w:rsid w:val="00F816FC"/>
    <w:rsid w:val="00F84751"/>
    <w:rsid w:val="00F86475"/>
    <w:rsid w:val="00F9620E"/>
    <w:rsid w:val="00FA7B03"/>
    <w:rsid w:val="00FB7B99"/>
    <w:rsid w:val="00FC58CC"/>
    <w:rsid w:val="00FD2B18"/>
    <w:rsid w:val="00FE06A4"/>
    <w:rsid w:val="00FE0B2C"/>
    <w:rsid w:val="00FE6418"/>
    <w:rsid w:val="00FE79E7"/>
    <w:rsid w:val="00FF108D"/>
    <w:rsid w:val="01300C7C"/>
    <w:rsid w:val="033761BF"/>
    <w:rsid w:val="038D12A8"/>
    <w:rsid w:val="040948D5"/>
    <w:rsid w:val="05C46E4A"/>
    <w:rsid w:val="06215913"/>
    <w:rsid w:val="06E49340"/>
    <w:rsid w:val="08A44BCA"/>
    <w:rsid w:val="094D87B8"/>
    <w:rsid w:val="0DD2B50B"/>
    <w:rsid w:val="10CAE34A"/>
    <w:rsid w:val="11B706E2"/>
    <w:rsid w:val="1418E9E2"/>
    <w:rsid w:val="15E61EF6"/>
    <w:rsid w:val="1928FFC7"/>
    <w:rsid w:val="19E766AF"/>
    <w:rsid w:val="1AF50012"/>
    <w:rsid w:val="1D98D928"/>
    <w:rsid w:val="1EFC10E4"/>
    <w:rsid w:val="249BE258"/>
    <w:rsid w:val="250D7ED7"/>
    <w:rsid w:val="274BE83E"/>
    <w:rsid w:val="275D7449"/>
    <w:rsid w:val="27B8AAD9"/>
    <w:rsid w:val="28A43EC7"/>
    <w:rsid w:val="2B5E2757"/>
    <w:rsid w:val="2E868C9D"/>
    <w:rsid w:val="2ED68027"/>
    <w:rsid w:val="2FDC7AB4"/>
    <w:rsid w:val="311D913A"/>
    <w:rsid w:val="33A53708"/>
    <w:rsid w:val="358CA0B8"/>
    <w:rsid w:val="36CAD2AA"/>
    <w:rsid w:val="385F7FCE"/>
    <w:rsid w:val="3A6011DB"/>
    <w:rsid w:val="3AFF9E6B"/>
    <w:rsid w:val="3CAC15DA"/>
    <w:rsid w:val="3E83880A"/>
    <w:rsid w:val="409C289D"/>
    <w:rsid w:val="42B98F97"/>
    <w:rsid w:val="42DC6F04"/>
    <w:rsid w:val="456F420F"/>
    <w:rsid w:val="4641EF1F"/>
    <w:rsid w:val="470B1270"/>
    <w:rsid w:val="47BCFCB3"/>
    <w:rsid w:val="4884B45B"/>
    <w:rsid w:val="4AB9FDA4"/>
    <w:rsid w:val="4CB130A3"/>
    <w:rsid w:val="4D861F1F"/>
    <w:rsid w:val="4F49A6C8"/>
    <w:rsid w:val="505C15DA"/>
    <w:rsid w:val="5088A303"/>
    <w:rsid w:val="52681F2D"/>
    <w:rsid w:val="52B8B0A8"/>
    <w:rsid w:val="56F19D2C"/>
    <w:rsid w:val="588CD3FA"/>
    <w:rsid w:val="5C5016C0"/>
    <w:rsid w:val="5D363BF8"/>
    <w:rsid w:val="5D4DFDAE"/>
    <w:rsid w:val="5F66E295"/>
    <w:rsid w:val="61ADF325"/>
    <w:rsid w:val="6256C9E1"/>
    <w:rsid w:val="6310ACAD"/>
    <w:rsid w:val="64595674"/>
    <w:rsid w:val="6478198F"/>
    <w:rsid w:val="6479A081"/>
    <w:rsid w:val="64B10225"/>
    <w:rsid w:val="650DD64B"/>
    <w:rsid w:val="66A9A6AC"/>
    <w:rsid w:val="68989DDB"/>
    <w:rsid w:val="692011A3"/>
    <w:rsid w:val="69D00C97"/>
    <w:rsid w:val="69E934F4"/>
    <w:rsid w:val="6ABBE204"/>
    <w:rsid w:val="6B11D6BA"/>
    <w:rsid w:val="6B84A00C"/>
    <w:rsid w:val="6BFA5566"/>
    <w:rsid w:val="6DB8C21F"/>
    <w:rsid w:val="6EFF6056"/>
    <w:rsid w:val="7052E630"/>
    <w:rsid w:val="712B2388"/>
    <w:rsid w:val="72937176"/>
    <w:rsid w:val="74263BBE"/>
    <w:rsid w:val="7462C44A"/>
    <w:rsid w:val="76F67AEB"/>
    <w:rsid w:val="793E22F3"/>
    <w:rsid w:val="7BEA17DA"/>
    <w:rsid w:val="7CA0402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82E08"/>
  <w15:chartTrackingRefBased/>
  <w15:docId w15:val="{4DBC9574-1CDE-4D9A-ADB3-216A43258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acebook.com/caseconstructionequipment" TargetMode="External"/><Relationship Id="rId18" Type="http://schemas.openxmlformats.org/officeDocument/2006/relationships/image" Target="media/image3.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CASEce.com" TargetMode="Externa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s://www.youtube.com/user/Caseatwork"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twitter.com/#!/casece" TargetMode="External"/><Relationship Id="rId23" Type="http://schemas.openxmlformats.org/officeDocument/2006/relationships/hyperlink" Target="mailto:mike@copestone.uk.com" TargetMode="Externa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s://www.linkedin.com/company/case-construction-equipment"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http://www.cnhindustrial.com" TargetMode="External"/><Relationship Id="rId27" Type="http://schemas.openxmlformats.org/officeDocument/2006/relationships/footer" Target="footer2.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3A771F-2415-4DD3-A5CA-A575CE5513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B9AD24-97EB-4857-9290-A1C2943FF99E}">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9AFC4563-5CCF-4261-8524-FE2D8595DB50}">
  <ds:schemaRefs>
    <ds:schemaRef ds:uri="http://schemas.openxmlformats.org/officeDocument/2006/bibliography"/>
  </ds:schemaRefs>
</ds:datastoreItem>
</file>

<file path=customXml/itemProps4.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5.xml><?xml version="1.0" encoding="utf-8"?>
<ds:datastoreItem xmlns:ds="http://schemas.openxmlformats.org/officeDocument/2006/customXml" ds:itemID="{BD355EEF-389E-424E-8929-A384DB5D94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1621</Words>
  <Characters>9244</Characters>
  <Application>Microsoft Office Word</Application>
  <DocSecurity>0</DocSecurity>
  <Lines>77</Lines>
  <Paragraphs>21</Paragraphs>
  <ScaleCrop>false</ScaleCrop>
  <Company/>
  <LinksUpToDate>false</LinksUpToDate>
  <CharactersWithSpaces>10844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27</cp:revision>
  <dcterms:created xsi:type="dcterms:W3CDTF">2021-09-10T07:02:00Z</dcterms:created>
  <dcterms:modified xsi:type="dcterms:W3CDTF">2021-09-21T11:32:00Z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WJ291,07/04/2021 12:42:54,GENERAL BUSINESS</vt:lpwstr>
  </property>
</Properties>
</file>