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C2921" w14:textId="77777777" w:rsidR="00E4245C" w:rsidRPr="00E4245C" w:rsidRDefault="00E4245C" w:rsidP="00E4245C">
      <w:pPr>
        <w:jc w:val="center"/>
        <w:rPr>
          <w:rFonts w:ascii="Gill Sans MT" w:hAnsi="Gill Sans MT"/>
          <w:b/>
          <w:bCs/>
          <w:lang w:val="pl-PL"/>
        </w:rPr>
      </w:pPr>
      <w:bookmarkStart w:id="0" w:name="_Hlk78806994"/>
      <w:bookmarkStart w:id="1" w:name="_Hlk510438457"/>
      <w:r w:rsidRPr="00E4245C">
        <w:rPr>
          <w:rFonts w:ascii="Gill Sans MT" w:hAnsi="Gill Sans MT"/>
          <w:b/>
          <w:bCs/>
          <w:lang w:val="pl-PL"/>
        </w:rPr>
        <w:t>OFICJALNE OŚWIADCZENIE: CASE po raz pierwszy przedstawia rozszerzoną linię minikoparek z akumulatorowo-elektrycznym modelem CX15 EV</w:t>
      </w:r>
    </w:p>
    <w:p w14:paraId="3732934E" w14:textId="77777777" w:rsidR="00E4245C" w:rsidRPr="00E4245C" w:rsidRDefault="00E4245C" w:rsidP="00E4245C">
      <w:pPr>
        <w:rPr>
          <w:rFonts w:ascii="Gill Sans MT" w:hAnsi="Gill Sans MT"/>
          <w:lang w:val="pl-PL"/>
        </w:rPr>
      </w:pPr>
    </w:p>
    <w:p w14:paraId="2A49F9A5" w14:textId="77777777" w:rsidR="00E4245C" w:rsidRPr="00E4245C" w:rsidRDefault="00E4245C" w:rsidP="00E4245C">
      <w:pPr>
        <w:rPr>
          <w:rFonts w:ascii="Gill Sans MT" w:hAnsi="Gill Sans MT"/>
          <w:lang w:val="pl-PL"/>
        </w:rPr>
      </w:pPr>
      <w:r w:rsidRPr="00E4245C">
        <w:rPr>
          <w:rFonts w:ascii="Gill Sans MT" w:hAnsi="Gill Sans MT"/>
          <w:lang w:val="pl-PL"/>
        </w:rPr>
        <w:t xml:space="preserve">Turyn, 23 lutego, 2022 r. </w:t>
      </w:r>
    </w:p>
    <w:p w14:paraId="1F98DFDA" w14:textId="77777777" w:rsidR="00E4245C" w:rsidRPr="00E4245C" w:rsidRDefault="00E4245C" w:rsidP="00E4245C">
      <w:pPr>
        <w:rPr>
          <w:rFonts w:ascii="Gill Sans MT" w:hAnsi="Gill Sans MT"/>
          <w:lang w:val="pl-PL"/>
        </w:rPr>
      </w:pPr>
      <w:r w:rsidRPr="00E4245C">
        <w:rPr>
          <w:rFonts w:ascii="Gill Sans MT" w:hAnsi="Gill Sans MT"/>
          <w:lang w:val="pl-PL"/>
        </w:rPr>
        <w:t>CASE Construction Equipment przybliżył rozszerzoną ofertę minikoparek podczas wydarzenia CNH Industrial Capital Markets Day, które odbyło się 22 lutego 2022 r. w Miami Beach na Florydzie. Pokaz obejmował debiut CASE CX15 EV (pojazd elektryczny), elektrycznej minikoparki, która ma pojawić się na rynku europejskim w 2023 roku.</w:t>
      </w:r>
    </w:p>
    <w:p w14:paraId="46D0808B" w14:textId="77777777" w:rsidR="00E4245C" w:rsidRPr="00E4245C" w:rsidRDefault="00E4245C" w:rsidP="00E4245C">
      <w:pPr>
        <w:rPr>
          <w:rFonts w:ascii="Gill Sans MT" w:hAnsi="Gill Sans MT"/>
          <w:lang w:val="pl-PL"/>
        </w:rPr>
      </w:pPr>
      <w:r w:rsidRPr="00E4245C">
        <w:rPr>
          <w:rFonts w:ascii="Gill Sans MT" w:hAnsi="Gill Sans MT"/>
          <w:lang w:val="pl-PL"/>
        </w:rPr>
        <w:t xml:space="preserve">CASE CX15 EV to minikoparka o masie 1,3t napędzana silnikiem elektrycznym o mocy 16 kW - posiada rozsuwane gąsienice, które zmniejszają szerokość maszyny do około 790mm, umożliwiając przechodzenie przez drzwi i pracę w ograniczonych przestrzeniach. Może również pracować bardzo blisko konstrukcji i przeszkód dzięki konstrukcji o minimalnym promieniu obrotu. Akumulator litowo-jonowy o pojemności 21,5 kWh jest ładowany za pomocą ładowarki pokładowej 110 V/220 V lub zewnętrznej szybkiej ładowarki, która umożliwia bardzo szybkie naładowanie maszyny, zazwyczaj w ciągu 90 minut. W zależności od rodzaju pracy, CASE CX15 EV zapewni wystarczającą moc do pracy przez cały ośmiogodzinny dzień roboczy. Układ hydrauliczny z czujnikiem obciążenia zapewnia płynne i wydajne działanie, które pozwala operatorowi dostosować maszynę do każdego zadania.          </w:t>
      </w:r>
    </w:p>
    <w:p w14:paraId="47E01FE0" w14:textId="77777777" w:rsidR="00E4245C" w:rsidRPr="00E4245C" w:rsidRDefault="00E4245C" w:rsidP="00E4245C">
      <w:pPr>
        <w:rPr>
          <w:rFonts w:ascii="Gill Sans MT" w:hAnsi="Gill Sans MT"/>
          <w:lang w:val="pl-PL"/>
        </w:rPr>
      </w:pPr>
    </w:p>
    <w:p w14:paraId="7C33A3DF" w14:textId="77777777" w:rsidR="00E4245C" w:rsidRPr="00E4245C" w:rsidRDefault="00E4245C" w:rsidP="00E4245C">
      <w:pPr>
        <w:rPr>
          <w:rFonts w:ascii="Gill Sans MT" w:hAnsi="Gill Sans MT"/>
          <w:lang w:val="pl-PL"/>
        </w:rPr>
      </w:pPr>
      <w:r w:rsidRPr="00E4245C">
        <w:rPr>
          <w:rFonts w:ascii="Gill Sans MT" w:hAnsi="Gill Sans MT"/>
          <w:lang w:val="pl-PL"/>
        </w:rPr>
        <w:t>"CASE CX15 EV to mocny, wydajny i zrównoważony dodatek do naszej oferty minikoparek, począwszy od redukcji emisji spalin, poprzez redukcję hałasu, aż po niższe koszty utrzymania w całym okresie eksploatacji" - mówi Egidio Galano, dyrektor CASE ds. zarządzania produktami maszyn budowlanych w Europie. "Ta maszyna to kolejny krok na naszej drodze do elektryfikacji. Jesteśmy zaangażowani w dostarczanie branży dopełniającego portfolio sprzętu z silnikami wysokoprężnymi i elektrycznymi, aby spełnić potrzeby jak najszerszego zakresu zastosowań i operacji."</w:t>
      </w:r>
    </w:p>
    <w:p w14:paraId="740FA92B" w14:textId="77777777" w:rsidR="00212D54" w:rsidRPr="00E4245C" w:rsidRDefault="00212D54" w:rsidP="00FF0AEB">
      <w:pPr>
        <w:pStyle w:val="NormalWeb"/>
        <w:jc w:val="center"/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</w:pPr>
    </w:p>
    <w:p w14:paraId="3326E53D" w14:textId="21F2A0CD" w:rsidR="00FF0AEB" w:rsidRPr="00E4245C" w:rsidRDefault="00FF0AEB" w:rsidP="00FF0AEB">
      <w:pPr>
        <w:pStyle w:val="NormalWeb"/>
        <w:jc w:val="center"/>
        <w:rPr>
          <w:rFonts w:ascii="Gill Sans MT" w:hAnsi="Gill Sans MT"/>
          <w:color w:val="000000"/>
          <w:sz w:val="22"/>
          <w:szCs w:val="22"/>
          <w:lang w:val="pl-PL"/>
        </w:rPr>
      </w:pPr>
      <w:r w:rsidRPr="00E4245C"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  <w:t>KONIEC</w:t>
      </w:r>
    </w:p>
    <w:p w14:paraId="494991AE" w14:textId="77777777" w:rsidR="00E4245C" w:rsidRDefault="00E4245C">
      <w:pPr>
        <w:rPr>
          <w:rFonts w:ascii="Gill Sans MT" w:hAnsi="Gill Sans MT"/>
          <w:b/>
          <w:sz w:val="19"/>
          <w:lang w:val="pl-PL" w:eastAsia="pl-PL"/>
        </w:rPr>
      </w:pPr>
      <w:r>
        <w:rPr>
          <w:rFonts w:ascii="Gill Sans MT" w:hAnsi="Gill Sans MT"/>
          <w:b/>
          <w:sz w:val="19"/>
          <w:lang w:val="pl-PL" w:eastAsia="pl-PL"/>
        </w:rPr>
        <w:br w:type="page"/>
      </w:r>
    </w:p>
    <w:p w14:paraId="76351525" w14:textId="077C5EB2" w:rsidR="00FF0AEB" w:rsidRPr="00430AE6" w:rsidRDefault="00FF0AEB" w:rsidP="00FF0AEB">
      <w:pPr>
        <w:rPr>
          <w:rFonts w:ascii="Gill Sans MT" w:hAnsi="Gill Sans MT" w:cs="Arial"/>
          <w:b/>
          <w:sz w:val="19"/>
          <w:szCs w:val="19"/>
          <w:lang w:val="pl-PL"/>
        </w:rPr>
      </w:pPr>
      <w:r w:rsidRPr="00430AE6">
        <w:rPr>
          <w:rFonts w:ascii="Gill Sans MT" w:hAnsi="Gill Sans MT"/>
          <w:b/>
          <w:sz w:val="19"/>
          <w:lang w:val="pl-PL" w:eastAsia="pl-PL"/>
        </w:rPr>
        <w:lastRenderedPageBreak/>
        <w:t xml:space="preserve">Uwagi dla </w:t>
      </w:r>
      <w:r w:rsidR="00AA220B" w:rsidRPr="00430AE6">
        <w:rPr>
          <w:rFonts w:ascii="Gill Sans MT" w:hAnsi="Gill Sans MT"/>
          <w:b/>
          <w:sz w:val="19"/>
          <w:lang w:val="pl-PL" w:eastAsia="pl-PL"/>
        </w:rPr>
        <w:t>R</w:t>
      </w:r>
      <w:r w:rsidRPr="00430AE6">
        <w:rPr>
          <w:rFonts w:ascii="Gill Sans MT" w:hAnsi="Gill Sans MT"/>
          <w:b/>
          <w:sz w:val="19"/>
          <w:lang w:val="pl-PL" w:eastAsia="pl-PL"/>
        </w:rPr>
        <w:t>edaktorów:</w:t>
      </w:r>
    </w:p>
    <w:bookmarkEnd w:id="0"/>
    <w:p w14:paraId="1294CF24" w14:textId="77777777" w:rsidR="00212D54" w:rsidRDefault="00212D54" w:rsidP="00094788">
      <w:pPr>
        <w:pStyle w:val="HTMLPreformatted"/>
        <w:shd w:val="clear" w:color="auto" w:fill="FFFFFF"/>
        <w:rPr>
          <w:rFonts w:ascii="Gill Sans MT" w:hAnsi="Gill Sans MT" w:cs="Arial"/>
          <w:sz w:val="19"/>
          <w:szCs w:val="19"/>
          <w:lang w:val="pl-PL"/>
        </w:rPr>
      </w:pPr>
    </w:p>
    <w:p w14:paraId="01BE7D82" w14:textId="4A28997B" w:rsidR="00094788" w:rsidRPr="00430AE6" w:rsidRDefault="00430AE6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  <w:r w:rsidRPr="00430AE6">
        <w:rPr>
          <w:rFonts w:ascii="Gill Sans MT" w:hAnsi="Gill Sans MT" w:cs="Arial"/>
          <w:sz w:val="19"/>
          <w:szCs w:val="19"/>
          <w:lang w:val="pl-PL"/>
        </w:rPr>
        <w:t>Odwiedź naszą stronę internetową, aby pobrać pliki tekstowe, wideo i graficzne w wysokiej rozdzielczości (JPG 300 DPI, CMYK) oraz inne informacje prasowe CASE</w:t>
      </w:r>
      <w:r w:rsidR="00094788" w:rsidRPr="00430AE6">
        <w:rPr>
          <w:rFonts w:ascii="Gill Sans MT" w:hAnsi="Gill Sans MT" w:cs="Arial"/>
          <w:color w:val="212121"/>
          <w:sz w:val="19"/>
          <w:szCs w:val="19"/>
          <w:lang w:val="pl-PL"/>
        </w:rPr>
        <w:t xml:space="preserve">: </w:t>
      </w:r>
      <w:hyperlink r:id="rId12" w:history="1">
        <w:r w:rsidR="00094788" w:rsidRPr="00430AE6">
          <w:rPr>
            <w:rStyle w:val="Hyperlink"/>
            <w:rFonts w:ascii="Gill Sans MT" w:hAnsi="Gill Sans MT" w:cs="Arial"/>
            <w:sz w:val="19"/>
            <w:szCs w:val="19"/>
            <w:lang w:val="pl-PL"/>
          </w:rPr>
          <w:t>www.casecetools.com/press-kit</w:t>
        </w:r>
      </w:hyperlink>
      <w:r w:rsidR="00094788" w:rsidRPr="00430AE6">
        <w:rPr>
          <w:rFonts w:ascii="Gill Sans MT" w:hAnsi="Gill Sans MT" w:cs="Arial"/>
          <w:color w:val="212121"/>
          <w:sz w:val="19"/>
          <w:szCs w:val="19"/>
          <w:lang w:val="pl-PL"/>
        </w:rPr>
        <w:t xml:space="preserve"> </w:t>
      </w:r>
    </w:p>
    <w:p w14:paraId="1A11E346" w14:textId="267C9511" w:rsidR="00A27749" w:rsidRPr="00430AE6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</w:p>
    <w:p w14:paraId="146F73D6" w14:textId="51006E28" w:rsidR="00A27749" w:rsidRPr="00855C58" w:rsidRDefault="00430AE6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-US"/>
        </w:rPr>
      </w:pPr>
      <w:bookmarkStart w:id="2" w:name="_Hlk527712544"/>
      <w:proofErr w:type="spellStart"/>
      <w:r w:rsidRPr="00855C58">
        <w:rPr>
          <w:rFonts w:ascii="Gill Sans MT" w:hAnsi="Gill Sans MT" w:cs="Arial"/>
          <w:color w:val="212121"/>
          <w:sz w:val="19"/>
          <w:szCs w:val="19"/>
          <w:lang w:val="en-US"/>
        </w:rPr>
        <w:t>Obserwuj</w:t>
      </w:r>
      <w:proofErr w:type="spellEnd"/>
      <w:r w:rsidRPr="00855C58">
        <w:rPr>
          <w:rFonts w:ascii="Gill Sans MT" w:hAnsi="Gill Sans MT" w:cs="Arial"/>
          <w:color w:val="212121"/>
          <w:sz w:val="19"/>
          <w:szCs w:val="19"/>
          <w:lang w:val="en-US"/>
        </w:rPr>
        <w:t xml:space="preserve"> </w:t>
      </w:r>
      <w:proofErr w:type="spellStart"/>
      <w:r w:rsidRPr="00855C58">
        <w:rPr>
          <w:rFonts w:ascii="Gill Sans MT" w:hAnsi="Gill Sans MT" w:cs="Arial"/>
          <w:color w:val="212121"/>
          <w:sz w:val="19"/>
          <w:szCs w:val="19"/>
          <w:lang w:val="en-US"/>
        </w:rPr>
        <w:t>CASE’a</w:t>
      </w:r>
      <w:proofErr w:type="spellEnd"/>
      <w:r w:rsidRPr="00855C58">
        <w:rPr>
          <w:rFonts w:ascii="Gill Sans MT" w:hAnsi="Gill Sans MT" w:cs="Arial"/>
          <w:color w:val="212121"/>
          <w:sz w:val="19"/>
          <w:szCs w:val="19"/>
          <w:lang w:val="en-US"/>
        </w:rPr>
        <w:t xml:space="preserve"> </w:t>
      </w:r>
      <w:proofErr w:type="spellStart"/>
      <w:r w:rsidRPr="00855C58">
        <w:rPr>
          <w:rFonts w:ascii="Gill Sans MT" w:hAnsi="Gill Sans MT" w:cs="Arial"/>
          <w:color w:val="212121"/>
          <w:sz w:val="19"/>
          <w:szCs w:val="19"/>
          <w:lang w:val="en-US"/>
        </w:rPr>
        <w:t>poprzez</w:t>
      </w:r>
      <w:proofErr w:type="spellEnd"/>
      <w:r w:rsidR="00A27749" w:rsidRPr="00855C58">
        <w:rPr>
          <w:rFonts w:ascii="Gill Sans MT" w:hAnsi="Gill Sans MT" w:cs="Arial"/>
          <w:color w:val="212121"/>
          <w:sz w:val="19"/>
          <w:szCs w:val="19"/>
          <w:lang w:val="en-US"/>
        </w:rPr>
        <w:t>:</w:t>
      </w:r>
    </w:p>
    <w:p w14:paraId="42993AFB" w14:textId="77777777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03E1A68B" w14:textId="16DEE183" w:rsidR="00094788" w:rsidRPr="005F6730" w:rsidRDefault="00A27749" w:rsidP="00A27749">
      <w:pPr>
        <w:rPr>
          <w:rFonts w:ascii="Gill Sans MT" w:eastAsia="Calibri" w:hAnsi="Gill Sans MT"/>
        </w:rPr>
      </w:pPr>
      <w:bookmarkStart w:id="3" w:name="_Hlk527712055"/>
      <w:r>
        <w:rPr>
          <w:noProof/>
          <w:lang w:val="pl-PL" w:eastAsia="pl-PL"/>
        </w:rPr>
        <w:drawing>
          <wp:inline distT="0" distB="0" distL="0" distR="0" wp14:anchorId="2E0DA63E" wp14:editId="339331E8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eastAsia="Calibri" w:hAnsi="Gill Sans MT"/>
          <w:lang w:eastAsia="it-IT"/>
        </w:rPr>
        <w:t xml:space="preserve">   </w:t>
      </w:r>
      <w:r>
        <w:rPr>
          <w:noProof/>
          <w:lang w:val="pl-PL" w:eastAsia="pl-PL"/>
        </w:rPr>
        <w:drawing>
          <wp:inline distT="0" distB="0" distL="0" distR="0" wp14:anchorId="5172AF14" wp14:editId="4A4436D8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eastAsia="Calibri" w:hAnsi="Gill Sans MT"/>
          <w:lang w:eastAsia="it-IT"/>
        </w:rPr>
        <w:t xml:space="preserve"> </w:t>
      </w:r>
      <w:r w:rsidRPr="4884B45B">
        <w:rPr>
          <w:rFonts w:ascii="Gill Sans MT" w:eastAsia="Calibri" w:hAnsi="Gill Sans MT"/>
        </w:rPr>
        <w:t xml:space="preserve">  </w:t>
      </w:r>
      <w:r>
        <w:rPr>
          <w:noProof/>
          <w:lang w:val="pl-PL" w:eastAsia="pl-PL"/>
        </w:rPr>
        <w:drawing>
          <wp:inline distT="0" distB="0" distL="0" distR="0" wp14:anchorId="794159BC" wp14:editId="5A06778C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eastAsia="Calibri" w:hAnsi="Gill Sans MT"/>
        </w:rPr>
        <w:t xml:space="preserve">   </w:t>
      </w:r>
      <w:r>
        <w:rPr>
          <w:noProof/>
          <w:lang w:val="pl-PL" w:eastAsia="pl-PL"/>
        </w:rPr>
        <w:drawing>
          <wp:inline distT="0" distB="0" distL="0" distR="0" wp14:anchorId="70CBCFCB" wp14:editId="1B8DACE8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2"/>
    <w:bookmarkEnd w:id="3"/>
    <w:p w14:paraId="6CB68A8B" w14:textId="0EAAD763" w:rsidR="00094788" w:rsidRPr="005F6730" w:rsidRDefault="00094788" w:rsidP="00094788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r:id="rId21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www.CASEce.com</w:t>
        </w:r>
      </w:hyperlink>
      <w:r w:rsidRPr="005F6730">
        <w:rPr>
          <w:rFonts w:ascii="Gill Sans MT" w:hAnsi="Gill Sans MT" w:cs="Arial"/>
          <w:i/>
          <w:sz w:val="16"/>
          <w:szCs w:val="16"/>
        </w:rPr>
        <w:t>.</w:t>
      </w:r>
    </w:p>
    <w:p w14:paraId="179DAE80" w14:textId="50134780" w:rsidR="00094788" w:rsidRPr="005F6730" w:rsidRDefault="00094788" w:rsidP="003330ED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is a brand of CNH Industrial N.V., a World leader in Capital Goods listed on the New York Stock Exchange (NYSE: CNHI) and on the Mercato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Telematico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Azionario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of the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Borsa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Italiana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(MI: CNHI). More information about CNH Industrial can be found online at </w:t>
      </w:r>
      <w:hyperlink r:id="rId22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www.cnhindustrial.com</w:t>
        </w:r>
      </w:hyperlink>
      <w:r w:rsidRPr="005F6730">
        <w:rPr>
          <w:rStyle w:val="Hyperlink"/>
          <w:rFonts w:ascii="Gill Sans MT" w:hAnsi="Gill Sans MT" w:cs="Arial"/>
        </w:rPr>
        <w:t>.</w:t>
      </w:r>
    </w:p>
    <w:p w14:paraId="173C1655" w14:textId="7601A114" w:rsidR="00094788" w:rsidRPr="005F6730" w:rsidRDefault="00094788" w:rsidP="009666D1">
      <w:pPr>
        <w:pStyle w:val="01TESTO"/>
        <w:rPr>
          <w:rFonts w:ascii="Gill Sans MT" w:hAnsi="Gill Sans MT" w:cs="Arial"/>
          <w:b/>
          <w:szCs w:val="19"/>
        </w:rPr>
      </w:pPr>
      <w:r w:rsidRPr="005F6730">
        <w:rPr>
          <w:rFonts w:ascii="Gill Sans MT" w:hAnsi="Gill Sans MT" w:cs="Arial"/>
          <w:b/>
          <w:szCs w:val="19"/>
        </w:rPr>
        <w:t>For more information contact:</w:t>
      </w:r>
    </w:p>
    <w:p w14:paraId="77316656" w14:textId="3E1F1166" w:rsidR="00094788" w:rsidRPr="009F4D5E" w:rsidRDefault="00A87F46" w:rsidP="4CB130A3">
      <w:pPr>
        <w:spacing w:after="0" w:line="240" w:lineRule="auto"/>
        <w:rPr>
          <w:rFonts w:ascii="Gill Sans MT" w:hAnsi="Gill Sans MT" w:cs="Arial"/>
          <w:sz w:val="19"/>
          <w:szCs w:val="19"/>
          <w:lang w:val="en-US" w:eastAsia="es-ES"/>
        </w:rPr>
      </w:pPr>
      <w:r>
        <w:rPr>
          <w:rFonts w:ascii="Gill Sans MT" w:hAnsi="Gill Sans MT" w:cs="Arial"/>
          <w:sz w:val="19"/>
          <w:szCs w:val="19"/>
          <w:lang w:val="en-US" w:eastAsia="es-ES"/>
        </w:rPr>
        <w:t>Mike Doggwiler</w:t>
      </w:r>
      <w:r w:rsidR="00094788" w:rsidRPr="4CB130A3">
        <w:rPr>
          <w:rFonts w:ascii="Gill Sans MT" w:hAnsi="Gill Sans MT" w:cs="Arial"/>
          <w:sz w:val="19"/>
          <w:szCs w:val="19"/>
          <w:lang w:val="en-US" w:eastAsia="es-ES"/>
        </w:rPr>
        <w:t xml:space="preserve"> – Copestone on behalf of CASE Construction Equipment</w:t>
      </w:r>
    </w:p>
    <w:p w14:paraId="6F941F18" w14:textId="5EFD9C7B" w:rsidR="00094788" w:rsidRDefault="0000666D" w:rsidP="009666D1">
      <w:pPr>
        <w:spacing w:after="0" w:line="240" w:lineRule="auto"/>
      </w:pPr>
      <w:r w:rsidRPr="0000666D">
        <w:rPr>
          <w:rFonts w:ascii="Gill Sans MT" w:hAnsi="Gill Sans MT"/>
          <w:color w:val="333333"/>
          <w:sz w:val="19"/>
          <w:szCs w:val="19"/>
          <w:lang w:eastAsia="en-GB"/>
        </w:rPr>
        <w:t>+44 (0) 7</w:t>
      </w:r>
      <w:r w:rsidR="00A87F46">
        <w:rPr>
          <w:rFonts w:ascii="Gill Sans MT" w:hAnsi="Gill Sans MT"/>
          <w:color w:val="333333"/>
          <w:sz w:val="19"/>
          <w:szCs w:val="19"/>
          <w:lang w:eastAsia="en-GB"/>
        </w:rPr>
        <w:t>802 196766</w:t>
      </w:r>
    </w:p>
    <w:p w14:paraId="025AEF8B" w14:textId="0D23729C" w:rsidR="0000666D" w:rsidRPr="0000666D" w:rsidRDefault="00A541AE" w:rsidP="009666D1">
      <w:pPr>
        <w:spacing w:after="0" w:line="240" w:lineRule="auto"/>
        <w:rPr>
          <w:rFonts w:ascii="Gill Sans MT" w:hAnsi="Gill Sans MT" w:cs="Arial"/>
          <w:sz w:val="19"/>
          <w:szCs w:val="19"/>
          <w:lang w:val="de-DE"/>
        </w:rPr>
      </w:pPr>
      <w:hyperlink r:id="rId23" w:history="1">
        <w:r w:rsidR="00A87F46" w:rsidRPr="00411885">
          <w:rPr>
            <w:rStyle w:val="Hyperlink"/>
            <w:rFonts w:ascii="Gill Sans MT" w:hAnsi="Gill Sans MT"/>
            <w:sz w:val="19"/>
            <w:szCs w:val="19"/>
          </w:rPr>
          <w:t>mike@copestone.uk.com</w:t>
        </w:r>
      </w:hyperlink>
      <w:r w:rsidR="0000666D" w:rsidRPr="0000666D">
        <w:rPr>
          <w:rFonts w:ascii="Gill Sans MT" w:hAnsi="Gill Sans MT"/>
          <w:sz w:val="19"/>
          <w:szCs w:val="19"/>
        </w:rPr>
        <w:t xml:space="preserve"> </w:t>
      </w:r>
    </w:p>
    <w:p w14:paraId="62A9E366" w14:textId="77777777" w:rsidR="003452F5" w:rsidRDefault="003452F5"/>
    <w:sectPr w:rsidR="003452F5" w:rsidSect="006941EF">
      <w:headerReference w:type="default" r:id="rId24"/>
      <w:footerReference w:type="default" r:id="rId25"/>
      <w:headerReference w:type="first" r:id="rId26"/>
      <w:footerReference w:type="first" r:id="rId27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770C3" w14:textId="77777777" w:rsidR="00A541AE" w:rsidRDefault="00A541AE">
      <w:pPr>
        <w:spacing w:after="0" w:line="240" w:lineRule="auto"/>
      </w:pPr>
      <w:r>
        <w:separator/>
      </w:r>
    </w:p>
  </w:endnote>
  <w:endnote w:type="continuationSeparator" w:id="0">
    <w:p w14:paraId="38DA313F" w14:textId="77777777" w:rsidR="00A541AE" w:rsidRDefault="00A54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AC28" w14:textId="77777777" w:rsidR="00C11491" w:rsidRDefault="00A541AE" w:rsidP="00842584">
    <w:pPr>
      <w:pStyle w:val="Footer"/>
    </w:pPr>
  </w:p>
  <w:p w14:paraId="31F029F6" w14:textId="77777777" w:rsidR="00C11491" w:rsidRDefault="00A541AE" w:rsidP="00842584">
    <w:pPr>
      <w:pStyle w:val="Footer"/>
    </w:pPr>
  </w:p>
  <w:p w14:paraId="65869B61" w14:textId="77777777" w:rsidR="00C11491" w:rsidRDefault="00A541AE" w:rsidP="00842584">
    <w:pPr>
      <w:pStyle w:val="Footer"/>
    </w:pPr>
  </w:p>
  <w:p w14:paraId="7803D058" w14:textId="77777777" w:rsidR="00C11491" w:rsidRDefault="00A541AE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77985" w14:textId="77777777" w:rsidR="00C11491" w:rsidRPr="00C7201A" w:rsidRDefault="00A541AE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1F8DA" w14:textId="77777777" w:rsidR="00A541AE" w:rsidRDefault="00A541AE">
      <w:pPr>
        <w:spacing w:after="0" w:line="240" w:lineRule="auto"/>
      </w:pPr>
      <w:r>
        <w:separator/>
      </w:r>
    </w:p>
  </w:footnote>
  <w:footnote w:type="continuationSeparator" w:id="0">
    <w:p w14:paraId="20AB9BD6" w14:textId="77777777" w:rsidR="00A541AE" w:rsidRDefault="00A54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80C34" w14:textId="77777777" w:rsidR="00C11491" w:rsidRDefault="007A2771" w:rsidP="00842584">
    <w:r>
      <w:rPr>
        <w:noProof/>
        <w:lang w:val="pl-PL" w:eastAsia="pl-PL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A541AE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A541AE" w:rsidP="00842584">
          <w:pPr>
            <w:pStyle w:val="04FOOTER"/>
            <w:ind w:right="-101"/>
          </w:pPr>
        </w:p>
        <w:p w14:paraId="16DF71E2" w14:textId="77777777" w:rsidR="00C11491" w:rsidRDefault="00A541AE" w:rsidP="00842584">
          <w:pPr>
            <w:pStyle w:val="04FOOTER"/>
            <w:ind w:right="-101"/>
          </w:pPr>
        </w:p>
        <w:p w14:paraId="1520B835" w14:textId="77777777" w:rsidR="00C11491" w:rsidRDefault="00A541AE" w:rsidP="00842584">
          <w:pPr>
            <w:pStyle w:val="04FOOTER"/>
            <w:ind w:right="-101"/>
          </w:pPr>
        </w:p>
        <w:p w14:paraId="23477936" w14:textId="77777777" w:rsidR="00C11491" w:rsidRPr="00293E17" w:rsidRDefault="00A541AE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>
      <w:rPr>
        <w:noProof/>
        <w:lang w:val="pl-PL" w:eastAsia="pl-PL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224136DA" w:rsidR="00C11491" w:rsidRDefault="007A2771" w:rsidP="00842584">
    <w:r>
      <w:rPr>
        <w:noProof/>
        <w:lang w:val="pl-PL" w:eastAsia="pl-PL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51C2E4C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>
              <w10:wrap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373C2F8F"/>
    <w:multiLevelType w:val="hybridMultilevel"/>
    <w:tmpl w:val="DB480500"/>
    <w:lvl w:ilvl="0" w:tplc="2F38E6F4">
      <w:numFmt w:val="bullet"/>
      <w:lvlText w:val="·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51EAC"/>
    <w:multiLevelType w:val="hybridMultilevel"/>
    <w:tmpl w:val="A6B4BE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126791"/>
    <w:multiLevelType w:val="hybridMultilevel"/>
    <w:tmpl w:val="CA48A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017D8"/>
    <w:rsid w:val="00004252"/>
    <w:rsid w:val="00005A25"/>
    <w:rsid w:val="0000666D"/>
    <w:rsid w:val="00017229"/>
    <w:rsid w:val="000234E5"/>
    <w:rsid w:val="0003170A"/>
    <w:rsid w:val="00034AD8"/>
    <w:rsid w:val="000500AE"/>
    <w:rsid w:val="00050F6D"/>
    <w:rsid w:val="000537A5"/>
    <w:rsid w:val="00055E29"/>
    <w:rsid w:val="000601F5"/>
    <w:rsid w:val="0006181E"/>
    <w:rsid w:val="00065A1E"/>
    <w:rsid w:val="00066F7B"/>
    <w:rsid w:val="0007586C"/>
    <w:rsid w:val="00077099"/>
    <w:rsid w:val="000870D4"/>
    <w:rsid w:val="000876FC"/>
    <w:rsid w:val="00094788"/>
    <w:rsid w:val="0009729E"/>
    <w:rsid w:val="000A468C"/>
    <w:rsid w:val="000B3FDA"/>
    <w:rsid w:val="000C10FE"/>
    <w:rsid w:val="000D27EC"/>
    <w:rsid w:val="000D7413"/>
    <w:rsid w:val="000D7C89"/>
    <w:rsid w:val="000E15D3"/>
    <w:rsid w:val="000E5488"/>
    <w:rsid w:val="000F0FF3"/>
    <w:rsid w:val="00103596"/>
    <w:rsid w:val="00105240"/>
    <w:rsid w:val="001077FD"/>
    <w:rsid w:val="001134B1"/>
    <w:rsid w:val="001135FD"/>
    <w:rsid w:val="001317AB"/>
    <w:rsid w:val="00135008"/>
    <w:rsid w:val="00153CD2"/>
    <w:rsid w:val="001769E5"/>
    <w:rsid w:val="00183EC6"/>
    <w:rsid w:val="00194C4E"/>
    <w:rsid w:val="001C4A63"/>
    <w:rsid w:val="001D75C1"/>
    <w:rsid w:val="00205DCC"/>
    <w:rsid w:val="0021067E"/>
    <w:rsid w:val="00212D54"/>
    <w:rsid w:val="00234643"/>
    <w:rsid w:val="00245F36"/>
    <w:rsid w:val="00253B63"/>
    <w:rsid w:val="00255182"/>
    <w:rsid w:val="002579C0"/>
    <w:rsid w:val="00264095"/>
    <w:rsid w:val="002845BD"/>
    <w:rsid w:val="00285BDE"/>
    <w:rsid w:val="00286A87"/>
    <w:rsid w:val="002938D4"/>
    <w:rsid w:val="002B1B2D"/>
    <w:rsid w:val="002C3D5E"/>
    <w:rsid w:val="002D252D"/>
    <w:rsid w:val="002E6D45"/>
    <w:rsid w:val="002F42D9"/>
    <w:rsid w:val="002F5E89"/>
    <w:rsid w:val="0030227C"/>
    <w:rsid w:val="00306B10"/>
    <w:rsid w:val="00314047"/>
    <w:rsid w:val="0031651F"/>
    <w:rsid w:val="00320DE7"/>
    <w:rsid w:val="003237DC"/>
    <w:rsid w:val="003248E0"/>
    <w:rsid w:val="003330ED"/>
    <w:rsid w:val="00341AFE"/>
    <w:rsid w:val="003452F5"/>
    <w:rsid w:val="00354682"/>
    <w:rsid w:val="00363D20"/>
    <w:rsid w:val="00367677"/>
    <w:rsid w:val="00395CBC"/>
    <w:rsid w:val="003A4FF4"/>
    <w:rsid w:val="003A67FB"/>
    <w:rsid w:val="003B407B"/>
    <w:rsid w:val="003C055D"/>
    <w:rsid w:val="003F0F64"/>
    <w:rsid w:val="003F10F8"/>
    <w:rsid w:val="003F14E6"/>
    <w:rsid w:val="003F688C"/>
    <w:rsid w:val="003F6F09"/>
    <w:rsid w:val="00405EDE"/>
    <w:rsid w:val="00406B7E"/>
    <w:rsid w:val="00412D8C"/>
    <w:rsid w:val="004216D0"/>
    <w:rsid w:val="00430AE6"/>
    <w:rsid w:val="00434126"/>
    <w:rsid w:val="00450D08"/>
    <w:rsid w:val="00454649"/>
    <w:rsid w:val="004677E5"/>
    <w:rsid w:val="0048184E"/>
    <w:rsid w:val="00481EFE"/>
    <w:rsid w:val="004903F1"/>
    <w:rsid w:val="004A308A"/>
    <w:rsid w:val="004A4736"/>
    <w:rsid w:val="004C2CFC"/>
    <w:rsid w:val="004C6FC9"/>
    <w:rsid w:val="004D2E68"/>
    <w:rsid w:val="004E33F6"/>
    <w:rsid w:val="004E3CC8"/>
    <w:rsid w:val="004F7A9B"/>
    <w:rsid w:val="005027BB"/>
    <w:rsid w:val="00504CD6"/>
    <w:rsid w:val="0050527F"/>
    <w:rsid w:val="00506A56"/>
    <w:rsid w:val="005112DF"/>
    <w:rsid w:val="005117E6"/>
    <w:rsid w:val="00512136"/>
    <w:rsid w:val="005200FF"/>
    <w:rsid w:val="00526D34"/>
    <w:rsid w:val="00527AE2"/>
    <w:rsid w:val="005373DC"/>
    <w:rsid w:val="00541839"/>
    <w:rsid w:val="005441AD"/>
    <w:rsid w:val="00545B42"/>
    <w:rsid w:val="00547A99"/>
    <w:rsid w:val="0055178F"/>
    <w:rsid w:val="00557D0A"/>
    <w:rsid w:val="00582CEC"/>
    <w:rsid w:val="0058425E"/>
    <w:rsid w:val="00585023"/>
    <w:rsid w:val="0058693E"/>
    <w:rsid w:val="0059177B"/>
    <w:rsid w:val="005942E3"/>
    <w:rsid w:val="005A256E"/>
    <w:rsid w:val="005B4AD3"/>
    <w:rsid w:val="005C072F"/>
    <w:rsid w:val="005C41F4"/>
    <w:rsid w:val="005D2EE4"/>
    <w:rsid w:val="005D6E1A"/>
    <w:rsid w:val="005F6730"/>
    <w:rsid w:val="006000A8"/>
    <w:rsid w:val="0060148A"/>
    <w:rsid w:val="006031B9"/>
    <w:rsid w:val="0061413C"/>
    <w:rsid w:val="00627A9F"/>
    <w:rsid w:val="00637BE1"/>
    <w:rsid w:val="00644D48"/>
    <w:rsid w:val="006520EA"/>
    <w:rsid w:val="006555D1"/>
    <w:rsid w:val="0065679B"/>
    <w:rsid w:val="006654A0"/>
    <w:rsid w:val="006656C6"/>
    <w:rsid w:val="0066728F"/>
    <w:rsid w:val="00692F04"/>
    <w:rsid w:val="006B409C"/>
    <w:rsid w:val="006C2332"/>
    <w:rsid w:val="006C476D"/>
    <w:rsid w:val="006D0ACB"/>
    <w:rsid w:val="006D2CBD"/>
    <w:rsid w:val="006D50D7"/>
    <w:rsid w:val="006E4054"/>
    <w:rsid w:val="00705882"/>
    <w:rsid w:val="00710709"/>
    <w:rsid w:val="0071147C"/>
    <w:rsid w:val="00714E83"/>
    <w:rsid w:val="00737011"/>
    <w:rsid w:val="00740152"/>
    <w:rsid w:val="007651FF"/>
    <w:rsid w:val="007746BB"/>
    <w:rsid w:val="00777762"/>
    <w:rsid w:val="00780CE3"/>
    <w:rsid w:val="00780F6A"/>
    <w:rsid w:val="00781870"/>
    <w:rsid w:val="00791242"/>
    <w:rsid w:val="007A2771"/>
    <w:rsid w:val="007A3912"/>
    <w:rsid w:val="007C54C9"/>
    <w:rsid w:val="007D0078"/>
    <w:rsid w:val="007E0E4B"/>
    <w:rsid w:val="007E4307"/>
    <w:rsid w:val="007F4554"/>
    <w:rsid w:val="00805A85"/>
    <w:rsid w:val="008109BB"/>
    <w:rsid w:val="00821387"/>
    <w:rsid w:val="00822CD5"/>
    <w:rsid w:val="00826DFF"/>
    <w:rsid w:val="00831011"/>
    <w:rsid w:val="008346A3"/>
    <w:rsid w:val="00844AFA"/>
    <w:rsid w:val="00855C58"/>
    <w:rsid w:val="008744D2"/>
    <w:rsid w:val="00880AAB"/>
    <w:rsid w:val="008A2B04"/>
    <w:rsid w:val="008B14C7"/>
    <w:rsid w:val="008B2C42"/>
    <w:rsid w:val="008B4FF5"/>
    <w:rsid w:val="008B6E10"/>
    <w:rsid w:val="008C2329"/>
    <w:rsid w:val="008C30D2"/>
    <w:rsid w:val="008F62B4"/>
    <w:rsid w:val="008F64D6"/>
    <w:rsid w:val="009068C6"/>
    <w:rsid w:val="00906CBB"/>
    <w:rsid w:val="00913492"/>
    <w:rsid w:val="00916434"/>
    <w:rsid w:val="00916A18"/>
    <w:rsid w:val="00926677"/>
    <w:rsid w:val="00946148"/>
    <w:rsid w:val="00950484"/>
    <w:rsid w:val="009666D1"/>
    <w:rsid w:val="00967942"/>
    <w:rsid w:val="00987340"/>
    <w:rsid w:val="009952CA"/>
    <w:rsid w:val="009A0903"/>
    <w:rsid w:val="009A4F69"/>
    <w:rsid w:val="009C740E"/>
    <w:rsid w:val="009C753B"/>
    <w:rsid w:val="009D3138"/>
    <w:rsid w:val="009D4E79"/>
    <w:rsid w:val="009D7EDD"/>
    <w:rsid w:val="009E7E94"/>
    <w:rsid w:val="009F2106"/>
    <w:rsid w:val="009F4D5E"/>
    <w:rsid w:val="00A019FF"/>
    <w:rsid w:val="00A04953"/>
    <w:rsid w:val="00A04F55"/>
    <w:rsid w:val="00A0602F"/>
    <w:rsid w:val="00A10080"/>
    <w:rsid w:val="00A26A8A"/>
    <w:rsid w:val="00A27749"/>
    <w:rsid w:val="00A3262F"/>
    <w:rsid w:val="00A50747"/>
    <w:rsid w:val="00A541AE"/>
    <w:rsid w:val="00A63696"/>
    <w:rsid w:val="00A64824"/>
    <w:rsid w:val="00A66F9E"/>
    <w:rsid w:val="00A70240"/>
    <w:rsid w:val="00A713CA"/>
    <w:rsid w:val="00A87F46"/>
    <w:rsid w:val="00AA220B"/>
    <w:rsid w:val="00AB64BF"/>
    <w:rsid w:val="00AE3AC4"/>
    <w:rsid w:val="00B01085"/>
    <w:rsid w:val="00B109F9"/>
    <w:rsid w:val="00B1106E"/>
    <w:rsid w:val="00B1241B"/>
    <w:rsid w:val="00B12B73"/>
    <w:rsid w:val="00B139F8"/>
    <w:rsid w:val="00B23424"/>
    <w:rsid w:val="00B26ECB"/>
    <w:rsid w:val="00B35C0B"/>
    <w:rsid w:val="00B36502"/>
    <w:rsid w:val="00B427BF"/>
    <w:rsid w:val="00B44F3C"/>
    <w:rsid w:val="00B65068"/>
    <w:rsid w:val="00B84908"/>
    <w:rsid w:val="00B876F6"/>
    <w:rsid w:val="00B917D2"/>
    <w:rsid w:val="00B93B9F"/>
    <w:rsid w:val="00B93C95"/>
    <w:rsid w:val="00BA12F1"/>
    <w:rsid w:val="00BA29DC"/>
    <w:rsid w:val="00BB4710"/>
    <w:rsid w:val="00BD28C5"/>
    <w:rsid w:val="00BD5A46"/>
    <w:rsid w:val="00BE1288"/>
    <w:rsid w:val="00BE283B"/>
    <w:rsid w:val="00BE5911"/>
    <w:rsid w:val="00BF2334"/>
    <w:rsid w:val="00BF2C37"/>
    <w:rsid w:val="00BF31C3"/>
    <w:rsid w:val="00BF3DC3"/>
    <w:rsid w:val="00C0401A"/>
    <w:rsid w:val="00C07E74"/>
    <w:rsid w:val="00C16BC6"/>
    <w:rsid w:val="00C328B5"/>
    <w:rsid w:val="00C45E86"/>
    <w:rsid w:val="00C5134F"/>
    <w:rsid w:val="00C67519"/>
    <w:rsid w:val="00C74E95"/>
    <w:rsid w:val="00C8016E"/>
    <w:rsid w:val="00C84279"/>
    <w:rsid w:val="00C86F80"/>
    <w:rsid w:val="00C87BE9"/>
    <w:rsid w:val="00C87F12"/>
    <w:rsid w:val="00CA07E6"/>
    <w:rsid w:val="00CA31F7"/>
    <w:rsid w:val="00CA6C0D"/>
    <w:rsid w:val="00CB51F6"/>
    <w:rsid w:val="00CC6DF2"/>
    <w:rsid w:val="00CD1E05"/>
    <w:rsid w:val="00CE777C"/>
    <w:rsid w:val="00CF14F9"/>
    <w:rsid w:val="00CF168B"/>
    <w:rsid w:val="00D07737"/>
    <w:rsid w:val="00D27B03"/>
    <w:rsid w:val="00D30FAD"/>
    <w:rsid w:val="00D344BA"/>
    <w:rsid w:val="00D3464A"/>
    <w:rsid w:val="00D7298E"/>
    <w:rsid w:val="00D830B2"/>
    <w:rsid w:val="00D87DE0"/>
    <w:rsid w:val="00D9269A"/>
    <w:rsid w:val="00DB66A2"/>
    <w:rsid w:val="00DC4F54"/>
    <w:rsid w:val="00DE2E05"/>
    <w:rsid w:val="00DE32CE"/>
    <w:rsid w:val="00DE50E8"/>
    <w:rsid w:val="00E12F82"/>
    <w:rsid w:val="00E152B1"/>
    <w:rsid w:val="00E20A34"/>
    <w:rsid w:val="00E20E14"/>
    <w:rsid w:val="00E21D66"/>
    <w:rsid w:val="00E228B9"/>
    <w:rsid w:val="00E308C1"/>
    <w:rsid w:val="00E375A0"/>
    <w:rsid w:val="00E4245C"/>
    <w:rsid w:val="00E55909"/>
    <w:rsid w:val="00E67BD7"/>
    <w:rsid w:val="00E70A30"/>
    <w:rsid w:val="00E71CDA"/>
    <w:rsid w:val="00E76B21"/>
    <w:rsid w:val="00E76BA8"/>
    <w:rsid w:val="00E84E47"/>
    <w:rsid w:val="00E87C0D"/>
    <w:rsid w:val="00EA1461"/>
    <w:rsid w:val="00EA2E2A"/>
    <w:rsid w:val="00EA3614"/>
    <w:rsid w:val="00EB0134"/>
    <w:rsid w:val="00EB0203"/>
    <w:rsid w:val="00EB14BA"/>
    <w:rsid w:val="00EB3877"/>
    <w:rsid w:val="00EC5DAE"/>
    <w:rsid w:val="00ED1359"/>
    <w:rsid w:val="00ED4138"/>
    <w:rsid w:val="00ED7571"/>
    <w:rsid w:val="00EE7B6F"/>
    <w:rsid w:val="00EE7F50"/>
    <w:rsid w:val="00EF5A48"/>
    <w:rsid w:val="00F11BE4"/>
    <w:rsid w:val="00F216CC"/>
    <w:rsid w:val="00F23EB6"/>
    <w:rsid w:val="00F243D3"/>
    <w:rsid w:val="00F3075C"/>
    <w:rsid w:val="00F41B80"/>
    <w:rsid w:val="00F42C97"/>
    <w:rsid w:val="00F4306E"/>
    <w:rsid w:val="00F43A6F"/>
    <w:rsid w:val="00F45CA3"/>
    <w:rsid w:val="00F52AD2"/>
    <w:rsid w:val="00F61D48"/>
    <w:rsid w:val="00F62F9B"/>
    <w:rsid w:val="00F71E07"/>
    <w:rsid w:val="00F816FC"/>
    <w:rsid w:val="00F84751"/>
    <w:rsid w:val="00F86475"/>
    <w:rsid w:val="00F944F9"/>
    <w:rsid w:val="00F9620E"/>
    <w:rsid w:val="00FA7B03"/>
    <w:rsid w:val="00FB7B99"/>
    <w:rsid w:val="00FD2B18"/>
    <w:rsid w:val="00FE0B2C"/>
    <w:rsid w:val="00FE2DBF"/>
    <w:rsid w:val="00FE6418"/>
    <w:rsid w:val="00FE79E7"/>
    <w:rsid w:val="00FF0AEB"/>
    <w:rsid w:val="00FF108D"/>
    <w:rsid w:val="01300C7C"/>
    <w:rsid w:val="033761BF"/>
    <w:rsid w:val="038D12A8"/>
    <w:rsid w:val="040948D5"/>
    <w:rsid w:val="05C46E4A"/>
    <w:rsid w:val="06215913"/>
    <w:rsid w:val="06B09D13"/>
    <w:rsid w:val="06E49340"/>
    <w:rsid w:val="08A44BCA"/>
    <w:rsid w:val="094D87B8"/>
    <w:rsid w:val="0DD2B50B"/>
    <w:rsid w:val="10CAE34A"/>
    <w:rsid w:val="1418E9E2"/>
    <w:rsid w:val="15E61EF6"/>
    <w:rsid w:val="1928FFC7"/>
    <w:rsid w:val="19E766AF"/>
    <w:rsid w:val="1AF50012"/>
    <w:rsid w:val="1D98D928"/>
    <w:rsid w:val="1EFC10E4"/>
    <w:rsid w:val="249BE258"/>
    <w:rsid w:val="250D7ED7"/>
    <w:rsid w:val="257EBF35"/>
    <w:rsid w:val="274BE83E"/>
    <w:rsid w:val="275D7449"/>
    <w:rsid w:val="27B8AAD9"/>
    <w:rsid w:val="28A43EC7"/>
    <w:rsid w:val="2B5E2757"/>
    <w:rsid w:val="2E868C9D"/>
    <w:rsid w:val="2FDC7AB4"/>
    <w:rsid w:val="311D913A"/>
    <w:rsid w:val="33A53708"/>
    <w:rsid w:val="358CA0B8"/>
    <w:rsid w:val="36CAD2AA"/>
    <w:rsid w:val="385F7FCE"/>
    <w:rsid w:val="3A6011DB"/>
    <w:rsid w:val="3AFF9E6B"/>
    <w:rsid w:val="3CAC15DA"/>
    <w:rsid w:val="3E83880A"/>
    <w:rsid w:val="409C289D"/>
    <w:rsid w:val="42B98F97"/>
    <w:rsid w:val="42DC6F04"/>
    <w:rsid w:val="456F420F"/>
    <w:rsid w:val="4641EF1F"/>
    <w:rsid w:val="470B1270"/>
    <w:rsid w:val="47BCFCB3"/>
    <w:rsid w:val="4884B45B"/>
    <w:rsid w:val="4AB9FDA4"/>
    <w:rsid w:val="4CB130A3"/>
    <w:rsid w:val="4D861F1F"/>
    <w:rsid w:val="4F49A6C8"/>
    <w:rsid w:val="505C15DA"/>
    <w:rsid w:val="5088A303"/>
    <w:rsid w:val="52681F2D"/>
    <w:rsid w:val="52B8B0A8"/>
    <w:rsid w:val="56F19D2C"/>
    <w:rsid w:val="588CD3FA"/>
    <w:rsid w:val="5C5016C0"/>
    <w:rsid w:val="5D363BF8"/>
    <w:rsid w:val="5D4DFDAE"/>
    <w:rsid w:val="5F66E295"/>
    <w:rsid w:val="61ADF325"/>
    <w:rsid w:val="6256C9E1"/>
    <w:rsid w:val="6310ACAD"/>
    <w:rsid w:val="64595674"/>
    <w:rsid w:val="6478198F"/>
    <w:rsid w:val="6479A081"/>
    <w:rsid w:val="64B10225"/>
    <w:rsid w:val="650DD64B"/>
    <w:rsid w:val="66A9A6AC"/>
    <w:rsid w:val="68989DDB"/>
    <w:rsid w:val="692011A3"/>
    <w:rsid w:val="69D00C97"/>
    <w:rsid w:val="69E934F4"/>
    <w:rsid w:val="6ABBE204"/>
    <w:rsid w:val="6B11D6BA"/>
    <w:rsid w:val="6B84A00C"/>
    <w:rsid w:val="6BFA5566"/>
    <w:rsid w:val="6DB8C21F"/>
    <w:rsid w:val="6EFF6056"/>
    <w:rsid w:val="7052E630"/>
    <w:rsid w:val="712B2388"/>
    <w:rsid w:val="72937176"/>
    <w:rsid w:val="74263BBE"/>
    <w:rsid w:val="7462C44A"/>
    <w:rsid w:val="76F67AEB"/>
    <w:rsid w:val="793E22F3"/>
    <w:rsid w:val="7BEA17DA"/>
    <w:rsid w:val="7CA0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482E08"/>
  <w15:docId w15:val="{105224A1-D12B-4132-BDAC-0038311D1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CommentTextChar">
    <w:name w:val="Comment Text Char"/>
    <w:basedOn w:val="DefaultParagraphFont"/>
    <w:link w:val="CommentText"/>
    <w:rsid w:val="000537A5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C2332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2EE4"/>
    <w:pPr>
      <w:spacing w:after="160" w:line="240" w:lineRule="auto"/>
    </w:pPr>
    <w:rPr>
      <w:rFonts w:asciiTheme="minorHAnsi" w:eastAsiaTheme="minorHAnsi" w:hAnsiTheme="minorHAnsi" w:cstheme="minorBidi"/>
      <w:b/>
      <w:bCs/>
      <w:color w:val="auto"/>
      <w:lang w:val="en-GB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2EE4"/>
    <w:rPr>
      <w:rFonts w:ascii="Arial" w:eastAsia="Times New Roman" w:hAnsi="Arial" w:cs="Times New Roman"/>
      <w:b/>
      <w:bCs/>
      <w:color w:val="000000"/>
      <w:sz w:val="20"/>
      <w:szCs w:val="20"/>
      <w:lang w:val="it-IT" w:eastAsia="it-IT"/>
    </w:rPr>
  </w:style>
  <w:style w:type="paragraph" w:styleId="NormalWeb">
    <w:name w:val="Normal (Web)"/>
    <w:basedOn w:val="Normal"/>
    <w:uiPriority w:val="99"/>
    <w:unhideWhenUsed/>
    <w:rsid w:val="00E71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F31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1C3"/>
  </w:style>
  <w:style w:type="paragraph" w:styleId="Revision">
    <w:name w:val="Revision"/>
    <w:hidden/>
    <w:uiPriority w:val="99"/>
    <w:semiHidden/>
    <w:rsid w:val="009F4D5E"/>
    <w:pPr>
      <w:spacing w:after="0" w:line="240" w:lineRule="auto"/>
    </w:pPr>
  </w:style>
  <w:style w:type="paragraph" w:customStyle="1" w:styleId="Body">
    <w:name w:val="Body"/>
    <w:rsid w:val="009F21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styleId="Strong">
    <w:name w:val="Strong"/>
    <w:basedOn w:val="DefaultParagraphFont"/>
    <w:uiPriority w:val="22"/>
    <w:qFormat/>
    <w:rsid w:val="001C4A63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066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5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facebook.com/caseconstructionequipment" TargetMode="External"/><Relationship Id="rId18" Type="http://schemas.openxmlformats.org/officeDocument/2006/relationships/image" Target="media/image3.png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://www.CASEce.com" TargetMode="External"/><Relationship Id="rId7" Type="http://schemas.openxmlformats.org/officeDocument/2006/relationships/styles" Target="styles.xml"/><Relationship Id="rId12" Type="http://schemas.openxmlformats.org/officeDocument/2006/relationships/hyperlink" Target="http://www.casecetools.com/press-kit" TargetMode="External"/><Relationship Id="rId17" Type="http://schemas.openxmlformats.org/officeDocument/2006/relationships/hyperlink" Target="https://www.youtube.com/user/Caseatwork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hyperlink" Target="https://twitter.com/#!/casece" TargetMode="External"/><Relationship Id="rId23" Type="http://schemas.openxmlformats.org/officeDocument/2006/relationships/hyperlink" Target="mailto:mike@copestone.uk.com" TargetMode="External"/><Relationship Id="rId28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company/case-construction-equipment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png"/><Relationship Id="rId22" Type="http://schemas.openxmlformats.org/officeDocument/2006/relationships/hyperlink" Target="http://www.cnhindustrial.com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Mike Doggwiler</DisplayName>
        <AccountId>6</AccountId>
        <AccountType/>
      </UserInfo>
    </SharedWithUsers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041EED-E4E6-4EC3-B651-0A3E29A434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0027C9-0369-47C2-BD62-32992EC6057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21A16E0-1C3B-4266-B948-DFFA4078FF39}">
  <ds:schemaRefs>
    <ds:schemaRef ds:uri="http://www.w3.org/2001/XMLSchema"/>
    <ds:schemaRef ds:uri="http://www.boldonjames.com/2008/01/sie/internal/label"/>
  </ds:schemaRefs>
</ds:datastoreItem>
</file>

<file path=customXml/itemProps4.xml><?xml version="1.0" encoding="utf-8"?>
<ds:datastoreItem xmlns:ds="http://schemas.openxmlformats.org/officeDocument/2006/customXml" ds:itemID="{3F40ABDD-FD73-4910-B77B-7BE8AEBD972B}">
  <ds:schemaRefs>
    <ds:schemaRef ds:uri="http://schemas.microsoft.com/office/2006/metadata/properties"/>
    <ds:schemaRef ds:uri="http://schemas.microsoft.com/office/infopath/2007/PartnerControls"/>
    <ds:schemaRef ds:uri="ae82bc55-adb9-499f-a89d-8cc34ff9b62e"/>
    <ds:schemaRef ds:uri="ee50a320-7cab-480e-8dab-74586aaed348"/>
  </ds:schemaRefs>
</ds:datastoreItem>
</file>

<file path=customXml/itemProps5.xml><?xml version="1.0" encoding="utf-8"?>
<ds:datastoreItem xmlns:ds="http://schemas.openxmlformats.org/officeDocument/2006/customXml" ds:itemID="{BD355EEF-389E-424E-8929-A384DB5D940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Mike Doggwiler</cp:lastModifiedBy>
  <cp:revision>3</cp:revision>
  <dcterms:created xsi:type="dcterms:W3CDTF">2022-02-23T09:16:00Z</dcterms:created>
  <dcterms:modified xsi:type="dcterms:W3CDTF">2022-02-23T09:17:00Z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83d9c45b-64a7-4598-aae7-8c62777fac23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Classification">
    <vt:lpwstr>[GENERAL BUSINESS - Contains no personal data]</vt:lpwstr>
  </property>
  <property fmtid="{D5CDD505-2E9C-101B-9397-08002B2CF9AE}" pid="9" name="CNH-LabelledBy:">
    <vt:lpwstr>F63971A,2021-09-21 17:59:25,GENERAL BUSINESS</vt:lpwstr>
  </property>
</Properties>
</file>