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18B18" w14:textId="77777777" w:rsidR="00255356" w:rsidRPr="00255356" w:rsidRDefault="00255356" w:rsidP="00255356">
      <w:pPr>
        <w:jc w:val="center"/>
        <w:rPr>
          <w:rFonts w:ascii="Gill Sans MT" w:hAnsi="Gill Sans MT"/>
          <w:b/>
          <w:bCs/>
          <w:lang w:val="it-IT"/>
        </w:rPr>
      </w:pPr>
      <w:bookmarkStart w:id="0" w:name="_Hlk510438457"/>
      <w:r w:rsidRPr="00255356">
        <w:rPr>
          <w:rFonts w:ascii="Gill Sans MT" w:hAnsi="Gill Sans MT"/>
          <w:b/>
          <w:bCs/>
          <w:lang w:val="it-IT"/>
        </w:rPr>
        <w:t>DÉCLARATION OFFICIELLE : CASE donne un premier aperçu de sa gamme de mini-pelles élargie avec le modèle CX15 EV à batterie électrique.</w:t>
      </w:r>
    </w:p>
    <w:p w14:paraId="39B1F95A" w14:textId="77777777" w:rsidR="00255356" w:rsidRPr="00255356" w:rsidRDefault="00255356" w:rsidP="00255356">
      <w:pPr>
        <w:rPr>
          <w:rFonts w:ascii="Gill Sans MT" w:hAnsi="Gill Sans MT"/>
          <w:lang w:val="it-IT"/>
        </w:rPr>
      </w:pPr>
    </w:p>
    <w:p w14:paraId="7BB7BF2B" w14:textId="77777777" w:rsidR="00255356" w:rsidRPr="00255356" w:rsidRDefault="00255356" w:rsidP="00255356">
      <w:pPr>
        <w:rPr>
          <w:rFonts w:ascii="Gill Sans MT" w:hAnsi="Gill Sans MT"/>
          <w:lang w:val="it-IT"/>
        </w:rPr>
      </w:pPr>
      <w:r w:rsidRPr="00255356">
        <w:rPr>
          <w:rFonts w:ascii="Gill Sans MT" w:hAnsi="Gill Sans MT"/>
          <w:lang w:val="it-IT"/>
        </w:rPr>
        <w:t xml:space="preserve">Turin, 23 février 2022 </w:t>
      </w:r>
    </w:p>
    <w:p w14:paraId="1F3C408F" w14:textId="77777777" w:rsidR="00255356" w:rsidRPr="00255356" w:rsidRDefault="00255356" w:rsidP="00255356">
      <w:pPr>
        <w:rPr>
          <w:rFonts w:ascii="Gill Sans MT" w:hAnsi="Gill Sans MT"/>
          <w:lang w:val="it-IT"/>
        </w:rPr>
      </w:pPr>
      <w:r w:rsidRPr="00255356">
        <w:rPr>
          <w:rFonts w:ascii="Gill Sans MT" w:hAnsi="Gill Sans MT"/>
          <w:lang w:val="it-IT"/>
        </w:rPr>
        <w:t xml:space="preserve">CASE Construction Equipment a donné un premier aperçu d'une offre élargie de mini-pelles lors de l'événement CNH Industrial Capital Markets Day qui s'est tenu le 22 février 2022 à Miami Beach, en Floride. La vitrine comprenait les débuts de la CASE CX15 EV (véhicule électrique), une mini-pelle électrique dont la commercialisation est prévue sur le marché européen en 2023. </w:t>
      </w:r>
    </w:p>
    <w:p w14:paraId="65856BB0" w14:textId="77777777" w:rsidR="00255356" w:rsidRPr="00255356" w:rsidRDefault="00255356" w:rsidP="00255356">
      <w:pPr>
        <w:rPr>
          <w:rFonts w:ascii="Gill Sans MT" w:hAnsi="Gill Sans MT"/>
          <w:lang w:val="it-IT"/>
        </w:rPr>
      </w:pPr>
    </w:p>
    <w:p w14:paraId="4A81328D" w14:textId="77777777" w:rsidR="00255356" w:rsidRPr="00255356" w:rsidRDefault="00255356" w:rsidP="00255356">
      <w:pPr>
        <w:rPr>
          <w:rFonts w:ascii="Gill Sans MT" w:hAnsi="Gill Sans MT"/>
          <w:lang w:val="en-US"/>
        </w:rPr>
      </w:pPr>
      <w:r w:rsidRPr="00255356">
        <w:rPr>
          <w:rFonts w:ascii="Gill Sans MT" w:hAnsi="Gill Sans MT"/>
          <w:lang w:val="it-IT"/>
        </w:rPr>
        <w:t xml:space="preserve">La CASE CX15 EV est une mini-pelle de 1,3t  alimentée par un moteur électrique de 16 kW. Elle est équipée de chenilles rétractables qui réduisent la largeur de la machine à environ 790mm pour passer les portes et travailler dans des espaces confinés. Elle peut également travailler très près des structures et des obstacles grâce à un rayon de braquage minimal. La batterie lithium-ion de 21,5 kWh est chargée soit par le chargeur embarqué de 110 V/220 V, soit par un chargeur rapide externe qui permet de recharger la machine très rapidement, généralement en 90 minutes. </w:t>
      </w:r>
      <w:r w:rsidRPr="00255356">
        <w:rPr>
          <w:rFonts w:ascii="Gill Sans MT" w:hAnsi="Gill Sans MT"/>
          <w:lang w:val="en-US"/>
        </w:rPr>
        <w:t xml:space="preserve">Selon le type de travail, le CASE CX15 EV fournira suffisamment de puissance pour travailler pendant une journée complète de huit heures. Un système hydraulique à détection de charge offre des performances douces et puissantes qui permettent à l'opérateur de régler la machine en fonction de chaque tâche.          </w:t>
      </w:r>
    </w:p>
    <w:p w14:paraId="597D2F7A" w14:textId="77777777" w:rsidR="00255356" w:rsidRPr="00255356" w:rsidRDefault="00255356" w:rsidP="00255356">
      <w:pPr>
        <w:rPr>
          <w:rFonts w:ascii="Gill Sans MT" w:hAnsi="Gill Sans MT"/>
          <w:lang w:val="en-US"/>
        </w:rPr>
      </w:pPr>
    </w:p>
    <w:p w14:paraId="32933682" w14:textId="79376633" w:rsidR="00255356" w:rsidRPr="00255356" w:rsidRDefault="00255356" w:rsidP="00255356">
      <w:pPr>
        <w:rPr>
          <w:rFonts w:ascii="Gill Sans MT" w:hAnsi="Gill Sans MT"/>
          <w:lang w:val="en-US"/>
        </w:rPr>
      </w:pPr>
      <w:r w:rsidRPr="00255356">
        <w:rPr>
          <w:rFonts w:ascii="Gill Sans MT" w:hAnsi="Gill Sans MT"/>
          <w:lang w:val="en-US"/>
        </w:rPr>
        <w:t xml:space="preserve">"De la réduction des émissions à la réduction du bruit, en passant par la diminution des coûts de carburant et d'entretien sur toute la durée de vie, la CASE CX15 EV sera un ajout puissant, efficace et durable à notre gamme de mini-pelles ", déclare Egidio Galano, directeur de la gestion des produits pour l'Europe chez CASE. "Cette machine est la prochaine étape de notre parcours d'électrification - et nous nous engageons à apporter à l'industrie un portefeuille complémentaire d'équipements diesel et électriques pour répondre aux besoins de la plus large gamme d'applications et d'opérations." </w:t>
      </w:r>
    </w:p>
    <w:p w14:paraId="426B174A" w14:textId="77777777" w:rsidR="0089768D" w:rsidRDefault="0089768D" w:rsidP="008F6736">
      <w:pPr>
        <w:pStyle w:val="NormalWeb"/>
        <w:rPr>
          <w:rFonts w:ascii="Gill Sans MT" w:hAnsi="Gill Sans MT"/>
          <w:b/>
          <w:bCs/>
          <w:color w:val="000000" w:themeColor="text1"/>
          <w:sz w:val="20"/>
          <w:szCs w:val="20"/>
        </w:rPr>
      </w:pPr>
    </w:p>
    <w:p w14:paraId="012D28CD" w14:textId="77777777" w:rsidR="0089768D" w:rsidRDefault="0089768D" w:rsidP="0089768D">
      <w:pPr>
        <w:rPr>
          <w:rFonts w:ascii="Gill Sans MT" w:hAnsi="Gill Sans MT"/>
          <w:b/>
          <w:sz w:val="19"/>
          <w:szCs w:val="19"/>
        </w:rPr>
      </w:pPr>
    </w:p>
    <w:p w14:paraId="05F26D2C" w14:textId="77777777" w:rsidR="0089768D" w:rsidRDefault="0089768D" w:rsidP="0089768D">
      <w:pPr>
        <w:rPr>
          <w:rFonts w:ascii="Gill Sans MT" w:hAnsi="Gill Sans MT"/>
          <w:b/>
          <w:sz w:val="19"/>
          <w:szCs w:val="19"/>
        </w:rPr>
      </w:pPr>
    </w:p>
    <w:p w14:paraId="45C5E38A" w14:textId="77777777" w:rsidR="0089768D" w:rsidRDefault="0089768D" w:rsidP="0089768D">
      <w:pPr>
        <w:rPr>
          <w:rFonts w:ascii="Gill Sans MT" w:hAnsi="Gill Sans MT"/>
          <w:b/>
          <w:sz w:val="19"/>
          <w:szCs w:val="19"/>
        </w:rPr>
      </w:pPr>
    </w:p>
    <w:p w14:paraId="30F58A63" w14:textId="77777777" w:rsidR="0089768D" w:rsidRDefault="0089768D" w:rsidP="0089768D">
      <w:pPr>
        <w:rPr>
          <w:rFonts w:ascii="Gill Sans MT" w:hAnsi="Gill Sans MT"/>
          <w:b/>
          <w:sz w:val="19"/>
          <w:szCs w:val="19"/>
        </w:rPr>
      </w:pPr>
    </w:p>
    <w:p w14:paraId="39BDCD1A" w14:textId="77777777" w:rsidR="0089768D" w:rsidRDefault="0089768D" w:rsidP="0089768D">
      <w:pPr>
        <w:rPr>
          <w:rFonts w:ascii="Gill Sans MT" w:hAnsi="Gill Sans MT"/>
          <w:b/>
          <w:sz w:val="19"/>
          <w:szCs w:val="19"/>
        </w:rPr>
      </w:pPr>
    </w:p>
    <w:p w14:paraId="2DD558F7" w14:textId="77777777" w:rsidR="00255356" w:rsidRDefault="00255356">
      <w:pPr>
        <w:rPr>
          <w:rFonts w:ascii="Gill Sans MT" w:hAnsi="Gill Sans MT"/>
          <w:b/>
          <w:sz w:val="19"/>
          <w:szCs w:val="19"/>
        </w:rPr>
      </w:pPr>
      <w:r>
        <w:rPr>
          <w:rFonts w:ascii="Gill Sans MT" w:hAnsi="Gill Sans MT"/>
          <w:b/>
          <w:sz w:val="19"/>
          <w:szCs w:val="19"/>
        </w:rPr>
        <w:br w:type="page"/>
      </w:r>
    </w:p>
    <w:p w14:paraId="4AAE2DED" w14:textId="77777777" w:rsidR="005B36F8" w:rsidRPr="005D5502" w:rsidRDefault="005B36F8" w:rsidP="00966FDA">
      <w:pPr>
        <w:rPr>
          <w:rFonts w:ascii="Gill Sans MT" w:hAnsi="Gill Sans MT" w:cs="Arial"/>
          <w:b/>
          <w:sz w:val="16"/>
          <w:szCs w:val="16"/>
        </w:rPr>
      </w:pPr>
      <w:r w:rsidRPr="005D5502">
        <w:rPr>
          <w:rFonts w:ascii="Gill Sans MT" w:hAnsi="Gill Sans MT"/>
          <w:b/>
          <w:sz w:val="16"/>
          <w:szCs w:val="16"/>
        </w:rPr>
        <w:lastRenderedPageBreak/>
        <w:t>Notes aux éditeurs :</w:t>
      </w:r>
    </w:p>
    <w:p w14:paraId="1724AACD" w14:textId="77777777" w:rsidR="005B36F8" w:rsidRPr="005D5502" w:rsidRDefault="005B36F8" w:rsidP="00966FDA">
      <w:pPr>
        <w:pStyle w:val="HTMLPreformatted"/>
        <w:shd w:val="clear" w:color="auto" w:fill="FFFFFF"/>
        <w:rPr>
          <w:rFonts w:ascii="Gill Sans MT" w:hAnsi="Gill Sans MT" w:cs="Arial"/>
          <w:color w:val="212121"/>
          <w:sz w:val="16"/>
          <w:szCs w:val="16"/>
        </w:rPr>
      </w:pPr>
      <w:r w:rsidRPr="005D5502">
        <w:rPr>
          <w:rFonts w:ascii="Gill Sans MT" w:hAnsi="Gill Sans MT"/>
          <w:sz w:val="16"/>
          <w:szCs w:val="16"/>
        </w:rPr>
        <w:t xml:space="preserve">Veuillez consulter notre site web pour télécharger des </w:t>
      </w:r>
      <w:r w:rsidRPr="005D5502">
        <w:rPr>
          <w:rFonts w:ascii="Gill Sans MT" w:hAnsi="Gill Sans MT"/>
          <w:color w:val="212121"/>
          <w:sz w:val="16"/>
          <w:szCs w:val="16"/>
        </w:rPr>
        <w:t xml:space="preserve">fichiers texte, vidéo et image haute résolution (JPG 300 DPI, CMYK) et d'autres communiqués de presse CASE </w:t>
      </w:r>
      <w:hyperlink r:id="rId12" w:history="1">
        <w:r w:rsidRPr="005D5502">
          <w:rPr>
            <w:rStyle w:val="Hyperlink"/>
            <w:rFonts w:ascii="Gill Sans MT" w:hAnsi="Gill Sans MT"/>
            <w:sz w:val="16"/>
            <w:szCs w:val="16"/>
          </w:rPr>
          <w:t>www.casecetools.com/press-kit</w:t>
        </w:r>
      </w:hyperlink>
      <w:r w:rsidRPr="005D5502">
        <w:rPr>
          <w:rFonts w:ascii="Gill Sans MT" w:hAnsi="Gill Sans MT"/>
          <w:color w:val="212121"/>
          <w:sz w:val="16"/>
          <w:szCs w:val="16"/>
        </w:rPr>
        <w:t xml:space="preserve"> </w:t>
      </w:r>
    </w:p>
    <w:p w14:paraId="74B93BCF" w14:textId="77777777" w:rsidR="005B36F8" w:rsidRPr="005D5502" w:rsidRDefault="005B36F8" w:rsidP="00966FDA">
      <w:pPr>
        <w:pStyle w:val="HTMLPreformatted"/>
        <w:shd w:val="clear" w:color="auto" w:fill="FFFFFF"/>
        <w:ind w:left="720"/>
        <w:rPr>
          <w:rFonts w:ascii="Gill Sans MT" w:hAnsi="Gill Sans MT" w:cs="Arial"/>
          <w:color w:val="212121"/>
          <w:sz w:val="16"/>
          <w:szCs w:val="16"/>
        </w:rPr>
      </w:pPr>
    </w:p>
    <w:p w14:paraId="01385D07" w14:textId="77777777" w:rsidR="005B36F8" w:rsidRPr="005D5502" w:rsidRDefault="005B36F8" w:rsidP="00966FDA">
      <w:pPr>
        <w:pStyle w:val="HTMLPreformatted"/>
        <w:shd w:val="clear" w:color="auto" w:fill="FFFFFF"/>
        <w:rPr>
          <w:rFonts w:ascii="Gill Sans MT" w:hAnsi="Gill Sans MT" w:cs="Arial"/>
          <w:color w:val="212121"/>
          <w:sz w:val="16"/>
          <w:szCs w:val="16"/>
        </w:rPr>
      </w:pPr>
      <w:r w:rsidRPr="005D5502">
        <w:rPr>
          <w:rFonts w:ascii="Gill Sans MT" w:hAnsi="Gill Sans MT"/>
          <w:color w:val="212121"/>
          <w:sz w:val="16"/>
          <w:szCs w:val="16"/>
        </w:rPr>
        <w:t>Suivez CASE sur :</w:t>
      </w:r>
    </w:p>
    <w:p w14:paraId="6A558D83" w14:textId="77777777" w:rsidR="005B36F8" w:rsidRPr="005D5502" w:rsidRDefault="005B36F8" w:rsidP="00966FDA">
      <w:pPr>
        <w:pStyle w:val="HTMLPreformatted"/>
        <w:shd w:val="clear" w:color="auto" w:fill="FFFFFF"/>
        <w:ind w:left="720"/>
        <w:rPr>
          <w:rFonts w:ascii="Gill Sans MT" w:hAnsi="Gill Sans MT" w:cs="Arial"/>
          <w:color w:val="212121"/>
          <w:sz w:val="16"/>
          <w:szCs w:val="16"/>
        </w:rPr>
      </w:pPr>
    </w:p>
    <w:p w14:paraId="6F22CEBA" w14:textId="77777777" w:rsidR="005B36F8" w:rsidRPr="005D5502" w:rsidRDefault="005B36F8" w:rsidP="00966FDA">
      <w:pPr>
        <w:rPr>
          <w:rFonts w:ascii="Gill Sans MT" w:hAnsi="Gill Sans MT"/>
          <w:sz w:val="16"/>
          <w:szCs w:val="16"/>
        </w:rPr>
      </w:pPr>
      <w:r w:rsidRPr="005D5502">
        <w:rPr>
          <w:rFonts w:ascii="Gill Sans MT" w:hAnsi="Gill Sans MT"/>
          <w:noProof/>
          <w:color w:val="0000FF"/>
          <w:sz w:val="16"/>
          <w:szCs w:val="16"/>
          <w:lang w:eastAsia="fr-FR"/>
        </w:rPr>
        <w:drawing>
          <wp:inline distT="0" distB="0" distL="0" distR="0" wp14:anchorId="31CC087F" wp14:editId="7B6ECBC5">
            <wp:extent cx="196850" cy="196850"/>
            <wp:effectExtent l="0" t="0" r="0" b="0"/>
            <wp:docPr id="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648C4A63" wp14:editId="750EA1B0">
            <wp:extent cx="196850" cy="196850"/>
            <wp:effectExtent l="0" t="0" r="0" b="0"/>
            <wp:docPr id="3" name="Picture 12" descr="cid:image002.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4D5DC217" wp14:editId="20EBCE97">
            <wp:extent cx="196850" cy="196850"/>
            <wp:effectExtent l="0" t="0" r="0" b="0"/>
            <wp:docPr id="4" name="Picture 13" descr="cid:image003.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11612F5B" wp14:editId="586267E2">
            <wp:extent cx="196850" cy="196850"/>
            <wp:effectExtent l="0" t="0" r="0" b="0"/>
            <wp:docPr id="6" name="Picture 14" descr="cid:image004.gif@01D123A8.097F989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2561AFB5" w14:textId="77777777" w:rsidR="005B36F8" w:rsidRPr="005D5502" w:rsidRDefault="005B36F8" w:rsidP="00966FDA">
      <w:pPr>
        <w:jc w:val="both"/>
        <w:rPr>
          <w:rFonts w:ascii="Gill Sans MT" w:hAnsi="Gill Sans MT" w:cs="Arial"/>
          <w:i/>
          <w:sz w:val="16"/>
          <w:szCs w:val="16"/>
        </w:rPr>
      </w:pPr>
      <w:r w:rsidRPr="005D5502">
        <w:rPr>
          <w:rFonts w:ascii="Gill Sans MT" w:hAnsi="Gill Sans MT"/>
          <w:i/>
          <w:sz w:val="16"/>
          <w:szCs w:val="16"/>
        </w:rPr>
        <w:t xml:space="preserve">CASE Construction Equipment vend et prend en charge une gamme complète d'équipements de construction dans le monde entier, notamment la chargeuse-pelleteuse n° 1, les pelles, les niveleuses, les chargeuses sur pneus, les rouleaux compacteurs vibrants, les bouteurs à chenilles, les skid steers,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r:id="rId25" w:history="1">
        <w:r w:rsidRPr="005D5502">
          <w:rPr>
            <w:rStyle w:val="Hyperlink"/>
            <w:rFonts w:ascii="Gill Sans MT" w:hAnsi="Gill Sans MT"/>
            <w:i/>
            <w:sz w:val="16"/>
            <w:szCs w:val="16"/>
          </w:rPr>
          <w:t>www.CASEce.com</w:t>
        </w:r>
      </w:hyperlink>
      <w:r w:rsidRPr="005D5502">
        <w:rPr>
          <w:rFonts w:ascii="Gill Sans MT" w:hAnsi="Gill Sans MT"/>
          <w:i/>
          <w:sz w:val="16"/>
          <w:szCs w:val="16"/>
        </w:rPr>
        <w:t>.</w:t>
      </w:r>
    </w:p>
    <w:p w14:paraId="2F9E693A" w14:textId="77777777" w:rsidR="005B36F8" w:rsidRPr="005D5502" w:rsidRDefault="005B36F8" w:rsidP="00966FDA">
      <w:pPr>
        <w:jc w:val="both"/>
        <w:rPr>
          <w:rFonts w:ascii="Gill Sans MT" w:hAnsi="Gill Sans MT" w:cs="Arial"/>
          <w:i/>
          <w:sz w:val="16"/>
          <w:szCs w:val="16"/>
        </w:rPr>
      </w:pPr>
      <w:r w:rsidRPr="005D5502">
        <w:rPr>
          <w:rFonts w:ascii="Gill Sans MT" w:hAnsi="Gill Sans MT"/>
          <w:i/>
          <w:sz w:val="16"/>
          <w:szCs w:val="16"/>
        </w:rPr>
        <w:t xml:space="preserve">CASE Construction Equipment est une marque de CNH Industrial N.V., un leader mondial des biens d'équipement coté à la bourse de New York (NYSE) : CNHI) et sur le Mercato Telematico Azionario de la Borsa Italiana (MI : CNHI). Vous trouverez de plus amples informations sur CNH Industrial à l'adresse suivante </w:t>
      </w:r>
      <w:hyperlink r:id="rId26" w:history="1">
        <w:r w:rsidRPr="005D5502">
          <w:rPr>
            <w:rStyle w:val="Hyperlink"/>
            <w:rFonts w:ascii="Gill Sans MT" w:hAnsi="Gill Sans MT"/>
            <w:i/>
            <w:sz w:val="16"/>
            <w:szCs w:val="16"/>
          </w:rPr>
          <w:t>www.cnhindustrial.com</w:t>
        </w:r>
      </w:hyperlink>
      <w:r w:rsidRPr="005D5502">
        <w:rPr>
          <w:rStyle w:val="Hyperlink"/>
          <w:rFonts w:ascii="Gill Sans MT" w:hAnsi="Gill Sans MT"/>
          <w:sz w:val="16"/>
          <w:szCs w:val="16"/>
        </w:rPr>
        <w:t>.</w:t>
      </w:r>
    </w:p>
    <w:p w14:paraId="6B37B1EE" w14:textId="77777777" w:rsidR="005B36F8" w:rsidRPr="005D5502" w:rsidRDefault="005B36F8" w:rsidP="00966FDA">
      <w:pPr>
        <w:pStyle w:val="Default"/>
        <w:rPr>
          <w:sz w:val="18"/>
          <w:szCs w:val="20"/>
        </w:rPr>
      </w:pPr>
      <w:r w:rsidRPr="005D5502">
        <w:rPr>
          <w:b/>
          <w:bCs/>
          <w:sz w:val="18"/>
          <w:szCs w:val="20"/>
        </w:rPr>
        <w:t xml:space="preserve">Pour plus d'informations, merci de bien vouloir contacter notre service de presse : </w:t>
      </w:r>
    </w:p>
    <w:p w14:paraId="52B1EBD3" w14:textId="77777777" w:rsidR="005B36F8" w:rsidRPr="005D5502" w:rsidRDefault="005B36F8" w:rsidP="00966FDA">
      <w:pPr>
        <w:pStyle w:val="Default"/>
        <w:rPr>
          <w:sz w:val="18"/>
          <w:szCs w:val="19"/>
        </w:rPr>
      </w:pPr>
      <w:r w:rsidRPr="005D5502">
        <w:rPr>
          <w:sz w:val="18"/>
          <w:szCs w:val="19"/>
        </w:rPr>
        <w:t xml:space="preserve">Mélanie Japaud – Copestone pour CASE Construction Equipment </w:t>
      </w:r>
    </w:p>
    <w:p w14:paraId="0EB0DAF1" w14:textId="77777777" w:rsidR="005B36F8" w:rsidRPr="005D5502" w:rsidRDefault="005B36F8" w:rsidP="00966FDA">
      <w:pPr>
        <w:pStyle w:val="01TESTO"/>
        <w:spacing w:line="360" w:lineRule="auto"/>
        <w:ind w:right="423"/>
        <w:jc w:val="both"/>
        <w:rPr>
          <w:rFonts w:ascii="Gill Sans MT" w:hAnsi="Gill Sans MT"/>
          <w:color w:val="auto"/>
          <w:sz w:val="18"/>
        </w:rPr>
      </w:pPr>
      <w:r w:rsidRPr="005D5502">
        <w:rPr>
          <w:rFonts w:ascii="Gill Sans MT" w:hAnsi="Gill Sans MT"/>
          <w:sz w:val="18"/>
          <w:szCs w:val="19"/>
        </w:rPr>
        <w:t xml:space="preserve">+33 6 59 47 29 43 - melanie@copestone.uk.com </w:t>
      </w:r>
    </w:p>
    <w:bookmarkEnd w:id="0"/>
    <w:p w14:paraId="6B383B76" w14:textId="77777777" w:rsidR="00E62BF4" w:rsidRPr="005D5502" w:rsidRDefault="00E62BF4" w:rsidP="009666D1">
      <w:pPr>
        <w:spacing w:after="0" w:line="240" w:lineRule="auto"/>
        <w:rPr>
          <w:rFonts w:ascii="Gill Sans MT" w:hAnsi="Gill Sans MT" w:cs="Arial"/>
          <w:sz w:val="19"/>
          <w:szCs w:val="19"/>
        </w:rPr>
      </w:pPr>
    </w:p>
    <w:p w14:paraId="674E0BC9" w14:textId="77777777" w:rsidR="003452F5" w:rsidRPr="005D5502" w:rsidRDefault="003452F5">
      <w:pPr>
        <w:rPr>
          <w:rFonts w:ascii="Gill Sans MT" w:hAnsi="Gill Sans MT"/>
        </w:rPr>
      </w:pPr>
    </w:p>
    <w:sectPr w:rsidR="003452F5" w:rsidRPr="005D5502" w:rsidSect="006941EF">
      <w:headerReference w:type="default" r:id="rId27"/>
      <w:footerReference w:type="default" r:id="rId28"/>
      <w:headerReference w:type="first" r:id="rId29"/>
      <w:footerReference w:type="first" r:id="rId30"/>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D6482" w14:textId="77777777" w:rsidR="004E37B3" w:rsidRDefault="004E37B3">
      <w:pPr>
        <w:spacing w:after="0" w:line="240" w:lineRule="auto"/>
      </w:pPr>
      <w:r>
        <w:separator/>
      </w:r>
    </w:p>
  </w:endnote>
  <w:endnote w:type="continuationSeparator" w:id="0">
    <w:p w14:paraId="68EC4780" w14:textId="77777777" w:rsidR="004E37B3" w:rsidRDefault="004E3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59275" w14:textId="77777777" w:rsidR="00C11491" w:rsidRDefault="004E37B3" w:rsidP="00842584">
    <w:pPr>
      <w:pStyle w:val="Footer"/>
    </w:pPr>
  </w:p>
  <w:p w14:paraId="42C0441B" w14:textId="77777777" w:rsidR="00C11491" w:rsidRDefault="004E37B3" w:rsidP="00842584">
    <w:pPr>
      <w:pStyle w:val="Footer"/>
    </w:pPr>
  </w:p>
  <w:p w14:paraId="6501A316" w14:textId="77777777" w:rsidR="00C11491" w:rsidRDefault="004E37B3" w:rsidP="00842584">
    <w:pPr>
      <w:pStyle w:val="Footer"/>
    </w:pPr>
  </w:p>
  <w:p w14:paraId="0ADA76AF" w14:textId="77777777" w:rsidR="00C11491" w:rsidRDefault="004E37B3"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E5BB3" w14:textId="77777777" w:rsidR="00C11491" w:rsidRPr="00C7201A" w:rsidRDefault="004E37B3"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C22C0" w14:textId="77777777" w:rsidR="004E37B3" w:rsidRDefault="004E37B3">
      <w:pPr>
        <w:spacing w:after="0" w:line="240" w:lineRule="auto"/>
      </w:pPr>
      <w:r>
        <w:separator/>
      </w:r>
    </w:p>
  </w:footnote>
  <w:footnote w:type="continuationSeparator" w:id="0">
    <w:p w14:paraId="3EF20588" w14:textId="77777777" w:rsidR="004E37B3" w:rsidRDefault="004E37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82161" w14:textId="77777777" w:rsidR="00C11491" w:rsidRDefault="007A2771" w:rsidP="00842584">
    <w:r>
      <w:rPr>
        <w:noProof/>
        <w:lang w:eastAsia="fr-FR"/>
      </w:rPr>
      <w:drawing>
        <wp:anchor distT="0" distB="0" distL="114300" distR="114300" simplePos="0" relativeHeight="251663360" behindDoc="1" locked="0" layoutInCell="1" allowOverlap="1" wp14:anchorId="59B6D98A" wp14:editId="56C47B9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5D613F16" w14:textId="77777777">
      <w:trPr>
        <w:trHeight w:val="735"/>
      </w:trPr>
      <w:tc>
        <w:tcPr>
          <w:tcW w:w="2614" w:type="dxa"/>
          <w:shd w:val="clear" w:color="auto" w:fill="auto"/>
          <w:vAlign w:val="bottom"/>
        </w:tcPr>
        <w:p w14:paraId="1AA06565" w14:textId="77777777" w:rsidR="00C11491" w:rsidRPr="00293E17" w:rsidRDefault="004E37B3" w:rsidP="00842584">
          <w:pPr>
            <w:pStyle w:val="04FOOTER"/>
            <w:ind w:right="-101"/>
          </w:pPr>
        </w:p>
      </w:tc>
      <w:tc>
        <w:tcPr>
          <w:tcW w:w="2835" w:type="dxa"/>
        </w:tcPr>
        <w:p w14:paraId="165E89DE" w14:textId="77777777" w:rsidR="00C11491" w:rsidRDefault="004E37B3" w:rsidP="00842584">
          <w:pPr>
            <w:pStyle w:val="04FOOTER"/>
            <w:ind w:right="-101"/>
          </w:pPr>
        </w:p>
        <w:p w14:paraId="43DBC9A3" w14:textId="77777777" w:rsidR="00C11491" w:rsidRDefault="004E37B3" w:rsidP="00842584">
          <w:pPr>
            <w:pStyle w:val="04FOOTER"/>
            <w:ind w:right="-101"/>
          </w:pPr>
        </w:p>
        <w:p w14:paraId="61D350B3" w14:textId="77777777" w:rsidR="00C11491" w:rsidRDefault="004E37B3" w:rsidP="00842584">
          <w:pPr>
            <w:pStyle w:val="04FOOTER"/>
            <w:ind w:right="-101"/>
          </w:pPr>
        </w:p>
        <w:p w14:paraId="02CBBEBE" w14:textId="77777777" w:rsidR="00C11491" w:rsidRPr="00293E17" w:rsidRDefault="004E37B3" w:rsidP="00842584">
          <w:pPr>
            <w:pStyle w:val="04FOOTER"/>
            <w:ind w:right="-101"/>
          </w:pPr>
        </w:p>
      </w:tc>
    </w:tr>
  </w:tbl>
  <w:p w14:paraId="76BE1472" w14:textId="77777777" w:rsidR="00C11491" w:rsidRPr="002C48D5" w:rsidRDefault="007A2771" w:rsidP="005D5502">
    <w:pPr>
      <w:tabs>
        <w:tab w:val="left" w:pos="720"/>
        <w:tab w:val="left" w:pos="1440"/>
        <w:tab w:val="left" w:pos="2160"/>
        <w:tab w:val="left" w:pos="2880"/>
        <w:tab w:val="left" w:pos="3600"/>
        <w:tab w:val="left" w:pos="4320"/>
        <w:tab w:val="left" w:pos="5040"/>
      </w:tabs>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4AC7393C" wp14:editId="57EB8EA8">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02CCB766" wp14:editId="02A47AE8">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234801" w14:textId="725F405D" w:rsidR="00C11491" w:rsidRDefault="007A2771" w:rsidP="005D5502">
    <w:pPr>
      <w:tabs>
        <w:tab w:val="left" w:pos="5472"/>
      </w:tabs>
    </w:pPr>
    <w:r>
      <w:rPr>
        <w:noProof/>
        <w:lang w:eastAsia="fr-FR"/>
      </w:rPr>
      <w:drawing>
        <wp:anchor distT="0" distB="0" distL="114300" distR="114300" simplePos="0" relativeHeight="251661312" behindDoc="1" locked="0" layoutInCell="1" allowOverlap="1" wp14:anchorId="7B0BC842" wp14:editId="0E0E82BD">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5DBA34BF" wp14:editId="4B86640B">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702FC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2754F"/>
    <w:rsid w:val="00034AD8"/>
    <w:rsid w:val="00050F6D"/>
    <w:rsid w:val="000537A5"/>
    <w:rsid w:val="0006181E"/>
    <w:rsid w:val="00065A1E"/>
    <w:rsid w:val="000831BB"/>
    <w:rsid w:val="000870D4"/>
    <w:rsid w:val="000876FC"/>
    <w:rsid w:val="00094788"/>
    <w:rsid w:val="000A468C"/>
    <w:rsid w:val="000A7867"/>
    <w:rsid w:val="000B3FDA"/>
    <w:rsid w:val="000D27EC"/>
    <w:rsid w:val="000D7413"/>
    <w:rsid w:val="000E15D3"/>
    <w:rsid w:val="000F0FF3"/>
    <w:rsid w:val="00103596"/>
    <w:rsid w:val="00105240"/>
    <w:rsid w:val="001077FD"/>
    <w:rsid w:val="001134B1"/>
    <w:rsid w:val="0011503C"/>
    <w:rsid w:val="001317AB"/>
    <w:rsid w:val="00153CD2"/>
    <w:rsid w:val="00183EC6"/>
    <w:rsid w:val="00194C4E"/>
    <w:rsid w:val="001B1CF7"/>
    <w:rsid w:val="001C4A63"/>
    <w:rsid w:val="001D75C1"/>
    <w:rsid w:val="0021067E"/>
    <w:rsid w:val="00253B63"/>
    <w:rsid w:val="00255182"/>
    <w:rsid w:val="00255356"/>
    <w:rsid w:val="002579C0"/>
    <w:rsid w:val="00264095"/>
    <w:rsid w:val="00276F70"/>
    <w:rsid w:val="002845BD"/>
    <w:rsid w:val="00285BDE"/>
    <w:rsid w:val="002938D4"/>
    <w:rsid w:val="002B1B2D"/>
    <w:rsid w:val="002C3D5E"/>
    <w:rsid w:val="002E6D45"/>
    <w:rsid w:val="002F42D9"/>
    <w:rsid w:val="002F5E89"/>
    <w:rsid w:val="0030227C"/>
    <w:rsid w:val="00306B10"/>
    <w:rsid w:val="00313A63"/>
    <w:rsid w:val="00314047"/>
    <w:rsid w:val="00320DE7"/>
    <w:rsid w:val="003237DC"/>
    <w:rsid w:val="003248E0"/>
    <w:rsid w:val="003330ED"/>
    <w:rsid w:val="00341AFE"/>
    <w:rsid w:val="003452F5"/>
    <w:rsid w:val="003510C9"/>
    <w:rsid w:val="00354682"/>
    <w:rsid w:val="00363D20"/>
    <w:rsid w:val="00367677"/>
    <w:rsid w:val="00377D23"/>
    <w:rsid w:val="00391CC1"/>
    <w:rsid w:val="00395CBC"/>
    <w:rsid w:val="00397089"/>
    <w:rsid w:val="003A67FB"/>
    <w:rsid w:val="003B407B"/>
    <w:rsid w:val="003C055D"/>
    <w:rsid w:val="003F0F64"/>
    <w:rsid w:val="003F14E6"/>
    <w:rsid w:val="003F688C"/>
    <w:rsid w:val="00405EDE"/>
    <w:rsid w:val="00406B7E"/>
    <w:rsid w:val="00411DD8"/>
    <w:rsid w:val="00412D8C"/>
    <w:rsid w:val="004216D0"/>
    <w:rsid w:val="00434126"/>
    <w:rsid w:val="0045341D"/>
    <w:rsid w:val="00454649"/>
    <w:rsid w:val="00462142"/>
    <w:rsid w:val="004677E5"/>
    <w:rsid w:val="0048184E"/>
    <w:rsid w:val="00481EFE"/>
    <w:rsid w:val="004A0DCF"/>
    <w:rsid w:val="004A308A"/>
    <w:rsid w:val="004A4736"/>
    <w:rsid w:val="004B54EE"/>
    <w:rsid w:val="004C4E95"/>
    <w:rsid w:val="004C6FC9"/>
    <w:rsid w:val="004D2E68"/>
    <w:rsid w:val="004E33F6"/>
    <w:rsid w:val="004E37B3"/>
    <w:rsid w:val="004E3CC8"/>
    <w:rsid w:val="004F4194"/>
    <w:rsid w:val="004F7A9B"/>
    <w:rsid w:val="00504CD6"/>
    <w:rsid w:val="00506A56"/>
    <w:rsid w:val="005112DF"/>
    <w:rsid w:val="005117E6"/>
    <w:rsid w:val="00512136"/>
    <w:rsid w:val="005200FF"/>
    <w:rsid w:val="00525315"/>
    <w:rsid w:val="00526D34"/>
    <w:rsid w:val="00530DCC"/>
    <w:rsid w:val="00531317"/>
    <w:rsid w:val="00537261"/>
    <w:rsid w:val="005373DC"/>
    <w:rsid w:val="00541839"/>
    <w:rsid w:val="00545B42"/>
    <w:rsid w:val="00582CEC"/>
    <w:rsid w:val="0058425E"/>
    <w:rsid w:val="00585023"/>
    <w:rsid w:val="0058693E"/>
    <w:rsid w:val="0059177B"/>
    <w:rsid w:val="005A256E"/>
    <w:rsid w:val="005B36F8"/>
    <w:rsid w:val="005B4AD3"/>
    <w:rsid w:val="005C072F"/>
    <w:rsid w:val="005C41F4"/>
    <w:rsid w:val="005D23B4"/>
    <w:rsid w:val="005D2EE4"/>
    <w:rsid w:val="005D5502"/>
    <w:rsid w:val="005D6E1A"/>
    <w:rsid w:val="005F6730"/>
    <w:rsid w:val="006000A8"/>
    <w:rsid w:val="0060148A"/>
    <w:rsid w:val="006031B9"/>
    <w:rsid w:val="00627A9F"/>
    <w:rsid w:val="00644D48"/>
    <w:rsid w:val="00653058"/>
    <w:rsid w:val="006555D1"/>
    <w:rsid w:val="0065679B"/>
    <w:rsid w:val="006654A0"/>
    <w:rsid w:val="006656C6"/>
    <w:rsid w:val="0066728F"/>
    <w:rsid w:val="00692F04"/>
    <w:rsid w:val="006C2332"/>
    <w:rsid w:val="006C3BB8"/>
    <w:rsid w:val="006C476D"/>
    <w:rsid w:val="006D0ACB"/>
    <w:rsid w:val="006D2CBD"/>
    <w:rsid w:val="006D50D7"/>
    <w:rsid w:val="00705882"/>
    <w:rsid w:val="0071147C"/>
    <w:rsid w:val="007144BC"/>
    <w:rsid w:val="00714E83"/>
    <w:rsid w:val="00737011"/>
    <w:rsid w:val="007651FF"/>
    <w:rsid w:val="007746BB"/>
    <w:rsid w:val="00780CE3"/>
    <w:rsid w:val="00780F6A"/>
    <w:rsid w:val="00791242"/>
    <w:rsid w:val="007A2771"/>
    <w:rsid w:val="007A6DF7"/>
    <w:rsid w:val="007C54C9"/>
    <w:rsid w:val="007E0E4B"/>
    <w:rsid w:val="007E4307"/>
    <w:rsid w:val="007F4554"/>
    <w:rsid w:val="007F5FAC"/>
    <w:rsid w:val="008109BB"/>
    <w:rsid w:val="00821387"/>
    <w:rsid w:val="00822CD5"/>
    <w:rsid w:val="00831011"/>
    <w:rsid w:val="00847838"/>
    <w:rsid w:val="00880AAB"/>
    <w:rsid w:val="0089768D"/>
    <w:rsid w:val="008A2B04"/>
    <w:rsid w:val="008B14C7"/>
    <w:rsid w:val="008B2C42"/>
    <w:rsid w:val="008B4FF5"/>
    <w:rsid w:val="008C2329"/>
    <w:rsid w:val="008C30D2"/>
    <w:rsid w:val="008D051D"/>
    <w:rsid w:val="008F62B4"/>
    <w:rsid w:val="008F64D6"/>
    <w:rsid w:val="008F6736"/>
    <w:rsid w:val="009068C6"/>
    <w:rsid w:val="00906CBB"/>
    <w:rsid w:val="00913492"/>
    <w:rsid w:val="00916434"/>
    <w:rsid w:val="00916A18"/>
    <w:rsid w:val="00917CBF"/>
    <w:rsid w:val="00926677"/>
    <w:rsid w:val="009408EA"/>
    <w:rsid w:val="00946148"/>
    <w:rsid w:val="00950484"/>
    <w:rsid w:val="009666D1"/>
    <w:rsid w:val="00966FDA"/>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3696"/>
    <w:rsid w:val="00A66F9E"/>
    <w:rsid w:val="00A70240"/>
    <w:rsid w:val="00A713CA"/>
    <w:rsid w:val="00A818E2"/>
    <w:rsid w:val="00AE3AC4"/>
    <w:rsid w:val="00B00215"/>
    <w:rsid w:val="00B01085"/>
    <w:rsid w:val="00B109F9"/>
    <w:rsid w:val="00B1241B"/>
    <w:rsid w:val="00B23424"/>
    <w:rsid w:val="00B26ECB"/>
    <w:rsid w:val="00B36502"/>
    <w:rsid w:val="00B427BF"/>
    <w:rsid w:val="00B84908"/>
    <w:rsid w:val="00B876F6"/>
    <w:rsid w:val="00B917D2"/>
    <w:rsid w:val="00B93B9F"/>
    <w:rsid w:val="00B93C95"/>
    <w:rsid w:val="00BA29DC"/>
    <w:rsid w:val="00BB4710"/>
    <w:rsid w:val="00BD28C5"/>
    <w:rsid w:val="00BD5A46"/>
    <w:rsid w:val="00BE1288"/>
    <w:rsid w:val="00BE136A"/>
    <w:rsid w:val="00BE283B"/>
    <w:rsid w:val="00BE538F"/>
    <w:rsid w:val="00BE5911"/>
    <w:rsid w:val="00BF2C37"/>
    <w:rsid w:val="00BF31C3"/>
    <w:rsid w:val="00C16BC6"/>
    <w:rsid w:val="00C328B5"/>
    <w:rsid w:val="00C45E86"/>
    <w:rsid w:val="00C5134F"/>
    <w:rsid w:val="00C67519"/>
    <w:rsid w:val="00C74E95"/>
    <w:rsid w:val="00C84279"/>
    <w:rsid w:val="00C86F80"/>
    <w:rsid w:val="00C87BE9"/>
    <w:rsid w:val="00C87F12"/>
    <w:rsid w:val="00CA07E6"/>
    <w:rsid w:val="00CA6C0D"/>
    <w:rsid w:val="00CB51F6"/>
    <w:rsid w:val="00CC269A"/>
    <w:rsid w:val="00CC6DF2"/>
    <w:rsid w:val="00CD1E05"/>
    <w:rsid w:val="00CE777C"/>
    <w:rsid w:val="00CF14F9"/>
    <w:rsid w:val="00CF168B"/>
    <w:rsid w:val="00D07737"/>
    <w:rsid w:val="00D27B03"/>
    <w:rsid w:val="00D344BA"/>
    <w:rsid w:val="00D5028A"/>
    <w:rsid w:val="00D7298E"/>
    <w:rsid w:val="00D87DE0"/>
    <w:rsid w:val="00D90F4B"/>
    <w:rsid w:val="00DE32CE"/>
    <w:rsid w:val="00E0521E"/>
    <w:rsid w:val="00E20A34"/>
    <w:rsid w:val="00E20E14"/>
    <w:rsid w:val="00E21D66"/>
    <w:rsid w:val="00E26D84"/>
    <w:rsid w:val="00E308C1"/>
    <w:rsid w:val="00E34BE1"/>
    <w:rsid w:val="00E55909"/>
    <w:rsid w:val="00E62BF4"/>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11BE4"/>
    <w:rsid w:val="00F216CC"/>
    <w:rsid w:val="00F23EB6"/>
    <w:rsid w:val="00F243D3"/>
    <w:rsid w:val="00F3075C"/>
    <w:rsid w:val="00F41B80"/>
    <w:rsid w:val="00F42C97"/>
    <w:rsid w:val="00F4306E"/>
    <w:rsid w:val="00F4341D"/>
    <w:rsid w:val="00F43A6F"/>
    <w:rsid w:val="00F45CA3"/>
    <w:rsid w:val="00F61D48"/>
    <w:rsid w:val="00F62F9B"/>
    <w:rsid w:val="00F71E07"/>
    <w:rsid w:val="00F816FC"/>
    <w:rsid w:val="00F84751"/>
    <w:rsid w:val="00F86475"/>
    <w:rsid w:val="00F9620E"/>
    <w:rsid w:val="00FA7B03"/>
    <w:rsid w:val="00FB32D8"/>
    <w:rsid w:val="00FB7B99"/>
    <w:rsid w:val="00FD2B18"/>
    <w:rsid w:val="00FE0B2C"/>
    <w:rsid w:val="00FE1C45"/>
    <w:rsid w:val="00FE6418"/>
    <w:rsid w:val="00FE79E7"/>
    <w:rsid w:val="00FF108D"/>
    <w:rsid w:val="01300C7C"/>
    <w:rsid w:val="033761BF"/>
    <w:rsid w:val="038D12A8"/>
    <w:rsid w:val="040948D5"/>
    <w:rsid w:val="04BCF659"/>
    <w:rsid w:val="05C46E4A"/>
    <w:rsid w:val="06215913"/>
    <w:rsid w:val="06E49340"/>
    <w:rsid w:val="08A44BCA"/>
    <w:rsid w:val="094D87B8"/>
    <w:rsid w:val="0DD2B50B"/>
    <w:rsid w:val="0F0DDF46"/>
    <w:rsid w:val="103DAF83"/>
    <w:rsid w:val="10CAE34A"/>
    <w:rsid w:val="1418E9E2"/>
    <w:rsid w:val="14D22020"/>
    <w:rsid w:val="15E61EF6"/>
    <w:rsid w:val="1928FFC7"/>
    <w:rsid w:val="19E766AF"/>
    <w:rsid w:val="1AF50012"/>
    <w:rsid w:val="1B1A1249"/>
    <w:rsid w:val="1D98D928"/>
    <w:rsid w:val="1EFC10E4"/>
    <w:rsid w:val="201436E2"/>
    <w:rsid w:val="249BE258"/>
    <w:rsid w:val="250D7ED7"/>
    <w:rsid w:val="274BE83E"/>
    <w:rsid w:val="275D7449"/>
    <w:rsid w:val="27B8AAD9"/>
    <w:rsid w:val="28A43EC7"/>
    <w:rsid w:val="2B5E2757"/>
    <w:rsid w:val="2CBB465D"/>
    <w:rsid w:val="2E868C9D"/>
    <w:rsid w:val="2F6D5EDE"/>
    <w:rsid w:val="2FDC7AB4"/>
    <w:rsid w:val="30D19685"/>
    <w:rsid w:val="311D913A"/>
    <w:rsid w:val="33A53708"/>
    <w:rsid w:val="358CA0B8"/>
    <w:rsid w:val="36CAD2AA"/>
    <w:rsid w:val="385F7FCE"/>
    <w:rsid w:val="3A6011DB"/>
    <w:rsid w:val="3AFF9E6B"/>
    <w:rsid w:val="3CAC15DA"/>
    <w:rsid w:val="3E83880A"/>
    <w:rsid w:val="409C289D"/>
    <w:rsid w:val="42B98F97"/>
    <w:rsid w:val="42DC6F04"/>
    <w:rsid w:val="456F420F"/>
    <w:rsid w:val="4641EF1F"/>
    <w:rsid w:val="46A4288B"/>
    <w:rsid w:val="470B1270"/>
    <w:rsid w:val="47BCFCB3"/>
    <w:rsid w:val="4884B45B"/>
    <w:rsid w:val="4AB9FDA4"/>
    <w:rsid w:val="4CB130A3"/>
    <w:rsid w:val="4D861F1F"/>
    <w:rsid w:val="4EE5CEDC"/>
    <w:rsid w:val="4F49A6C8"/>
    <w:rsid w:val="5059244D"/>
    <w:rsid w:val="505C15DA"/>
    <w:rsid w:val="5088A303"/>
    <w:rsid w:val="52681F2D"/>
    <w:rsid w:val="52B8B0A8"/>
    <w:rsid w:val="56F19D2C"/>
    <w:rsid w:val="588CD3FA"/>
    <w:rsid w:val="5B8CED6E"/>
    <w:rsid w:val="5C5016C0"/>
    <w:rsid w:val="5D363BF8"/>
    <w:rsid w:val="5D4DFDAE"/>
    <w:rsid w:val="5F66E295"/>
    <w:rsid w:val="61ADF325"/>
    <w:rsid w:val="6256C9E1"/>
    <w:rsid w:val="6310ACAD"/>
    <w:rsid w:val="64595674"/>
    <w:rsid w:val="6478198F"/>
    <w:rsid w:val="6479A081"/>
    <w:rsid w:val="64B10225"/>
    <w:rsid w:val="650DD64B"/>
    <w:rsid w:val="66A9A6AC"/>
    <w:rsid w:val="684CA326"/>
    <w:rsid w:val="68989DDB"/>
    <w:rsid w:val="692011A3"/>
    <w:rsid w:val="69D00C97"/>
    <w:rsid w:val="69E934F4"/>
    <w:rsid w:val="6A34657A"/>
    <w:rsid w:val="6ABBE204"/>
    <w:rsid w:val="6B11D6BA"/>
    <w:rsid w:val="6B84A00C"/>
    <w:rsid w:val="6BFA5566"/>
    <w:rsid w:val="6DB8C21F"/>
    <w:rsid w:val="6EFF6056"/>
    <w:rsid w:val="7052E630"/>
    <w:rsid w:val="712B2388"/>
    <w:rsid w:val="72937176"/>
    <w:rsid w:val="74263BBE"/>
    <w:rsid w:val="7462C44A"/>
    <w:rsid w:val="748318C0"/>
    <w:rsid w:val="76131D57"/>
    <w:rsid w:val="76F67AEB"/>
    <w:rsid w:val="76FFE4F2"/>
    <w:rsid w:val="793E22F3"/>
    <w:rsid w:val="7B9ECF66"/>
    <w:rsid w:val="7BEA17DA"/>
    <w:rsid w:val="7C0F2FB5"/>
    <w:rsid w:val="7CA04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33F942"/>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link w:val="01TESTOChar"/>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fr-FR"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customStyle="1" w:styleId="UnresolvedMention1">
    <w:name w:val="Unresolved Mention1"/>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fr-FR"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 w:type="character" w:customStyle="1" w:styleId="01TESTOChar">
    <w:name w:val="01_TESTO Char"/>
    <w:link w:val="01TESTO"/>
    <w:locked/>
    <w:rsid w:val="005B36F8"/>
    <w:rPr>
      <w:rFonts w:ascii="Arial" w:eastAsia="Times New Roman" w:hAnsi="Arial" w:cs="Times New Roman"/>
      <w:color w:val="000000"/>
      <w:sz w:val="19"/>
      <w:szCs w:val="20"/>
      <w:lang w:eastAsia="it-IT"/>
    </w:rPr>
  </w:style>
  <w:style w:type="paragraph" w:customStyle="1" w:styleId="Default">
    <w:name w:val="Default"/>
    <w:rsid w:val="005B36F8"/>
    <w:pPr>
      <w:autoSpaceDE w:val="0"/>
      <w:autoSpaceDN w:val="0"/>
      <w:adjustRightInd w:val="0"/>
      <w:spacing w:after="0" w:line="240" w:lineRule="auto"/>
    </w:pPr>
    <w:rPr>
      <w:rFonts w:ascii="Gill Sans MT" w:hAnsi="Gill Sans MT" w:cs="Gill Sans M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871258356">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cid:image002.gif@01D123A8.097F9890" TargetMode="External"/><Relationship Id="rId26" Type="http://schemas.openxmlformats.org/officeDocument/2006/relationships/hyperlink" Target="http://www.cnhindustrial.com" TargetMode="External"/><Relationship Id="rId3" Type="http://schemas.openxmlformats.org/officeDocument/2006/relationships/customXml" Target="../customXml/item3.xml"/><Relationship Id="rId21" Type="http://schemas.openxmlformats.org/officeDocument/2006/relationships/image" Target="cid:image003.gif@01D123A8.097F9890"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image" Target="media/image2.png"/><Relationship Id="rId25" Type="http://schemas.openxmlformats.org/officeDocument/2006/relationships/hyperlink" Target="http://www.CASEce.com" TargetMode="External"/><Relationship Id="rId2" Type="http://schemas.openxmlformats.org/officeDocument/2006/relationships/customXml" Target="../customXml/item2.xml"/><Relationship Id="rId16" Type="http://schemas.openxmlformats.org/officeDocument/2006/relationships/hyperlink" Target="https://twitter.com/#!/casece" TargetMode="External"/><Relationship Id="rId20" Type="http://schemas.openxmlformats.org/officeDocument/2006/relationships/image" Target="media/image3.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cid:image004.gif@01D123A8.097F9890"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cid:image001.gif@01D123A8.097F9890" TargetMode="External"/><Relationship Id="rId23" Type="http://schemas.openxmlformats.org/officeDocument/2006/relationships/image" Target="media/image4.png"/><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youtube.com/user/Caseatwork"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https://www.linkedin.com/company/case-construction-equipment" TargetMode="External"/><Relationship Id="rId27" Type="http://schemas.openxmlformats.org/officeDocument/2006/relationships/header" Target="header1.xm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Props1.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2.xml><?xml version="1.0" encoding="utf-8"?>
<ds:datastoreItem xmlns:ds="http://schemas.openxmlformats.org/officeDocument/2006/customXml" ds:itemID="{30C9C042-7EFF-43CC-8141-CE0DA1568E14}">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3080496D-9861-4BA5-A278-B99193E4D25C}">
  <ds:schemaRefs>
    <ds:schemaRef ds:uri="http://schemas.openxmlformats.org/officeDocument/2006/bibliography"/>
  </ds:schemaRefs>
</ds:datastoreItem>
</file>

<file path=customXml/itemProps4.xml><?xml version="1.0" encoding="utf-8"?>
<ds:datastoreItem xmlns:ds="http://schemas.openxmlformats.org/officeDocument/2006/customXml" ds:itemID="{30AE13C0-9E12-4B00-AEF0-5870C50F5F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3077</Characters>
  <Application>Microsoft Office Word</Application>
  <DocSecurity>0</DocSecurity>
  <Lines>25</Lines>
  <Paragraphs>7</Paragraphs>
  <ScaleCrop>false</ScaleCrop>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3</cp:revision>
  <dcterms:created xsi:type="dcterms:W3CDTF">2022-02-23T09:12:00Z</dcterms:created>
  <dcterms:modified xsi:type="dcterms:W3CDTF">2022-02-23T09:12:00Z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NQ644,14/09/2021 01:37:29,GENERAL BUSINESS</vt:lpwstr>
  </property>
</Properties>
</file>