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2924B4" w:rsidR="002924B4" w:rsidP="21C1823A" w:rsidRDefault="002924B4" w14:paraId="273F2490" w14:textId="35C53283">
      <w:pPr>
        <w:pStyle w:val="01TESTO"/>
        <w:ind w:right="673"/>
        <w:rPr>
          <w:rFonts w:ascii="Gill Sans MT" w:hAnsi="Gill Sans MT" w:eastAsia="Calibri" w:cs="Arial"/>
          <w:b w:val="1"/>
          <w:bCs w:val="1"/>
          <w:color w:val="auto"/>
          <w:sz w:val="28"/>
          <w:szCs w:val="28"/>
        </w:rPr>
      </w:pPr>
      <w:bookmarkStart w:name="_Hlk527710660" w:id="0"/>
      <w:bookmarkStart w:name="_Hlk527712510" w:id="1"/>
      <w:bookmarkStart w:name="_Hlk510438457" w:id="2"/>
      <w:r w:rsidRPr="02FFEE44" w:rsidR="002924B4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CASE Construction </w:t>
      </w:r>
      <w:r w:rsidRPr="02FFEE44" w:rsidR="722B1464">
        <w:rPr>
          <w:rFonts w:ascii="Gill Sans MT" w:hAnsi="Gill Sans MT"/>
          <w:b w:val="1"/>
          <w:bCs w:val="1"/>
          <w:color w:val="auto"/>
          <w:sz w:val="28"/>
          <w:szCs w:val="28"/>
        </w:rPr>
        <w:t>E</w:t>
      </w:r>
      <w:r w:rsidRPr="02FFEE44" w:rsidR="722B1464">
        <w:rPr>
          <w:rFonts w:ascii="Gill Sans MT" w:hAnsi="Gill Sans MT"/>
          <w:b w:val="1"/>
          <w:bCs w:val="1"/>
          <w:color w:val="auto"/>
          <w:sz w:val="28"/>
          <w:szCs w:val="28"/>
        </w:rPr>
        <w:t>quipment :</w:t>
      </w:r>
      <w:r w:rsidRPr="02FFEE44" w:rsidR="5C34E4AA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 une commande historique de </w:t>
      </w:r>
      <w:r w:rsidRPr="02FFEE44" w:rsidR="002924B4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125 unités </w:t>
      </w:r>
      <w:r w:rsidRPr="02FFEE44" w:rsidR="2F18810B">
        <w:rPr>
          <w:rFonts w:ascii="Gill Sans MT" w:hAnsi="Gill Sans MT"/>
          <w:b w:val="1"/>
          <w:bCs w:val="1"/>
          <w:color w:val="auto"/>
          <w:sz w:val="28"/>
          <w:szCs w:val="28"/>
        </w:rPr>
        <w:t>pour</w:t>
      </w:r>
      <w:r w:rsidRPr="02FFEE44" w:rsidR="2F18810B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 le</w:t>
      </w:r>
      <w:r w:rsidRPr="02FFEE44" w:rsidR="002924B4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 </w:t>
      </w:r>
      <w:r w:rsidRPr="02FFEE44" w:rsidR="137D2975">
        <w:rPr>
          <w:rFonts w:ascii="Gill Sans MT" w:hAnsi="Gill Sans MT"/>
          <w:b w:val="1"/>
          <w:bCs w:val="1"/>
          <w:color w:val="auto"/>
          <w:sz w:val="28"/>
          <w:szCs w:val="28"/>
        </w:rPr>
        <w:t>M</w:t>
      </w:r>
      <w:r w:rsidRPr="02FFEE44" w:rsidR="002924B4">
        <w:rPr>
          <w:rFonts w:ascii="Gill Sans MT" w:hAnsi="Gill Sans MT"/>
          <w:b w:val="1"/>
          <w:bCs w:val="1"/>
          <w:color w:val="auto"/>
          <w:sz w:val="28"/>
          <w:szCs w:val="28"/>
        </w:rPr>
        <w:t>inistère</w:t>
      </w:r>
      <w:r w:rsidRPr="02FFEE44" w:rsidR="002924B4">
        <w:rPr>
          <w:rFonts w:ascii="Gill Sans MT" w:hAnsi="Gill Sans MT"/>
          <w:b w:val="1"/>
          <w:bCs w:val="1"/>
          <w:color w:val="auto"/>
          <w:sz w:val="28"/>
          <w:szCs w:val="28"/>
        </w:rPr>
        <w:t xml:space="preserve"> angolais des transports</w:t>
      </w:r>
    </w:p>
    <w:p w:rsidR="00620227" w:rsidP="00620227" w:rsidRDefault="00620227" w14:paraId="5AA209E7" w14:textId="1567554E">
      <w:pPr>
        <w:rPr>
          <w:rFonts w:cs="Arial"/>
          <w:sz w:val="28"/>
          <w:szCs w:val="28"/>
        </w:rPr>
      </w:pPr>
    </w:p>
    <w:p w:rsidRPr="009150B9" w:rsidR="002924B4" w:rsidP="002924B4" w:rsidRDefault="002924B4" w14:paraId="677416AF" w14:textId="77777777">
      <w:pPr>
        <w:pStyle w:val="01TESTO"/>
        <w:ind w:right="673"/>
        <w:rPr>
          <w:i/>
        </w:rPr>
      </w:pPr>
    </w:p>
    <w:p w:rsidRPr="004B4855" w:rsidR="002924B4" w:rsidP="5BF7FF97" w:rsidRDefault="002924B4" w14:paraId="6B971528" w14:textId="229CA4D4">
      <w:pPr>
        <w:pStyle w:val="01TESTO"/>
        <w:ind w:right="673"/>
        <w:jc w:val="both"/>
        <w:rPr>
          <w:rFonts w:ascii="Gill Sans MT" w:hAnsi="Gill Sans MT"/>
          <w:i w:val="1"/>
          <w:iCs w:val="1"/>
        </w:rPr>
      </w:pPr>
      <w:r w:rsidRPr="5BF7FF97" w:rsidR="002924B4">
        <w:rPr>
          <w:rFonts w:ascii="Gill Sans MT" w:hAnsi="Gill Sans MT"/>
          <w:i w:val="1"/>
          <w:iCs w:val="1"/>
        </w:rPr>
        <w:t xml:space="preserve"> </w:t>
      </w:r>
      <w:r w:rsidRPr="5BF7FF97" w:rsidR="065588C7">
        <w:rPr>
          <w:rFonts w:ascii="Gill Sans MT" w:hAnsi="Gill Sans MT"/>
          <w:i w:val="1"/>
          <w:iCs w:val="1"/>
        </w:rPr>
        <w:t>Une</w:t>
      </w:r>
      <w:r w:rsidRPr="5BF7FF97" w:rsidR="002924B4">
        <w:rPr>
          <w:rFonts w:ascii="Gill Sans MT" w:hAnsi="Gill Sans MT"/>
          <w:i w:val="1"/>
          <w:iCs w:val="1"/>
        </w:rPr>
        <w:t xml:space="preserve"> série d'équipements, notamment des tractopelles, des pelles sur chenilles, des bouteurs et des niveleuses. </w:t>
      </w:r>
    </w:p>
    <w:p w:rsidRPr="004B4855" w:rsidR="006C5D04" w:rsidP="002924B4" w:rsidRDefault="006C5D04" w14:paraId="36D18B74" w14:textId="77777777">
      <w:pPr>
        <w:pStyle w:val="01TESTO"/>
        <w:ind w:right="673"/>
        <w:jc w:val="both"/>
        <w:rPr>
          <w:rFonts w:ascii="Gill Sans MT" w:hAnsi="Gill Sans MT"/>
          <w:i/>
        </w:rPr>
      </w:pPr>
    </w:p>
    <w:p w:rsidRPr="004B4855" w:rsidR="002924B4" w:rsidP="002924B4" w:rsidRDefault="002924B4" w14:paraId="1E139AB7" w14:textId="77777777">
      <w:pPr>
        <w:pStyle w:val="Normal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  <w:lang w:val="en-US"/>
        </w:rPr>
      </w:pPr>
    </w:p>
    <w:p w:rsidRPr="004B4855" w:rsidR="002924B4" w:rsidP="002924B4" w:rsidRDefault="00B5601F" w14:paraId="712329A2" w14:textId="4AA07F8E">
      <w:pPr>
        <w:pStyle w:val="01TESTO"/>
        <w:ind w:right="673"/>
        <w:rPr>
          <w:rStyle w:val="hps"/>
          <w:rFonts w:ascii="Gill Sans MT" w:hAnsi="Gill Sans MT"/>
          <w:sz w:val="22"/>
          <w:szCs w:val="22"/>
        </w:rPr>
      </w:pPr>
      <w:r w:rsidRPr="771C43DA" w:rsidR="00B5601F">
        <w:rPr>
          <w:rFonts w:ascii="Gill Sans MT" w:hAnsi="Gill Sans MT"/>
          <w:sz w:val="22"/>
          <w:szCs w:val="22"/>
        </w:rPr>
        <w:t xml:space="preserve">Turin, </w:t>
      </w:r>
      <w:r w:rsidRPr="771C43DA" w:rsidR="00B5601F">
        <w:rPr>
          <w:rStyle w:val="hps"/>
          <w:rFonts w:ascii="Gill Sans MT" w:hAnsi="Gill Sans MT"/>
          <w:sz w:val="22"/>
          <w:szCs w:val="22"/>
        </w:rPr>
        <w:t xml:space="preserve">le </w:t>
      </w:r>
      <w:r w:rsidRPr="771C43DA" w:rsidR="190BB813">
        <w:rPr>
          <w:rStyle w:val="hps"/>
          <w:rFonts w:ascii="Gill Sans MT" w:hAnsi="Gill Sans MT"/>
          <w:i w:val="1"/>
          <w:iCs w:val="1"/>
          <w:color w:val="auto"/>
          <w:sz w:val="22"/>
          <w:szCs w:val="22"/>
        </w:rPr>
        <w:t>01 Juillet</w:t>
      </w:r>
      <w:r w:rsidRPr="771C43DA" w:rsidR="7E69070F">
        <w:rPr>
          <w:rStyle w:val="hps"/>
          <w:rFonts w:ascii="Gill Sans MT" w:hAnsi="Gill Sans MT"/>
          <w:i w:val="1"/>
          <w:iCs w:val="1"/>
          <w:color w:val="0070C0"/>
          <w:sz w:val="22"/>
          <w:szCs w:val="22"/>
        </w:rPr>
        <w:t xml:space="preserve"> </w:t>
      </w:r>
      <w:r w:rsidRPr="771C43DA" w:rsidR="00B5601F">
        <w:rPr>
          <w:rStyle w:val="hps"/>
          <w:rFonts w:ascii="Gill Sans MT" w:hAnsi="Gill Sans MT"/>
          <w:sz w:val="22"/>
          <w:szCs w:val="22"/>
        </w:rPr>
        <w:t>2020,</w:t>
      </w:r>
    </w:p>
    <w:p w:rsidRPr="004B4855" w:rsidR="006C5D04" w:rsidP="002924B4" w:rsidRDefault="006C5D04" w14:paraId="6673B113" w14:textId="77777777">
      <w:pPr>
        <w:pStyle w:val="01TESTO"/>
        <w:ind w:right="673"/>
        <w:rPr>
          <w:rFonts w:ascii="Gill Sans MT" w:hAnsi="Gill Sans MT"/>
          <w:sz w:val="22"/>
          <w:szCs w:val="22"/>
          <w:lang w:val="en-GB"/>
        </w:rPr>
      </w:pPr>
    </w:p>
    <w:p w:rsidRPr="004B4855" w:rsidR="002924B4" w:rsidP="002924B4" w:rsidRDefault="002924B4" w14:paraId="6D010CCE" w14:textId="77777777">
      <w:pPr>
        <w:pStyle w:val="Normal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  <w:lang w:val="en-US"/>
        </w:rPr>
      </w:pPr>
    </w:p>
    <w:p w:rsidRPr="004B4855" w:rsidR="002924B4" w:rsidP="002924B4" w:rsidRDefault="002924B4" w14:paraId="5C553CD6" w14:textId="4D27833B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4761109F" w:rsidR="002924B4">
        <w:rPr>
          <w:rFonts w:ascii="Gill Sans MT" w:hAnsi="Gill Sans MT"/>
          <w:sz w:val="22"/>
          <w:szCs w:val="22"/>
        </w:rPr>
        <w:t xml:space="preserve">CASE Construction Equipment a enregistré l'une de ses plus importantes livraisons pour </w:t>
      </w:r>
      <w:r w:rsidRPr="4761109F" w:rsidR="2C6BC695">
        <w:rPr>
          <w:rFonts w:ascii="Gill Sans MT" w:hAnsi="Gill Sans MT"/>
          <w:sz w:val="22"/>
          <w:szCs w:val="22"/>
        </w:rPr>
        <w:t xml:space="preserve">l’année </w:t>
      </w:r>
      <w:r w:rsidRPr="4761109F" w:rsidR="002924B4">
        <w:rPr>
          <w:rFonts w:ascii="Gill Sans MT" w:hAnsi="Gill Sans MT"/>
          <w:sz w:val="22"/>
          <w:szCs w:val="22"/>
        </w:rPr>
        <w:t xml:space="preserve">2020 avec une commande de 125 unités du </w:t>
      </w:r>
      <w:r w:rsidRPr="4761109F" w:rsidR="1D8C6372">
        <w:rPr>
          <w:rFonts w:ascii="Gill Sans MT" w:hAnsi="Gill Sans MT"/>
          <w:sz w:val="22"/>
          <w:szCs w:val="22"/>
        </w:rPr>
        <w:t>M</w:t>
      </w:r>
      <w:r w:rsidRPr="4761109F" w:rsidR="002924B4">
        <w:rPr>
          <w:rFonts w:ascii="Gill Sans MT" w:hAnsi="Gill Sans MT"/>
          <w:sz w:val="22"/>
          <w:szCs w:val="22"/>
        </w:rPr>
        <w:t xml:space="preserve">inistère angolais des transports. Dans le contexte de la pandémie mondiale de COVID-19, le secteur de la construction a commencé à connaître un regain d'activité alors que les gouvernements des pays présentant une tendance à la baisse de la contagion entrent dans leurs prochaines phases respectives, dont beaucoup impliquent la reprise de certaines activités de construction. </w:t>
      </w:r>
    </w:p>
    <w:p w:rsidRPr="004B4855" w:rsidR="002924B4" w:rsidP="002924B4" w:rsidRDefault="002924B4" w14:paraId="4D0BBD46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en-GB"/>
        </w:rPr>
      </w:pPr>
    </w:p>
    <w:p w:rsidRPr="004B4855" w:rsidR="00252BA4" w:rsidP="002924B4" w:rsidRDefault="00C00654" w14:paraId="7CC1250A" w14:textId="63BDC801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4761109F" w:rsidR="00C00654">
        <w:rPr>
          <w:rFonts w:ascii="Gill Sans MT" w:hAnsi="Gill Sans MT"/>
          <w:sz w:val="22"/>
          <w:szCs w:val="22"/>
        </w:rPr>
        <w:t xml:space="preserve">Les derniers signes d'encouragement viennent d'Afrique, avec cette livraison importante en Angola. Résultat d'un appel d'offres remporté par </w:t>
      </w:r>
      <w:proofErr w:type="spellStart"/>
      <w:r w:rsidRPr="4761109F" w:rsidR="00C00654">
        <w:rPr>
          <w:rFonts w:ascii="Gill Sans MT" w:hAnsi="Gill Sans MT"/>
          <w:sz w:val="22"/>
          <w:szCs w:val="22"/>
        </w:rPr>
        <w:t>Redondo</w:t>
      </w:r>
      <w:proofErr w:type="spellEnd"/>
      <w:r w:rsidRPr="4761109F" w:rsidR="00C00654">
        <w:rPr>
          <w:rFonts w:ascii="Gill Sans MT" w:hAnsi="Gill Sans MT"/>
          <w:sz w:val="22"/>
          <w:szCs w:val="22"/>
        </w:rPr>
        <w:t xml:space="preserve"> y Garcia SA, un partenaire majeur de CASE dans le pays, la commande est composée de 35 tractopelles, 20 pelles sur chenilles, 35 bouteurs et 35 niveleuses. Les services après-vente liés à cette livraison seront pris en charge par le concessionnaire CASE </w:t>
      </w:r>
      <w:proofErr w:type="spellStart"/>
      <w:r w:rsidRPr="4761109F" w:rsidR="00C00654">
        <w:rPr>
          <w:rFonts w:ascii="Gill Sans MT" w:hAnsi="Gill Sans MT"/>
          <w:sz w:val="22"/>
          <w:szCs w:val="22"/>
        </w:rPr>
        <w:t>Ivecar</w:t>
      </w:r>
      <w:proofErr w:type="spellEnd"/>
      <w:r w:rsidRPr="4761109F" w:rsidR="00C00654">
        <w:rPr>
          <w:rFonts w:ascii="Gill Sans MT" w:hAnsi="Gill Sans MT"/>
          <w:sz w:val="22"/>
          <w:szCs w:val="22"/>
        </w:rPr>
        <w:t xml:space="preserve"> SA. Malgré le ralentissement logistique dû à </w:t>
      </w:r>
      <w:r w:rsidRPr="4761109F" w:rsidR="6DCAF692">
        <w:rPr>
          <w:rFonts w:ascii="Gill Sans MT" w:hAnsi="Gill Sans MT"/>
          <w:sz w:val="22"/>
          <w:szCs w:val="22"/>
        </w:rPr>
        <w:t xml:space="preserve">la </w:t>
      </w:r>
      <w:r w:rsidRPr="4761109F" w:rsidR="00C00654">
        <w:rPr>
          <w:rFonts w:ascii="Gill Sans MT" w:hAnsi="Gill Sans MT"/>
          <w:sz w:val="22"/>
          <w:szCs w:val="22"/>
        </w:rPr>
        <w:t>COVID-19, la livraison a été effectuée avec succès.</w:t>
      </w:r>
    </w:p>
    <w:p w:rsidRPr="004B4855" w:rsidR="0040610F" w:rsidP="002924B4" w:rsidRDefault="0040610F" w14:paraId="051117DB" w14:textId="01AC4C70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en-GB"/>
        </w:rPr>
      </w:pPr>
    </w:p>
    <w:p w:rsidRPr="004B4855" w:rsidR="00A553FA" w:rsidP="00A553FA" w:rsidRDefault="00A553FA" w14:paraId="35751C83" w14:textId="1A0409EC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4761109F" w:rsidR="00A553FA">
        <w:rPr>
          <w:rFonts w:ascii="Gill Sans MT" w:hAnsi="Gill Sans MT"/>
          <w:sz w:val="22"/>
          <w:szCs w:val="22"/>
        </w:rPr>
        <w:t>L'Angola étant l'un des pays qui</w:t>
      </w:r>
      <w:r w:rsidRPr="4761109F" w:rsidR="00C13E42">
        <w:rPr>
          <w:rFonts w:ascii="Gill Sans MT" w:hAnsi="Gill Sans MT"/>
          <w:sz w:val="22"/>
          <w:szCs w:val="22"/>
        </w:rPr>
        <w:t xml:space="preserve"> investit</w:t>
      </w:r>
      <w:r w:rsidRPr="4761109F" w:rsidR="00A553FA">
        <w:rPr>
          <w:rFonts w:ascii="Gill Sans MT" w:hAnsi="Gill Sans MT"/>
          <w:sz w:val="22"/>
          <w:szCs w:val="22"/>
        </w:rPr>
        <w:t xml:space="preserve"> le plus </w:t>
      </w:r>
      <w:r w:rsidRPr="4761109F" w:rsidR="045BE660">
        <w:rPr>
          <w:rFonts w:ascii="Gill Sans MT" w:hAnsi="Gill Sans MT"/>
          <w:sz w:val="22"/>
          <w:szCs w:val="22"/>
        </w:rPr>
        <w:t>dans</w:t>
      </w:r>
      <w:r w:rsidRPr="4761109F" w:rsidR="045BE660">
        <w:rPr>
          <w:rFonts w:ascii="Gill Sans MT" w:hAnsi="Gill Sans MT"/>
          <w:sz w:val="22"/>
          <w:szCs w:val="22"/>
        </w:rPr>
        <w:t xml:space="preserve"> les infrastructures routières </w:t>
      </w:r>
      <w:r w:rsidRPr="4761109F" w:rsidR="00A553FA">
        <w:rPr>
          <w:rFonts w:ascii="Gill Sans MT" w:hAnsi="Gill Sans MT"/>
          <w:sz w:val="22"/>
          <w:szCs w:val="22"/>
        </w:rPr>
        <w:t xml:space="preserve">en Afrique, le développement des </w:t>
      </w:r>
      <w:r w:rsidRPr="4761109F" w:rsidR="0B5CD898">
        <w:rPr>
          <w:rFonts w:ascii="Gill Sans MT" w:hAnsi="Gill Sans MT"/>
          <w:sz w:val="22"/>
          <w:szCs w:val="22"/>
        </w:rPr>
        <w:t>réseaux routiers</w:t>
      </w:r>
      <w:r w:rsidRPr="4761109F" w:rsidR="00A553FA">
        <w:rPr>
          <w:rFonts w:ascii="Gill Sans MT" w:hAnsi="Gill Sans MT"/>
          <w:sz w:val="22"/>
          <w:szCs w:val="22"/>
        </w:rPr>
        <w:t xml:space="preserve"> </w:t>
      </w:r>
      <w:proofErr w:type="gramStart"/>
      <w:r w:rsidRPr="4761109F" w:rsidR="00A553FA">
        <w:rPr>
          <w:rFonts w:ascii="Gill Sans MT" w:hAnsi="Gill Sans MT"/>
          <w:sz w:val="22"/>
          <w:szCs w:val="22"/>
        </w:rPr>
        <w:t>est</w:t>
      </w:r>
      <w:proofErr w:type="gramEnd"/>
      <w:r w:rsidRPr="4761109F" w:rsidR="00A553FA">
        <w:rPr>
          <w:rFonts w:ascii="Gill Sans MT" w:hAnsi="Gill Sans MT"/>
          <w:sz w:val="22"/>
          <w:szCs w:val="22"/>
        </w:rPr>
        <w:t xml:space="preserve"> crucial pour le pays. Les machines CASE seront utilisées pour contribuer à la construction et à l'entretien des routes du pays. Les performances élevées et la durabilité des équipements CASE sont parfaitement adaptées à ces conditions difficiles. </w:t>
      </w:r>
    </w:p>
    <w:p w:rsidRPr="004B4855" w:rsidR="002924B4" w:rsidP="002924B4" w:rsidRDefault="002924B4" w14:paraId="18A3218E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en-GB"/>
        </w:rPr>
      </w:pPr>
    </w:p>
    <w:p w:rsidRPr="005F6730" w:rsidR="00D151CC" w:rsidP="771C43DA" w:rsidRDefault="00D151CC" w14:paraId="70A6E958" w14:textId="5E2941D6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771C43DA" w:rsidR="002924B4">
        <w:rPr>
          <w:rFonts w:ascii="Gill Sans MT" w:hAnsi="Gill Sans MT"/>
          <w:sz w:val="22"/>
          <w:szCs w:val="22"/>
        </w:rPr>
        <w:t xml:space="preserve">Tout au long de la crise pandémique, CASE a continué à soutenir son réseau mondial de concessionnaires et a assuré les services après-vente. La majorité des 67 usines mondiales de CNH </w:t>
      </w:r>
      <w:proofErr w:type="spellStart"/>
      <w:r w:rsidRPr="771C43DA" w:rsidR="002924B4">
        <w:rPr>
          <w:rFonts w:ascii="Gill Sans MT" w:hAnsi="Gill Sans MT"/>
          <w:sz w:val="22"/>
          <w:szCs w:val="22"/>
        </w:rPr>
        <w:t>Industrial</w:t>
      </w:r>
      <w:proofErr w:type="spellEnd"/>
      <w:r w:rsidRPr="771C43DA" w:rsidR="002924B4">
        <w:rPr>
          <w:rFonts w:ascii="Gill Sans MT" w:hAnsi="Gill Sans MT"/>
          <w:sz w:val="22"/>
          <w:szCs w:val="22"/>
        </w:rPr>
        <w:t xml:space="preserve"> ont également rouvert leurs portes. Pour garantir la santé et la sécurité de ses employés, l'entreprise a établi un protocole de sécurité COVID-19 à l'échelle </w:t>
      </w:r>
      <w:r w:rsidRPr="771C43DA" w:rsidR="002924B4">
        <w:rPr>
          <w:rFonts w:ascii="Gill Sans MT" w:hAnsi="Gill Sans MT"/>
          <w:sz w:val="22"/>
          <w:szCs w:val="22"/>
        </w:rPr>
        <w:t xml:space="preserve">mondiale </w:t>
      </w:r>
      <w:r w:rsidRPr="771C43DA" w:rsidR="00C13E42">
        <w:rPr>
          <w:rFonts w:ascii="Gill Sans MT" w:hAnsi="Gill Sans MT"/>
          <w:sz w:val="22"/>
          <w:szCs w:val="22"/>
        </w:rPr>
        <w:t>pour</w:t>
      </w:r>
      <w:r w:rsidRPr="771C43DA" w:rsidR="002924B4">
        <w:rPr>
          <w:rFonts w:ascii="Gill Sans MT" w:hAnsi="Gill Sans MT"/>
          <w:sz w:val="22"/>
          <w:szCs w:val="22"/>
        </w:rPr>
        <w:t xml:space="preserve"> </w:t>
      </w:r>
      <w:r w:rsidRPr="771C43DA" w:rsidR="002924B4">
        <w:rPr>
          <w:rFonts w:ascii="Gill Sans MT" w:hAnsi="Gill Sans MT"/>
          <w:sz w:val="22"/>
          <w:szCs w:val="22"/>
        </w:rPr>
        <w:t>l'ensemble</w:t>
      </w:r>
      <w:r w:rsidRPr="771C43DA" w:rsidR="002924B4">
        <w:rPr>
          <w:rFonts w:ascii="Gill Sans MT" w:hAnsi="Gill Sans MT"/>
          <w:sz w:val="22"/>
          <w:szCs w:val="22"/>
        </w:rPr>
        <w:t xml:space="preserve"> de ses usines et </w:t>
      </w:r>
      <w:r w:rsidRPr="771C43DA" w:rsidR="538FE2B9">
        <w:rPr>
          <w:rFonts w:ascii="Gill Sans MT" w:hAnsi="Gill Sans MT"/>
          <w:sz w:val="22"/>
          <w:szCs w:val="22"/>
        </w:rPr>
        <w:t xml:space="preserve">de ses </w:t>
      </w:r>
      <w:r w:rsidRPr="771C43DA" w:rsidR="002924B4">
        <w:rPr>
          <w:rFonts w:ascii="Gill Sans MT" w:hAnsi="Gill Sans MT"/>
          <w:sz w:val="22"/>
          <w:szCs w:val="22"/>
        </w:rPr>
        <w:t>centres logistiques. Ce protocole englobe plus de 40 mesures différentes et respecte les réglementations locales dans tous les pays où il est appliqué.</w:t>
      </w:r>
    </w:p>
    <w:p w:rsidR="00D151CC" w:rsidP="4761109F" w:rsidRDefault="00D151CC" w14:paraId="321D1CD5" w14:textId="10D87445">
      <w:pPr>
        <w:pStyle w:val="Normal"/>
        <w:spacing w:after="0" w:line="240" w:lineRule="auto"/>
        <w:rPr>
          <w:rFonts w:ascii="Gill Sans MT" w:hAnsi="Gill Sans MT"/>
          <w:sz w:val="19"/>
          <w:szCs w:val="19"/>
        </w:rPr>
      </w:pPr>
    </w:p>
    <w:tbl>
      <w:tblPr>
        <w:tblStyle w:val="TableNormal"/>
        <w:tblW w:w="0" w:type="auto"/>
        <w:tblLayout w:type="fixed"/>
        <w:tblLook w:val="04A0" w:firstRow="1" w:lastRow="0" w:firstColumn="1" w:lastColumn="0" w:noHBand="0" w:noVBand="1"/>
      </w:tblPr>
      <w:tblGrid>
        <w:gridCol w:w="8837"/>
      </w:tblGrid>
      <w:tr w:rsidR="21C1823A" w:rsidTr="771C43DA" w14:paraId="5AC48132">
        <w:trPr/>
        <w:tc>
          <w:tcPr>
            <w:tcW w:w="8837" w:type="dxa"/>
            <w:tcMar/>
          </w:tcPr>
          <w:p w:rsidR="21C1823A" w:rsidP="4761109F" w:rsidRDefault="21C1823A" w14:paraId="57372C3F" w14:textId="3A931DA0">
            <w:pPr>
              <w:jc w:val="both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771C43DA" w:rsidP="771C43DA" w:rsidRDefault="771C43DA" w14:paraId="5E252FB7" w14:textId="7D084F16">
            <w:pPr>
              <w:jc w:val="both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21C1823A" w:rsidP="4761109F" w:rsidRDefault="21C1823A" w14:paraId="17A3BD6E" w14:textId="605439AA">
            <w:pPr>
              <w:jc w:val="both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4761109F" w:rsidR="714DF2C3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Note à l’attention des rédacteurs :</w:t>
            </w:r>
          </w:p>
          <w:p w:rsidR="21C1823A" w:rsidP="771C43DA" w:rsidRDefault="21C1823A" w14:paraId="5ADCBDF8" w14:textId="7ADC3AAA">
            <w:pPr>
              <w:pStyle w:val="Normal"/>
              <w:spacing w:after="160" w:line="259" w:lineRule="auto"/>
              <w:rPr>
                <w:rFonts w:ascii="Calibri" w:hAnsi="Calibri" w:eastAsia="Calibri" w:cs="Calibri"/>
                <w:i w:val="1"/>
                <w:iCs w:val="1"/>
                <w:sz w:val="18"/>
                <w:szCs w:val="18"/>
              </w:rPr>
            </w:pPr>
            <w:r w:rsidRPr="771C43DA" w:rsidR="152C5AC1">
              <w:rPr>
                <w:rFonts w:ascii="Calibri" w:hAnsi="Calibri" w:eastAsia="Calibri" w:cs="Calibri"/>
                <w:i w:val="1"/>
                <w:iCs w:val="1"/>
                <w:sz w:val="18"/>
                <w:szCs w:val="18"/>
              </w:rPr>
              <w:t xml:space="preserve">Pour télécharger nos visuels et vidéos en haute définition (JPG 300 DPI, CMJN) et pour accéder à tous nos communiqués de presse, rendez-vous sur notre site : </w:t>
            </w:r>
            <w:r>
              <w:br/>
            </w:r>
          </w:p>
          <w:p w:rsidR="21C1823A" w:rsidP="771C43DA" w:rsidRDefault="21C1823A" w14:paraId="0562524C" w14:textId="03437C71">
            <w:pPr>
              <w:pStyle w:val="Normal"/>
              <w:spacing w:after="160" w:line="259" w:lineRule="auto"/>
              <w:rPr>
                <w:rFonts w:ascii="Gill Sans MT" w:hAnsi="Gill Sans MT" w:eastAsia="Gill Sans MT" w:cs="Gill Sans MT"/>
                <w:noProof w:val="0"/>
                <w:sz w:val="22"/>
                <w:szCs w:val="22"/>
                <w:lang w:val="fr-FR"/>
              </w:rPr>
            </w:pPr>
            <w:r w:rsidRPr="771C43DA" w:rsidR="152C5AC1">
              <w:rPr>
                <w:rFonts w:ascii="Calibri" w:hAnsi="Calibri" w:eastAsia="Calibri" w:cs="Calibri"/>
                <w:i w:val="1"/>
                <w:iCs w:val="1"/>
                <w:sz w:val="18"/>
                <w:szCs w:val="18"/>
                <w:lang w:val="en-GB"/>
              </w:rPr>
              <w:t>Suivez-nous sur:</w:t>
            </w:r>
            <w:r w:rsidRPr="771C43DA" w:rsidR="152C5AC1">
              <w:rPr>
                <w:rFonts w:ascii="Calibri" w:hAnsi="Calibri" w:eastAsia="Calibri" w:cs="Calibri"/>
                <w:i w:val="1"/>
                <w:iCs w:val="1"/>
                <w:color w:val="212121"/>
                <w:sz w:val="16"/>
                <w:szCs w:val="16"/>
                <w:lang w:val="en-GB"/>
              </w:rPr>
              <w:t xml:space="preserve"> </w:t>
            </w:r>
            <w:r w:rsidRPr="771C43DA" w:rsidR="152C5AC1">
              <w:rPr>
                <w:rFonts w:ascii="Calibri" w:hAnsi="Calibri" w:eastAsia="Calibri" w:cs="Calibri"/>
                <w:color w:val="212121"/>
                <w:sz w:val="16"/>
                <w:szCs w:val="16"/>
                <w:lang w:val="en-GB"/>
              </w:rPr>
              <w:t xml:space="preserve"> </w:t>
            </w:r>
            <w:r w:rsidR="152C5AC1">
              <w:rPr/>
              <w:t xml:space="preserve"> </w:t>
            </w:r>
            <w:r w:rsidR="193A32D4">
              <w:drawing>
                <wp:inline wp14:editId="4E9B3A43" wp14:anchorId="09C6EF20">
                  <wp:extent cx="190500" cy="190500"/>
                  <wp:effectExtent l="0" t="0" r="0" b="0"/>
                  <wp:docPr id="1469377574" name="" descr="cid:image001.gif@01D123A8.097F9890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c08ec54ad71487e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71C43DA" w:rsidR="193A32D4">
              <w:rPr>
                <w:rFonts w:ascii="Gill Sans MT" w:hAnsi="Gill Sans MT" w:eastAsia="Gill Sans MT" w:cs="Gill Sans MT"/>
                <w:noProof w:val="0"/>
                <w:sz w:val="22"/>
                <w:szCs w:val="22"/>
                <w:lang w:val="fr-FR"/>
              </w:rPr>
              <w:t xml:space="preserve">   </w:t>
            </w:r>
            <w:r w:rsidR="193A32D4">
              <w:drawing>
                <wp:inline wp14:editId="4A1B3407" wp14:anchorId="2775D731">
                  <wp:extent cx="190500" cy="190500"/>
                  <wp:effectExtent l="0" t="0" r="0" b="0"/>
                  <wp:docPr id="2099719100" name="" descr="cid:image002.gif@01D123A8.097F9890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3aed6e58e714dbd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71C43DA" w:rsidR="193A32D4">
              <w:rPr>
                <w:rFonts w:ascii="Gill Sans MT" w:hAnsi="Gill Sans MT" w:eastAsia="Gill Sans MT" w:cs="Gill Sans MT"/>
                <w:noProof w:val="0"/>
                <w:sz w:val="22"/>
                <w:szCs w:val="22"/>
                <w:lang w:val="fr-FR"/>
              </w:rPr>
              <w:t xml:space="preserve">   </w:t>
            </w:r>
            <w:r w:rsidR="193A32D4">
              <w:drawing>
                <wp:inline wp14:editId="55161C64" wp14:anchorId="2150D21B">
                  <wp:extent cx="190500" cy="190500"/>
                  <wp:effectExtent l="0" t="0" r="0" b="0"/>
                  <wp:docPr id="510084967" name="" descr="cid:image003.gif@01D123A8.097F9890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ba85b57613d442cb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71C43DA" w:rsidR="193A32D4">
              <w:rPr>
                <w:rFonts w:ascii="Gill Sans MT" w:hAnsi="Gill Sans MT" w:eastAsia="Gill Sans MT" w:cs="Gill Sans MT"/>
                <w:noProof w:val="0"/>
                <w:sz w:val="22"/>
                <w:szCs w:val="22"/>
                <w:lang w:val="fr-FR"/>
              </w:rPr>
              <w:t xml:space="preserve">   </w:t>
            </w:r>
            <w:r w:rsidR="193A32D4">
              <w:drawing>
                <wp:inline wp14:editId="1EC0D22E" wp14:anchorId="1E69FAEF">
                  <wp:extent cx="190500" cy="190500"/>
                  <wp:effectExtent l="0" t="0" r="0" b="0"/>
                  <wp:docPr id="972864918" name="" descr="cid:image004.gif@01D123A8.097F9890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93c0d05fea04d9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21C1823A" w:rsidP="4761109F" w:rsidRDefault="21C1823A" w14:paraId="2B868A3F" w14:textId="297A049E">
            <w:pPr>
              <w:spacing w:line="257" w:lineRule="auto"/>
              <w:rPr>
                <w:rFonts w:ascii="Calibri" w:hAnsi="Calibri" w:eastAsia="Calibri" w:cs="Calibri"/>
                <w:sz w:val="22"/>
                <w:szCs w:val="22"/>
              </w:rPr>
            </w:pPr>
            <w:r w:rsidRPr="4761109F" w:rsidR="714DF2C3">
              <w:rPr>
                <w:rFonts w:ascii="Calibri" w:hAnsi="Calibri" w:eastAsia="Calibri" w:cs="Calibri"/>
                <w:sz w:val="22"/>
                <w:szCs w:val="22"/>
              </w:rPr>
              <w:t xml:space="preserve">         </w:t>
            </w:r>
          </w:p>
        </w:tc>
      </w:tr>
    </w:tbl>
    <w:bookmarkEnd w:id="0"/>
    <w:bookmarkEnd w:id="1"/>
    <w:bookmarkEnd w:id="2"/>
    <w:p w:rsidR="00D151CC" w:rsidP="771C43DA" w:rsidRDefault="00D151CC" w14:paraId="6B0F9755" w14:textId="3E570922">
      <w:pPr>
        <w:pStyle w:val="Normal"/>
        <w:spacing w:after="0" w:line="240" w:lineRule="auto"/>
        <w:rPr>
          <w:rFonts w:ascii="Calibri" w:hAnsi="Calibri" w:eastAsia="Calibri" w:cs="Calibri"/>
          <w:noProof w:val="0"/>
          <w:color w:val="0000FF"/>
          <w:sz w:val="22"/>
          <w:szCs w:val="22"/>
          <w:u w:val="single"/>
          <w:lang w:val="fr-FR"/>
        </w:rPr>
      </w:pPr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A propos de CASE Construction Equipment : CASE Construction Equipment vend et assure le service d’une gamme complète d’engins de chantier dans le monde </w:t>
      </w:r>
      <w:proofErr w:type="gram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>entier:</w:t>
      </w:r>
      <w:proofErr w:type="gram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chargeuses-pelleteuses (leader sur le marché), pelles hydrauliques, niveleuses, chargeuses sur pneus, rouleaux vibrants, bouteurs, chargeuses compactes sur pneus et sur chenilles, chariots élévateurs. Dans les concessions CASE, les clients ont à leur disposition de véritables professionnels, qui leur proposent des équipements et un service après-vente de première classe, des garanties incomparables dans le secteur et des options de financement flexibles. Pour plus d’informations, rendez-vous sur </w:t>
      </w:r>
      <w:r>
        <w:fldChar w:fldCharType="begin"/>
      </w:r>
      <w:r>
        <w:instrText xml:space="preserve"> HYPERLINK "http://www.casece.com/" </w:instrText>
      </w:r>
      <w:r>
        <w:fldChar w:fldCharType="separate"/>
      </w:r>
      <w:r w:rsidRPr="771C43DA" w:rsidR="2DC6D591">
        <w:rPr>
          <w:rStyle w:val="Hyperlink"/>
          <w:rFonts w:ascii="Calibri" w:hAnsi="Calibri" w:eastAsia="Calibri" w:cs="Calibri"/>
          <w:i w:val="1"/>
          <w:iCs w:val="1"/>
          <w:noProof w:val="0"/>
          <w:color w:val="0000FF"/>
          <w:sz w:val="16"/>
          <w:szCs w:val="16"/>
          <w:u w:val="single"/>
          <w:lang w:val="fr-FR"/>
        </w:rPr>
        <w:t>www.CASEce.com</w:t>
      </w:r>
      <w:r>
        <w:fldChar w:fldCharType="end"/>
      </w:r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. CASE Construction Equipment est une marque de CNH </w:t>
      </w:r>
      <w:proofErr w:type="spell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>Industrial</w:t>
      </w:r>
      <w:proofErr w:type="spell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N.V., un leader mondial des biens d’équipement coté au New York Stock Exchange (NYSE</w:t>
      </w:r>
      <w:proofErr w:type="gram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:CNHI</w:t>
      </w:r>
      <w:proofErr w:type="gram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) et au Mercato </w:t>
      </w:r>
      <w:proofErr w:type="spell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>Telematico</w:t>
      </w:r>
      <w:proofErr w:type="spell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</w:t>
      </w:r>
      <w:proofErr w:type="spell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>Azionario</w:t>
      </w:r>
      <w:proofErr w:type="spell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de la Bourse d’Italie (</w:t>
      </w:r>
      <w:proofErr w:type="gramStart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>MI:CNHI</w:t>
      </w:r>
      <w:proofErr w:type="gramEnd"/>
      <w:r w:rsidRPr="771C43DA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). Davantage d’informations sur </w:t>
      </w:r>
      <w:r>
        <w:fldChar w:fldCharType="begin"/>
      </w:r>
      <w:r>
        <w:instrText xml:space="preserve"> HYPERLINK "http://www.cnhindustrial.com/" </w:instrText>
      </w:r>
      <w:r>
        <w:fldChar w:fldCharType="separate"/>
      </w:r>
      <w:r w:rsidRPr="771C43DA" w:rsidR="2DC6D591">
        <w:rPr>
          <w:rStyle w:val="Hyperlink"/>
          <w:rFonts w:ascii="Calibri" w:hAnsi="Calibri" w:eastAsia="Calibri" w:cs="Calibri"/>
          <w:i w:val="1"/>
          <w:iCs w:val="1"/>
          <w:noProof w:val="0"/>
          <w:color w:val="0000FF"/>
          <w:sz w:val="16"/>
          <w:szCs w:val="16"/>
          <w:u w:val="single"/>
          <w:lang w:val="fr-FR"/>
        </w:rPr>
        <w:t>www.cnhindustrial.com</w:t>
      </w:r>
      <w:r>
        <w:fldChar w:fldCharType="end"/>
      </w:r>
      <w:r w:rsidRPr="771C43DA" w:rsidR="2DC6D591">
        <w:rPr>
          <w:rFonts w:ascii="Calibri" w:hAnsi="Calibri" w:eastAsia="Calibri" w:cs="Calibri"/>
          <w:noProof w:val="0"/>
          <w:color w:val="0000FF"/>
          <w:sz w:val="22"/>
          <w:szCs w:val="22"/>
          <w:u w:val="single"/>
          <w:lang w:val="fr-FR"/>
        </w:rPr>
        <w:t>.</w:t>
      </w:r>
      <w:proofErr w:type="gramStart"/>
      <w:proofErr w:type="gramEnd"/>
      <w:proofErr w:type="spellStart"/>
      <w:proofErr w:type="spellEnd"/>
      <w:proofErr w:type="gramStart"/>
      <w:proofErr w:type="gramEnd"/>
      <w:proofErr w:type="spellStart"/>
      <w:proofErr w:type="spellEnd"/>
      <w:proofErr w:type="spellStart"/>
      <w:proofErr w:type="spellEnd"/>
      <w:proofErr w:type="gramStart"/>
      <w:proofErr w:type="gramEnd"/>
    </w:p>
    <w:p w:rsidR="2DC6D591" w:rsidP="4761109F" w:rsidRDefault="2DC6D591" w14:paraId="27CA54DB" w14:textId="46087112">
      <w:pPr>
        <w:spacing w:line="257" w:lineRule="auto"/>
        <w:jc w:val="both"/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</w:pPr>
      <w:r w:rsidRPr="4761109F" w:rsidR="2DC6D591">
        <w:rPr>
          <w:rFonts w:ascii="Calibri" w:hAnsi="Calibri" w:eastAsia="Calibri" w:cs="Calibri"/>
          <w:i w:val="1"/>
          <w:iCs w:val="1"/>
          <w:noProof w:val="0"/>
          <w:sz w:val="16"/>
          <w:szCs w:val="16"/>
          <w:lang w:val="fr-FR"/>
        </w:rPr>
        <w:t xml:space="preserve"> </w:t>
      </w:r>
    </w:p>
    <w:p w:rsidR="2DC6D591" w:rsidRDefault="2DC6D591" w14:paraId="6599AD8C" w14:textId="42194A69">
      <w:pPr/>
      <w:r w:rsidRPr="4761109F" w:rsidR="2DC6D59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fr-FR"/>
        </w:rPr>
        <w:t>Pour plus d'informations, merci de bien vouloir contacter notre service de presse :</w:t>
      </w:r>
    </w:p>
    <w:p w:rsidR="2DC6D591" w:rsidP="4761109F" w:rsidRDefault="2DC6D591" w14:paraId="58829651" w14:textId="69A87FA5">
      <w:pPr>
        <w:jc w:val="both"/>
        <w:rPr>
          <w:rFonts w:ascii="Calibri" w:hAnsi="Calibri" w:eastAsia="Calibri" w:cs="Calibri"/>
          <w:noProof w:val="0"/>
          <w:sz w:val="18"/>
          <w:szCs w:val="18"/>
          <w:lang w:val="en-US"/>
        </w:rPr>
      </w:pPr>
      <w:r w:rsidRPr="4761109F" w:rsidR="2DC6D591">
        <w:rPr>
          <w:rFonts w:ascii="Calibri" w:hAnsi="Calibri" w:eastAsia="Calibri" w:cs="Calibri"/>
          <w:noProof w:val="0"/>
          <w:sz w:val="18"/>
          <w:szCs w:val="18"/>
          <w:lang w:val="en-US"/>
        </w:rPr>
        <w:t>Mélanie Japaud – Copestone pour CASE Construction Equipment</w:t>
      </w:r>
    </w:p>
    <w:p w:rsidR="2DC6D591" w:rsidP="4761109F" w:rsidRDefault="2DC6D591" w14:paraId="54239DAD" w14:textId="468ED83F">
      <w:pPr>
        <w:jc w:val="both"/>
        <w:rPr>
          <w:rFonts w:ascii="Calibri" w:hAnsi="Calibri" w:eastAsia="Calibri" w:cs="Calibri"/>
          <w:noProof w:val="0"/>
          <w:sz w:val="18"/>
          <w:szCs w:val="18"/>
          <w:lang w:val="fr-FR"/>
        </w:rPr>
      </w:pPr>
      <w:r w:rsidRPr="4761109F" w:rsidR="2DC6D591">
        <w:rPr>
          <w:rFonts w:ascii="Calibri" w:hAnsi="Calibri" w:eastAsia="Calibri" w:cs="Calibri"/>
          <w:noProof w:val="0"/>
          <w:sz w:val="18"/>
          <w:szCs w:val="18"/>
          <w:lang w:val="fr-FR"/>
        </w:rPr>
        <w:t xml:space="preserve">+33 6 59 47 29 43 - </w:t>
      </w:r>
      <w:r>
        <w:fldChar w:fldCharType="begin"/>
      </w:r>
      <w:r>
        <w:instrText xml:space="preserve"> HYPERLINK "mailto:melanie@copestone.uk.com" </w:instrText>
      </w:r>
      <w:r>
        <w:fldChar w:fldCharType="separate"/>
      </w:r>
      <w:r w:rsidRPr="4761109F" w:rsidR="2DC6D591">
        <w:rPr>
          <w:rStyle w:val="Hyperlink"/>
          <w:rFonts w:ascii="Calibri" w:hAnsi="Calibri" w:eastAsia="Calibri" w:cs="Calibri"/>
          <w:noProof w:val="0"/>
          <w:color w:val="0000FF"/>
          <w:sz w:val="18"/>
          <w:szCs w:val="18"/>
          <w:u w:val="single"/>
          <w:lang w:val="fr-FR"/>
        </w:rPr>
        <w:t>melanie@copestone.uk.com</w:t>
      </w:r>
      <w:r>
        <w:fldChar w:fldCharType="end"/>
      </w:r>
      <w:r w:rsidRPr="4761109F" w:rsidR="2DC6D591">
        <w:rPr>
          <w:rFonts w:ascii="Calibri" w:hAnsi="Calibri" w:eastAsia="Calibri" w:cs="Calibri"/>
          <w:noProof w:val="0"/>
          <w:sz w:val="18"/>
          <w:szCs w:val="18"/>
          <w:lang w:val="fr-FR"/>
        </w:rPr>
        <w:t xml:space="preserve">   </w:t>
      </w:r>
    </w:p>
    <w:p w:rsidR="21C1823A" w:rsidP="4761109F" w:rsidRDefault="21C1823A" w14:paraId="7ECBFEC1" w14:textId="27481162">
      <w:pPr>
        <w:spacing w:line="257" w:lineRule="auto"/>
        <w:rPr>
          <w:rFonts w:ascii="Calibri" w:hAnsi="Calibri" w:eastAsia="Calibri" w:cs="Calibri"/>
          <w:noProof w:val="0"/>
          <w:sz w:val="22"/>
          <w:szCs w:val="22"/>
          <w:lang w:val="fr-FR"/>
        </w:rPr>
      </w:pPr>
    </w:p>
    <w:p w:rsidR="21C1823A" w:rsidP="21C1823A" w:rsidRDefault="21C1823A" w14:paraId="2F07DCF1" w14:textId="1229A329">
      <w:pPr>
        <w:pStyle w:val="Normal"/>
        <w:spacing w:after="0" w:line="240" w:lineRule="auto"/>
        <w:rPr>
          <w:rFonts w:ascii="Gill Sans MT" w:hAnsi="Gill Sans MT"/>
          <w:sz w:val="19"/>
          <w:szCs w:val="19"/>
        </w:rPr>
      </w:pPr>
    </w:p>
    <w:p w:rsidRPr="00620227" w:rsidR="00094788" w:rsidP="00094788" w:rsidRDefault="00094788" w14:paraId="5BC568D8" w14:textId="77777777">
      <w:pPr>
        <w:widowControl w:val="0"/>
        <w:autoSpaceDE w:val="0"/>
        <w:autoSpaceDN w:val="0"/>
        <w:adjustRightInd w:val="0"/>
        <w:spacing w:line="360" w:lineRule="auto"/>
        <w:rPr>
          <w:rFonts w:ascii="Gill Sans MT" w:hAnsi="Gill Sans MT"/>
        </w:rPr>
      </w:pPr>
    </w:p>
    <w:p w:rsidRPr="00620227" w:rsidR="003452F5" w:rsidRDefault="003452F5" w14:paraId="3F540F5E" w14:textId="77777777">
      <w:pPr>
        <w:rPr>
          <w:rFonts w:ascii="Gill Sans MT" w:hAnsi="Gill Sans MT"/>
        </w:rPr>
      </w:pPr>
    </w:p>
    <w:sectPr w:rsidRPr="00620227" w:rsidR="003452F5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5731B" w:rsidRDefault="00D5731B" w14:paraId="362565B8" w14:textId="77777777">
      <w:pPr>
        <w:spacing w:after="0" w:line="240" w:lineRule="auto"/>
      </w:pPr>
      <w:r>
        <w:separator/>
      </w:r>
    </w:p>
  </w:endnote>
  <w:endnote w:type="continuationSeparator" w:id="0">
    <w:p w:rsidR="00D5731B" w:rsidRDefault="00D5731B" w14:paraId="727B17D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D5731B" w14:paraId="58E34B8C" w14:textId="77777777">
    <w:pPr>
      <w:pStyle w:val="Footer"/>
    </w:pPr>
  </w:p>
  <w:p w:rsidR="00C11491" w:rsidP="00842584" w:rsidRDefault="00D5731B" w14:paraId="22D62622" w14:textId="77777777">
    <w:pPr>
      <w:pStyle w:val="Footer"/>
    </w:pPr>
  </w:p>
  <w:p w:rsidR="00C11491" w:rsidP="00842584" w:rsidRDefault="00D5731B" w14:paraId="0C81ABE3" w14:textId="77777777">
    <w:pPr>
      <w:pStyle w:val="Footer"/>
    </w:pPr>
  </w:p>
  <w:p w:rsidR="00C11491" w:rsidP="00842584" w:rsidRDefault="00D5731B" w14:paraId="65ABEC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D5731B" w14:paraId="2E4C09ED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5731B" w:rsidRDefault="00D5731B" w14:paraId="2A2C815B" w14:textId="77777777">
      <w:pPr>
        <w:spacing w:after="0" w:line="240" w:lineRule="auto"/>
      </w:pPr>
      <w:r>
        <w:separator/>
      </w:r>
    </w:p>
  </w:footnote>
  <w:footnote w:type="continuationSeparator" w:id="0">
    <w:p w:rsidR="00D5731B" w:rsidRDefault="00D5731B" w14:paraId="1570CBC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7A2771" w14:paraId="4F274580" w14:textId="77777777">
    <w:r>
      <w:rPr>
        <w:noProof/>
      </w:rPr>
      <w:drawing>
        <wp:anchor distT="0" distB="0" distL="114300" distR="114300" simplePos="0" relativeHeight="251663360" behindDoc="1" locked="0" layoutInCell="1" allowOverlap="1" wp14:anchorId="05681094" wp14:editId="2EEBBB62">
          <wp:simplePos x="0" y="0"/>
          <wp:positionH relativeFrom="margin">
            <wp:posOffset>-1276350</wp:posOffset>
          </wp:positionH>
          <wp:positionV relativeFrom="margin">
            <wp:posOffset>-854710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1C1823A">
      <w:rPr/>
      <w:t/>
    </w:r>
    <w:r w:rsidR="4761109F">
      <w:rPr/>
      <w:t/>
    </w:r>
    <w:r w:rsidR="5BF7FF97">
      <w:rPr/>
      <w:t/>
    </w:r>
    <w:r w:rsidR="02FFEE44">
      <w:rPr/>
      <w:t/>
    </w:r>
    <w:r w:rsidR="771C43DA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Pr="002C48D5" w:rsidR="00C11491" w:rsidP="00842584" w:rsidRDefault="007A2771" w14:paraId="2DC6AFA3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24E63DA1" wp14:editId="2FD721D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6B39A1C6" wp14:editId="1D000804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1C1823A">
      <w:rPr/>
      <w:t/>
    </w:r>
    <w:r w:rsidR="4761109F">
      <w:rPr/>
      <w:t/>
    </w:r>
    <w:r w:rsidR="5BF7FF97">
      <w:rPr/>
      <w:t/>
    </w:r>
    <w:r w:rsidR="02FFEE44">
      <w:rPr/>
      <w:t/>
    </w:r>
    <w:r w:rsidR="771C43DA">
      <w:rPr/>
      <w:t/>
    </w:r>
  </w:p>
  <w:p w:rsidR="00C11491" w:rsidP="00842584" w:rsidRDefault="007A2771" w14:paraId="3A4CD329" w14:textId="77777777">
    <w:r>
      <w:rPr>
        <w:noProof/>
      </w:rPr>
      <w:drawing>
        <wp:anchor distT="0" distB="0" distL="114300" distR="114300" simplePos="0" relativeHeight="251661312" behindDoc="1" locked="0" layoutInCell="1" allowOverlap="1" wp14:anchorId="25404843" wp14:editId="2E20FEC5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42DA8988" wp14:editId="54DB0890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34FB57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71E45433" wp14:editId="5F7F2B33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7309BC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21C1823A">
      <w:rPr/>
      <w:t/>
    </w:r>
    <w:r w:rsidR="4761109F">
      <w:rPr/>
      <w:t/>
    </w:r>
    <w:r w:rsidR="5BF7FF97">
      <w:rPr/>
      <w:t/>
    </w:r>
    <w:r w:rsidR="02FFEE44">
      <w:rPr/>
      <w:t/>
    </w:r>
    <w:r w:rsidR="771C43DA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D53E47"/>
    <w:multiLevelType w:val="hybridMultilevel"/>
    <w:tmpl w:val="A36A8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20907"/>
    <w:multiLevelType w:val="hybridMultilevel"/>
    <w:tmpl w:val="F34080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3192B8E"/>
    <w:multiLevelType w:val="hybridMultilevel"/>
    <w:tmpl w:val="522261D4"/>
    <w:lvl w:ilvl="0" w:tplc="8F9CB7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1F2D1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964EA09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E872FE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6C1C0F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694602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5FE40B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996AE5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218EC9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3" w15:restartNumberingAfterBreak="0">
    <w:nsid w:val="4E1E1BB6"/>
    <w:multiLevelType w:val="hybridMultilevel"/>
    <w:tmpl w:val="999EB1F0"/>
    <w:lvl w:ilvl="0" w:tplc="AFD64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C494E798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43DA7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EA0C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C7EA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80691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ECCE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A4813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2AE061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 w15:restartNumberingAfterBreak="0">
    <w:nsid w:val="5DBA0298"/>
    <w:multiLevelType w:val="hybridMultilevel"/>
    <w:tmpl w:val="5134973A"/>
    <w:lvl w:ilvl="0" w:tplc="EFA8C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D720DEE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BCAEF6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B2C496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19F66C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34D663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ECCE57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371445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3558BE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5" w15:restartNumberingAfterBreak="0">
    <w:nsid w:val="6E9219C7"/>
    <w:multiLevelType w:val="hybridMultilevel"/>
    <w:tmpl w:val="1CA665D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5B27800"/>
    <w:multiLevelType w:val="hybridMultilevel"/>
    <w:tmpl w:val="ED22E632"/>
    <w:lvl w:ilvl="0" w:tplc="AE581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7EDAF74C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C74E721A">
      <w:start w:val="27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C964A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4118A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73B8FC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B9CD9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D223D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E90291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true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NKgFAJI2jtQtAAAA"/>
  </w:docVars>
  <w:rsids>
    <w:rsidRoot w:val="00094788"/>
    <w:rsid w:val="0000351D"/>
    <w:rsid w:val="00045F5D"/>
    <w:rsid w:val="00094788"/>
    <w:rsid w:val="000A08C5"/>
    <w:rsid w:val="000C3804"/>
    <w:rsid w:val="000E36CD"/>
    <w:rsid w:val="00105820"/>
    <w:rsid w:val="0010711B"/>
    <w:rsid w:val="0013396A"/>
    <w:rsid w:val="001423D6"/>
    <w:rsid w:val="0016010C"/>
    <w:rsid w:val="0016011B"/>
    <w:rsid w:val="00172DCB"/>
    <w:rsid w:val="00180828"/>
    <w:rsid w:val="001822F2"/>
    <w:rsid w:val="00191062"/>
    <w:rsid w:val="001B5ADD"/>
    <w:rsid w:val="001D01F1"/>
    <w:rsid w:val="001D67B3"/>
    <w:rsid w:val="001E6691"/>
    <w:rsid w:val="00227723"/>
    <w:rsid w:val="002329F6"/>
    <w:rsid w:val="00236F3E"/>
    <w:rsid w:val="00246ABD"/>
    <w:rsid w:val="00252BA4"/>
    <w:rsid w:val="00254C24"/>
    <w:rsid w:val="002832C6"/>
    <w:rsid w:val="002924B4"/>
    <w:rsid w:val="002A6E32"/>
    <w:rsid w:val="002B782F"/>
    <w:rsid w:val="00300FF6"/>
    <w:rsid w:val="003047CD"/>
    <w:rsid w:val="003066B5"/>
    <w:rsid w:val="003452F5"/>
    <w:rsid w:val="003531D5"/>
    <w:rsid w:val="003700B9"/>
    <w:rsid w:val="00371219"/>
    <w:rsid w:val="00375137"/>
    <w:rsid w:val="00375546"/>
    <w:rsid w:val="003B3802"/>
    <w:rsid w:val="003D2481"/>
    <w:rsid w:val="003D619E"/>
    <w:rsid w:val="003E2E48"/>
    <w:rsid w:val="00405BE4"/>
    <w:rsid w:val="0040610F"/>
    <w:rsid w:val="00445300"/>
    <w:rsid w:val="00446DF6"/>
    <w:rsid w:val="00460A78"/>
    <w:rsid w:val="004A044A"/>
    <w:rsid w:val="004A5EB8"/>
    <w:rsid w:val="004B2210"/>
    <w:rsid w:val="004B4855"/>
    <w:rsid w:val="004B6EBC"/>
    <w:rsid w:val="004C0E01"/>
    <w:rsid w:val="004D2697"/>
    <w:rsid w:val="004E7EAF"/>
    <w:rsid w:val="0050330F"/>
    <w:rsid w:val="005068A4"/>
    <w:rsid w:val="00534016"/>
    <w:rsid w:val="00586296"/>
    <w:rsid w:val="00587AB7"/>
    <w:rsid w:val="005A3BE3"/>
    <w:rsid w:val="005C1EA7"/>
    <w:rsid w:val="005C1FD6"/>
    <w:rsid w:val="005F767E"/>
    <w:rsid w:val="005F76CF"/>
    <w:rsid w:val="00620227"/>
    <w:rsid w:val="0064739E"/>
    <w:rsid w:val="006557F5"/>
    <w:rsid w:val="00667222"/>
    <w:rsid w:val="006722F6"/>
    <w:rsid w:val="0068717C"/>
    <w:rsid w:val="006C5D04"/>
    <w:rsid w:val="006E50A5"/>
    <w:rsid w:val="006E5D20"/>
    <w:rsid w:val="0071376D"/>
    <w:rsid w:val="00751517"/>
    <w:rsid w:val="007578AA"/>
    <w:rsid w:val="00765C9B"/>
    <w:rsid w:val="007708B7"/>
    <w:rsid w:val="00772B48"/>
    <w:rsid w:val="007764B8"/>
    <w:rsid w:val="00782C08"/>
    <w:rsid w:val="007A146A"/>
    <w:rsid w:val="007A2771"/>
    <w:rsid w:val="007B2978"/>
    <w:rsid w:val="00847421"/>
    <w:rsid w:val="008E66C7"/>
    <w:rsid w:val="008F5BD3"/>
    <w:rsid w:val="00910DC0"/>
    <w:rsid w:val="00926F5C"/>
    <w:rsid w:val="009666D1"/>
    <w:rsid w:val="0097775A"/>
    <w:rsid w:val="00A02139"/>
    <w:rsid w:val="00A046B3"/>
    <w:rsid w:val="00A26ABB"/>
    <w:rsid w:val="00A27749"/>
    <w:rsid w:val="00A305F9"/>
    <w:rsid w:val="00A32F38"/>
    <w:rsid w:val="00A51ADB"/>
    <w:rsid w:val="00A553FA"/>
    <w:rsid w:val="00A633D0"/>
    <w:rsid w:val="00A83EDB"/>
    <w:rsid w:val="00A8508B"/>
    <w:rsid w:val="00A90A96"/>
    <w:rsid w:val="00AA0603"/>
    <w:rsid w:val="00AE0756"/>
    <w:rsid w:val="00B17035"/>
    <w:rsid w:val="00B20220"/>
    <w:rsid w:val="00B208F0"/>
    <w:rsid w:val="00B2248C"/>
    <w:rsid w:val="00B40763"/>
    <w:rsid w:val="00B5601F"/>
    <w:rsid w:val="00BD039B"/>
    <w:rsid w:val="00BD579A"/>
    <w:rsid w:val="00BD5F2E"/>
    <w:rsid w:val="00BF3CAB"/>
    <w:rsid w:val="00BF4AE1"/>
    <w:rsid w:val="00C00654"/>
    <w:rsid w:val="00C03153"/>
    <w:rsid w:val="00C13E42"/>
    <w:rsid w:val="00C73D3C"/>
    <w:rsid w:val="00C836E1"/>
    <w:rsid w:val="00C86865"/>
    <w:rsid w:val="00CA28A1"/>
    <w:rsid w:val="00CC1EB8"/>
    <w:rsid w:val="00CC39EA"/>
    <w:rsid w:val="00CC4D4D"/>
    <w:rsid w:val="00CC6FF7"/>
    <w:rsid w:val="00CE0C46"/>
    <w:rsid w:val="00CE2429"/>
    <w:rsid w:val="00D151CC"/>
    <w:rsid w:val="00D34228"/>
    <w:rsid w:val="00D51CEF"/>
    <w:rsid w:val="00D5731B"/>
    <w:rsid w:val="00D72DA5"/>
    <w:rsid w:val="00D746DC"/>
    <w:rsid w:val="00DA0066"/>
    <w:rsid w:val="00DA70B1"/>
    <w:rsid w:val="00DB077A"/>
    <w:rsid w:val="00DB65A2"/>
    <w:rsid w:val="00DD3B07"/>
    <w:rsid w:val="00DF4E7F"/>
    <w:rsid w:val="00E14F10"/>
    <w:rsid w:val="00E506F8"/>
    <w:rsid w:val="00E50B45"/>
    <w:rsid w:val="00E52927"/>
    <w:rsid w:val="00E5458E"/>
    <w:rsid w:val="00E65A65"/>
    <w:rsid w:val="00E74DDA"/>
    <w:rsid w:val="00EB6AF7"/>
    <w:rsid w:val="00EC7352"/>
    <w:rsid w:val="00EE0127"/>
    <w:rsid w:val="00EF6B07"/>
    <w:rsid w:val="00F213BE"/>
    <w:rsid w:val="00F56809"/>
    <w:rsid w:val="00F64515"/>
    <w:rsid w:val="00F9006C"/>
    <w:rsid w:val="00F92196"/>
    <w:rsid w:val="00FA4BD1"/>
    <w:rsid w:val="00FB3D55"/>
    <w:rsid w:val="00FC765A"/>
    <w:rsid w:val="02FFEE44"/>
    <w:rsid w:val="045BE660"/>
    <w:rsid w:val="065588C7"/>
    <w:rsid w:val="0905172F"/>
    <w:rsid w:val="0B5CD898"/>
    <w:rsid w:val="0D6D1671"/>
    <w:rsid w:val="0E61FD1D"/>
    <w:rsid w:val="0EC62C37"/>
    <w:rsid w:val="137D2975"/>
    <w:rsid w:val="147EC708"/>
    <w:rsid w:val="152C5AC1"/>
    <w:rsid w:val="190BB813"/>
    <w:rsid w:val="193A32D4"/>
    <w:rsid w:val="1B887665"/>
    <w:rsid w:val="1D8C6372"/>
    <w:rsid w:val="1FBB21F4"/>
    <w:rsid w:val="21C1823A"/>
    <w:rsid w:val="24E77FEE"/>
    <w:rsid w:val="25E147E8"/>
    <w:rsid w:val="2C6BC695"/>
    <w:rsid w:val="2DC6D591"/>
    <w:rsid w:val="2F18810B"/>
    <w:rsid w:val="3A190075"/>
    <w:rsid w:val="3A190075"/>
    <w:rsid w:val="4761109F"/>
    <w:rsid w:val="4B3347E0"/>
    <w:rsid w:val="538FE2B9"/>
    <w:rsid w:val="56F94815"/>
    <w:rsid w:val="5835226D"/>
    <w:rsid w:val="59567542"/>
    <w:rsid w:val="5BF7FF97"/>
    <w:rsid w:val="5C34E4AA"/>
    <w:rsid w:val="5D1AF93A"/>
    <w:rsid w:val="5DB1E296"/>
    <w:rsid w:val="613E0C3E"/>
    <w:rsid w:val="6267EF33"/>
    <w:rsid w:val="6B2FC845"/>
    <w:rsid w:val="6CFD1DFE"/>
    <w:rsid w:val="6DCAF692"/>
    <w:rsid w:val="714DF2C3"/>
    <w:rsid w:val="722B1464"/>
    <w:rsid w:val="73DD937E"/>
    <w:rsid w:val="771C43DA"/>
    <w:rsid w:val="78FB5214"/>
    <w:rsid w:val="7BDA23C5"/>
    <w:rsid w:val="7E69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01F040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F5C"/>
    <w:pPr>
      <w:spacing w:after="0" w:line="276" w:lineRule="auto"/>
      <w:outlineLvl w:val="0"/>
    </w:pPr>
    <w:rPr>
      <w:rFonts w:ascii="Arial" w:hAnsi="Arial" w:eastAsia="Calibri" w:cs="Arial"/>
      <w:b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fr-FR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link w:val="01TESTOChar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Heading1Char" w:customStyle="1">
    <w:name w:val="Heading 1 Char"/>
    <w:basedOn w:val="DefaultParagraphFont"/>
    <w:link w:val="Heading1"/>
    <w:uiPriority w:val="9"/>
    <w:rsid w:val="00926F5C"/>
    <w:rPr>
      <w:rFonts w:ascii="Arial" w:hAnsi="Arial" w:eastAsia="Calibri" w:cs="Arial"/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423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1423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3D6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423D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836E1"/>
  </w:style>
  <w:style w:type="paragraph" w:styleId="ListParagraph">
    <w:name w:val="List Paragraph"/>
    <w:basedOn w:val="Normal"/>
    <w:uiPriority w:val="34"/>
    <w:qFormat/>
    <w:rsid w:val="00620227"/>
    <w:pPr>
      <w:spacing w:after="0" w:line="240" w:lineRule="auto"/>
      <w:ind w:left="720"/>
    </w:pPr>
    <w:rPr>
      <w:rFonts w:ascii="Arial" w:hAnsi="Arial" w:eastAsia="Calibri" w:cs="Times New Roman"/>
      <w:sz w:val="24"/>
    </w:rPr>
  </w:style>
  <w:style w:type="paragraph" w:styleId="Revision">
    <w:name w:val="Revision"/>
    <w:hidden/>
    <w:uiPriority w:val="99"/>
    <w:semiHidden/>
    <w:rsid w:val="0068717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styleId="hps" w:customStyle="1">
    <w:name w:val="hps"/>
    <w:basedOn w:val="DefaultParagraphFont"/>
    <w:rsid w:val="002924B4"/>
  </w:style>
  <w:style w:type="character" w:styleId="01TESTOChar" w:customStyle="1">
    <w:name w:val="01_TESTO Char"/>
    <w:link w:val="01TESTO"/>
    <w:locked/>
    <w:rsid w:val="002924B4"/>
    <w:rPr>
      <w:rFonts w:ascii="Arial" w:hAnsi="Arial" w:eastAsia="Times New Roman" w:cs="Times New Roman"/>
      <w:color w:val="000000"/>
      <w:sz w:val="19"/>
      <w:szCs w:val="20"/>
      <w:lang w:val="fr-FR" w:eastAsia="it-IT"/>
    </w:rPr>
  </w:style>
  <w:style w:type="character" w:styleId="FollowedHyperlink">
    <w:name w:val="FollowedHyperlink"/>
    <w:basedOn w:val="DefaultParagraphFont"/>
    <w:uiPriority w:val="99"/>
    <w:semiHidden/>
    <w:unhideWhenUsed/>
    <w:rsid w:val="0097775A"/>
    <w:rPr>
      <w:color w:val="954F72" w:themeColor="followedHyperlink"/>
      <w:u w:val="single"/>
    </w:rPr>
  </w:style>
  <w:style w:type="paragraph" w:styleId="Default" w:customStyle="1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0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0913">
                          <w:marLeft w:val="0"/>
                          <w:marRight w:val="0"/>
                          <w:marTop w:val="1200"/>
                          <w:marBottom w:val="1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76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440864">
                                  <w:marLeft w:val="-150"/>
                                  <w:marRight w:val="-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084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80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94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8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4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7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36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8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154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736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238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8599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009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2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111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77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8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87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31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16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44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77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1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65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8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9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94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8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73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2.xml" Id="rId26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25" /><Relationship Type="http://schemas.openxmlformats.org/officeDocument/2006/relationships/customXml" Target="../customXml/item2.xml" Id="rId2" /><Relationship Type="http://schemas.microsoft.com/office/2011/relationships/people" Target="people.xm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eader" Target="header1.xml" Id="rId24" /><Relationship Type="http://schemas.openxmlformats.org/officeDocument/2006/relationships/customXml" Target="../customXml/item5.xml" Id="rId5" /><Relationship Type="http://schemas.openxmlformats.org/officeDocument/2006/relationships/fontTable" Target="fontTable.xml" Id="rId28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2.xml" Id="rId27" /><Relationship Type="http://schemas.openxmlformats.org/officeDocument/2006/relationships/theme" Target="theme/theme1.xml" Id="rId30" /><Relationship Type="http://schemas.openxmlformats.org/officeDocument/2006/relationships/image" Target="/media/image4.png" Id="Rdc08ec54ad71487e" /><Relationship Type="http://schemas.openxmlformats.org/officeDocument/2006/relationships/image" Target="/media/image5.png" Id="R53aed6e58e714dbd" /><Relationship Type="http://schemas.openxmlformats.org/officeDocument/2006/relationships/image" Target="/media/image6.png" Id="Rba85b57613d442cb" /><Relationship Type="http://schemas.openxmlformats.org/officeDocument/2006/relationships/image" Target="/media/image7.png" Id="R693c0d05fea04d96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e50a320-7cab-480e-8dab-74586aaed348">
      <UserInfo>
        <DisplayName>Rakhee Rathod</DisplayName>
        <AccountId>55</AccountId>
        <AccountType/>
      </UserInfo>
    </SharedWithUsers>
    <_Flow_SignoffStatus xmlns="ae82bc55-adb9-499f-a89d-8cc34ff9b62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9FEDD-556F-407E-AC69-A71A5FCE5C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A17FE9-F896-4437-BA24-C786A26E6824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04B9D32A-CDC9-4A7E-90CA-890A79DA1E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A4580A8-9570-4346-AF87-A238E8056CD4}"/>
</file>

<file path=customXml/itemProps5.xml><?xml version="1.0" encoding="utf-8"?>
<ds:datastoreItem xmlns:ds="http://schemas.openxmlformats.org/officeDocument/2006/customXml" ds:itemID="{81FA9807-7F82-48A8-B54A-437A251EDD38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26</revision>
  <dcterms:created xsi:type="dcterms:W3CDTF">2020-06-03T08:37:00.0000000Z</dcterms:created>
  <dcterms:modified xsi:type="dcterms:W3CDTF">2020-06-30T13:25:38.2831684Z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e86d9160-68f7-449b-8721-9db59c38ed1d</vt:lpwstr>
  </property>
  <property fmtid="{D5CDD505-2E9C-101B-9397-08002B2CF9AE}" pid="3" name="bjSaver">
    <vt:lpwstr>3bQ0TVsCy/CDaCtcvz4OGfnOrp1SRso+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6" name="bjDocumentSecurityLabel">
    <vt:lpwstr>CNH Industrial: GENERAL BUSINESS  Contains no personal data</vt:lpwstr>
  </property>
  <property fmtid="{D5CDD505-2E9C-101B-9397-08002B2CF9AE}" pid="7" name="CNH-Classification">
    <vt:lpwstr>[GENERAL BUSINESS - Contains no personal data]</vt:lpwstr>
  </property>
  <property fmtid="{D5CDD505-2E9C-101B-9397-08002B2CF9AE}" pid="8" name="CNH-LabelledBy:">
    <vt:lpwstr>NJ533,03/06/2020 10:38:21,GENERAL BUSINESS</vt:lpwstr>
  </property>
  <property fmtid="{D5CDD505-2E9C-101B-9397-08002B2CF9AE}" pid="9" name="ContentTypeId">
    <vt:lpwstr>0x0101009E84E073D418E04D82F7095C75FFCCF4</vt:lpwstr>
  </property>
</Properties>
</file>