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2B4E0" w14:textId="203D6232" w:rsidR="00351467" w:rsidRDefault="00C211A3" w:rsidP="00351467">
      <w:pPr>
        <w:pStyle w:val="BodyDate"/>
        <w:rPr>
          <w:rFonts w:cs="Arial"/>
          <w:b/>
          <w:color w:val="222222"/>
          <w:sz w:val="22"/>
          <w:szCs w:val="22"/>
          <w:shd w:val="clear" w:color="auto" w:fill="FFFFFF"/>
          <w:lang w:val="en-US"/>
        </w:rPr>
      </w:pPr>
      <w:bookmarkStart w:id="0" w:name="_Hlk71977042"/>
      <w:bookmarkStart w:id="1" w:name="_Hlk527710660"/>
      <w:bookmarkStart w:id="2" w:name="_Hlk527712510"/>
      <w:bookmarkStart w:id="3" w:name="_Hlk510438457"/>
      <w:r>
        <w:rPr>
          <w:rFonts w:cs="Arial"/>
          <w:b/>
          <w:color w:val="222222"/>
          <w:sz w:val="22"/>
          <w:szCs w:val="22"/>
          <w:shd w:val="clear" w:color="auto" w:fill="FFFFFF"/>
          <w:lang w:val="en-US"/>
        </w:rPr>
        <w:t>CASE</w:t>
      </w:r>
      <w:r w:rsidR="000A17E9" w:rsidRPr="000A17E9">
        <w:rPr>
          <w:rFonts w:cs="Arial"/>
          <w:b/>
          <w:color w:val="222222"/>
          <w:sz w:val="22"/>
          <w:szCs w:val="22"/>
          <w:shd w:val="clear" w:color="auto" w:fill="FFFFFF"/>
          <w:lang w:val="en-US"/>
        </w:rPr>
        <w:t xml:space="preserve"> Construction </w:t>
      </w:r>
      <w:r w:rsidR="00921C34">
        <w:rPr>
          <w:rFonts w:cs="Arial"/>
          <w:b/>
          <w:color w:val="222222"/>
          <w:sz w:val="22"/>
          <w:szCs w:val="22"/>
          <w:shd w:val="clear" w:color="auto" w:fill="FFFFFF"/>
          <w:lang w:val="en-US"/>
        </w:rPr>
        <w:t xml:space="preserve">Equipment </w:t>
      </w:r>
      <w:r w:rsidR="0012480B">
        <w:rPr>
          <w:rFonts w:cs="Arial"/>
          <w:b/>
          <w:color w:val="222222"/>
          <w:sz w:val="22"/>
          <w:szCs w:val="22"/>
          <w:shd w:val="clear" w:color="auto" w:fill="FFFFFF"/>
          <w:lang w:val="en-US"/>
        </w:rPr>
        <w:t>to enhance mini and midi excavator offering</w:t>
      </w:r>
    </w:p>
    <w:p w14:paraId="4B799E58" w14:textId="40115EC0" w:rsidR="000A17E9" w:rsidRDefault="000A17E9" w:rsidP="00351467">
      <w:pPr>
        <w:pStyle w:val="BodyDate"/>
        <w:rPr>
          <w:rFonts w:cs="Arial"/>
          <w:i/>
          <w:color w:val="222222"/>
          <w:shd w:val="clear" w:color="auto" w:fill="FFFFFF"/>
          <w:lang w:val="en-US"/>
        </w:rPr>
      </w:pPr>
    </w:p>
    <w:p w14:paraId="62576AD0" w14:textId="77777777" w:rsidR="0012480B" w:rsidRDefault="0012480B" w:rsidP="00351467">
      <w:pPr>
        <w:pStyle w:val="BodyDate"/>
        <w:rPr>
          <w:rFonts w:cs="Arial"/>
          <w:i/>
          <w:color w:val="222222"/>
          <w:shd w:val="clear" w:color="auto" w:fill="FFFFFF"/>
          <w:lang w:val="en-US"/>
        </w:rPr>
      </w:pPr>
    </w:p>
    <w:p w14:paraId="5BD1CC11" w14:textId="5DA3D89E" w:rsidR="00351467" w:rsidRPr="00675D4F" w:rsidRDefault="00555203" w:rsidP="00351467">
      <w:pPr>
        <w:pStyle w:val="BodyDate"/>
        <w:rPr>
          <w:rFonts w:cs="Arial"/>
          <w:i/>
          <w:iCs/>
          <w:szCs w:val="19"/>
          <w:lang w:val="en-IN"/>
        </w:rPr>
      </w:pPr>
      <w:r>
        <w:rPr>
          <w:rFonts w:cs="Arial"/>
          <w:i/>
          <w:iCs/>
          <w:szCs w:val="19"/>
          <w:lang w:val="en-IN"/>
        </w:rPr>
        <w:t xml:space="preserve">Turin, </w:t>
      </w:r>
      <w:r w:rsidR="00AE3932">
        <w:rPr>
          <w:rFonts w:cs="Arial"/>
          <w:i/>
          <w:iCs/>
          <w:szCs w:val="19"/>
          <w:lang w:val="en-IN"/>
        </w:rPr>
        <w:t>September 1</w:t>
      </w:r>
      <w:r w:rsidR="00EF3ECD">
        <w:rPr>
          <w:rFonts w:cs="Arial"/>
          <w:i/>
          <w:iCs/>
          <w:szCs w:val="19"/>
          <w:lang w:val="en-IN"/>
        </w:rPr>
        <w:t>, 2021</w:t>
      </w:r>
      <w:r w:rsidR="00351467" w:rsidRPr="00675D4F">
        <w:rPr>
          <w:rFonts w:cs="Arial"/>
          <w:i/>
          <w:iCs/>
          <w:szCs w:val="19"/>
          <w:lang w:val="en-IN"/>
        </w:rPr>
        <w:t xml:space="preserve">, </w:t>
      </w:r>
    </w:p>
    <w:p w14:paraId="1A8E8816" w14:textId="77777777" w:rsidR="00351467" w:rsidRPr="00675D4F" w:rsidRDefault="00351467" w:rsidP="00351467">
      <w:pPr>
        <w:pStyle w:val="BodyDate"/>
        <w:rPr>
          <w:rFonts w:cs="Arial"/>
          <w:i/>
          <w:iCs/>
          <w:szCs w:val="19"/>
          <w:lang w:val="en-IN"/>
        </w:rPr>
      </w:pPr>
    </w:p>
    <w:p w14:paraId="0E604F98" w14:textId="737337D3" w:rsidR="00C211A3" w:rsidRPr="00C211A3" w:rsidRDefault="00351467" w:rsidP="00C211A3">
      <w:pPr>
        <w:pStyle w:val="BodyDate"/>
        <w:spacing w:after="240" w:line="360" w:lineRule="auto"/>
        <w:rPr>
          <w:lang w:val="en-US"/>
        </w:rPr>
      </w:pPr>
      <w:r w:rsidRPr="00C211A3">
        <w:rPr>
          <w:lang w:val="en-US"/>
        </w:rPr>
        <w:t>CASE Construction Equipment</w:t>
      </w:r>
      <w:bookmarkEnd w:id="0"/>
      <w:bookmarkEnd w:id="1"/>
      <w:bookmarkEnd w:id="2"/>
      <w:bookmarkEnd w:id="3"/>
      <w:r w:rsidR="003D39BF" w:rsidRPr="00C211A3">
        <w:rPr>
          <w:lang w:val="en-US"/>
        </w:rPr>
        <w:t xml:space="preserve"> is set to </w:t>
      </w:r>
      <w:r w:rsidR="00451B37" w:rsidRPr="00C211A3">
        <w:rPr>
          <w:lang w:val="en-US"/>
        </w:rPr>
        <w:t>enhance its</w:t>
      </w:r>
      <w:r w:rsidR="00E74EE6">
        <w:rPr>
          <w:lang w:val="en-US"/>
        </w:rPr>
        <w:t xml:space="preserve"> product</w:t>
      </w:r>
      <w:r w:rsidR="00451B37" w:rsidRPr="00C211A3">
        <w:rPr>
          <w:lang w:val="en-US"/>
        </w:rPr>
        <w:t xml:space="preserve"> </w:t>
      </w:r>
      <w:r w:rsidR="003D39BF" w:rsidRPr="00C211A3">
        <w:rPr>
          <w:lang w:val="en-US"/>
        </w:rPr>
        <w:t xml:space="preserve">offering, as CNH Industrial N.V. (NYSE: CNHI / MI: CNHI) </w:t>
      </w:r>
      <w:r w:rsidR="00ED7CF7">
        <w:rPr>
          <w:lang w:val="en-US"/>
        </w:rPr>
        <w:t>announced</w:t>
      </w:r>
      <w:r w:rsidR="00ED7CF7" w:rsidRPr="00982093">
        <w:rPr>
          <w:lang w:val="en-US"/>
        </w:rPr>
        <w:t xml:space="preserve"> </w:t>
      </w:r>
      <w:r w:rsidR="00ED7CF7">
        <w:rPr>
          <w:lang w:val="en-US"/>
        </w:rPr>
        <w:t>the execution of an agreement to immediately purchase 90% of the capital stock of Sampierana SpA, a privately-owned Italian company that speciali</w:t>
      </w:r>
      <w:r w:rsidR="005036D0">
        <w:rPr>
          <w:lang w:val="en-US"/>
        </w:rPr>
        <w:t>s</w:t>
      </w:r>
      <w:r w:rsidR="00ED7CF7">
        <w:rPr>
          <w:lang w:val="en-US"/>
        </w:rPr>
        <w:t>es in the development, manufacturing and commerciali</w:t>
      </w:r>
      <w:r w:rsidR="004009AA">
        <w:rPr>
          <w:lang w:val="en-US"/>
        </w:rPr>
        <w:t>s</w:t>
      </w:r>
      <w:r w:rsidR="00ED7CF7">
        <w:rPr>
          <w:lang w:val="en-US"/>
        </w:rPr>
        <w:t xml:space="preserve">ation of </w:t>
      </w:r>
      <w:r w:rsidR="00ED7CF7" w:rsidRPr="005F4BDD">
        <w:rPr>
          <w:lang w:val="en-US"/>
        </w:rPr>
        <w:t>earthmoving machines</w:t>
      </w:r>
      <w:r w:rsidR="00ED7CF7">
        <w:rPr>
          <w:lang w:val="en-US"/>
        </w:rPr>
        <w:t>,</w:t>
      </w:r>
      <w:r w:rsidR="00ED7CF7" w:rsidRPr="005F4BDD">
        <w:rPr>
          <w:lang w:val="en-US"/>
        </w:rPr>
        <w:t xml:space="preserve"> undercarriages and spare parts</w:t>
      </w:r>
      <w:r w:rsidR="00ED7CF7">
        <w:rPr>
          <w:lang w:val="en-US"/>
        </w:rPr>
        <w:t>, and to obtain 100% control of the company over four years following closing of the transaction</w:t>
      </w:r>
      <w:r w:rsidR="00C211A3" w:rsidRPr="00C211A3">
        <w:rPr>
          <w:lang w:val="en-US"/>
        </w:rPr>
        <w:t>.</w:t>
      </w:r>
    </w:p>
    <w:p w14:paraId="4CBFD82B" w14:textId="0388DD34" w:rsidR="00C0415D" w:rsidRDefault="003D39BF" w:rsidP="0012480B">
      <w:pPr>
        <w:pStyle w:val="BodyDate"/>
        <w:spacing w:after="240" w:line="360" w:lineRule="auto"/>
        <w:rPr>
          <w:color w:val="000000" w:themeColor="text1"/>
          <w:lang w:val="en-US"/>
        </w:rPr>
      </w:pPr>
      <w:r w:rsidRPr="00C211A3">
        <w:rPr>
          <w:color w:val="000000" w:themeColor="text1"/>
          <w:lang w:val="en-US"/>
        </w:rPr>
        <w:t>Recogni</w:t>
      </w:r>
      <w:r w:rsidR="005036D0">
        <w:rPr>
          <w:color w:val="000000" w:themeColor="text1"/>
          <w:lang w:val="en-US"/>
        </w:rPr>
        <w:t>s</w:t>
      </w:r>
      <w:r w:rsidRPr="00C211A3">
        <w:rPr>
          <w:color w:val="000000" w:themeColor="text1"/>
          <w:lang w:val="en-US"/>
        </w:rPr>
        <w:t>ed in the construction sector for its line of Eurocomach mini</w:t>
      </w:r>
      <w:r w:rsidR="00ED7CF7">
        <w:rPr>
          <w:color w:val="000000" w:themeColor="text1"/>
          <w:lang w:val="en-US"/>
        </w:rPr>
        <w:t xml:space="preserve"> and midi</w:t>
      </w:r>
      <w:r w:rsidRPr="00C211A3">
        <w:rPr>
          <w:color w:val="000000" w:themeColor="text1"/>
          <w:lang w:val="en-US"/>
        </w:rPr>
        <w:t xml:space="preserve"> excavators</w:t>
      </w:r>
      <w:r w:rsidR="00ED7CF7">
        <w:rPr>
          <w:color w:val="000000" w:themeColor="text1"/>
          <w:lang w:val="en-US"/>
        </w:rPr>
        <w:t xml:space="preserve"> </w:t>
      </w:r>
      <w:r w:rsidR="00ED7CF7">
        <w:rPr>
          <w:lang w:val="en-US"/>
        </w:rPr>
        <w:t>and special undercarriages</w:t>
      </w:r>
      <w:r w:rsidRPr="00C211A3">
        <w:rPr>
          <w:color w:val="000000" w:themeColor="text1"/>
          <w:lang w:val="en-US"/>
        </w:rPr>
        <w:t>,</w:t>
      </w:r>
      <w:r w:rsidR="00ED7CF7" w:rsidRPr="00CE6E0A">
        <w:rPr>
          <w:lang w:val="en-US"/>
        </w:rPr>
        <w:t xml:space="preserve"> </w:t>
      </w:r>
      <w:r w:rsidR="00ED7CF7">
        <w:rPr>
          <w:lang w:val="en-US"/>
        </w:rPr>
        <w:t xml:space="preserve">Sampierana Group has </w:t>
      </w:r>
      <w:r w:rsidR="00ED7CF7" w:rsidRPr="00B83800">
        <w:rPr>
          <w:lang w:val="en-US"/>
        </w:rPr>
        <w:t xml:space="preserve">recorded </w:t>
      </w:r>
      <w:r w:rsidR="00ED7CF7">
        <w:rPr>
          <w:lang w:val="en-US"/>
        </w:rPr>
        <w:t>excellent performance year-over-year, particularly in Europe, and is acknowledged for its</w:t>
      </w:r>
      <w:r w:rsidR="00ED7CF7" w:rsidRPr="00635729">
        <w:rPr>
          <w:lang w:val="en-US"/>
        </w:rPr>
        <w:t xml:space="preserve"> reliab</w:t>
      </w:r>
      <w:r w:rsidR="00ED7CF7">
        <w:rPr>
          <w:lang w:val="en-US"/>
        </w:rPr>
        <w:t>ility, quality</w:t>
      </w:r>
      <w:r w:rsidR="00ED7CF7" w:rsidRPr="00635729">
        <w:rPr>
          <w:lang w:val="en-US"/>
        </w:rPr>
        <w:t xml:space="preserve"> </w:t>
      </w:r>
      <w:r w:rsidR="00ED7CF7">
        <w:rPr>
          <w:lang w:val="en-US"/>
        </w:rPr>
        <w:t xml:space="preserve">and </w:t>
      </w:r>
      <w:r w:rsidR="00ED7CF7" w:rsidRPr="00635729">
        <w:rPr>
          <w:lang w:val="en-US"/>
        </w:rPr>
        <w:t>innovative technology</w:t>
      </w:r>
      <w:r w:rsidR="00ED7CF7">
        <w:rPr>
          <w:lang w:val="en-US"/>
        </w:rPr>
        <w:t>. Its b</w:t>
      </w:r>
      <w:r w:rsidR="00ED7CF7" w:rsidRPr="00205E31">
        <w:rPr>
          <w:lang w:val="en-US"/>
        </w:rPr>
        <w:t>road product portfolio</w:t>
      </w:r>
      <w:r w:rsidR="00ED7CF7">
        <w:rPr>
          <w:lang w:val="en-US"/>
        </w:rPr>
        <w:t xml:space="preserve">, </w:t>
      </w:r>
      <w:r w:rsidR="00ED7CF7" w:rsidRPr="00205E31">
        <w:rPr>
          <w:lang w:val="en-US"/>
        </w:rPr>
        <w:t>high customi</w:t>
      </w:r>
      <w:r w:rsidR="0099255F">
        <w:rPr>
          <w:lang w:val="en-US"/>
        </w:rPr>
        <w:t>s</w:t>
      </w:r>
      <w:r w:rsidR="00ED7CF7" w:rsidRPr="00205E31">
        <w:rPr>
          <w:lang w:val="en-US"/>
        </w:rPr>
        <w:t>ation capacity</w:t>
      </w:r>
      <w:r w:rsidR="00ED7CF7">
        <w:rPr>
          <w:lang w:val="en-US"/>
        </w:rPr>
        <w:t xml:space="preserve"> </w:t>
      </w:r>
      <w:r w:rsidR="00ED7CF7" w:rsidRPr="00184BD0">
        <w:rPr>
          <w:lang w:val="en-US"/>
        </w:rPr>
        <w:t>and</w:t>
      </w:r>
      <w:r w:rsidR="00ED7CF7">
        <w:rPr>
          <w:lang w:val="en-US"/>
        </w:rPr>
        <w:t xml:space="preserve"> existing</w:t>
      </w:r>
      <w:r w:rsidR="00ED7CF7" w:rsidRPr="00184BD0">
        <w:rPr>
          <w:lang w:val="en-US"/>
        </w:rPr>
        <w:t xml:space="preserve"> electric power prototypes</w:t>
      </w:r>
      <w:r w:rsidR="00ED7CF7" w:rsidRPr="00C211A3" w:rsidDel="00ED7CF7">
        <w:rPr>
          <w:color w:val="000000" w:themeColor="text1"/>
          <w:lang w:val="en-US"/>
        </w:rPr>
        <w:t xml:space="preserve"> </w:t>
      </w:r>
      <w:r w:rsidR="00DF1565">
        <w:rPr>
          <w:color w:val="000000" w:themeColor="text1"/>
          <w:lang w:val="en-US"/>
        </w:rPr>
        <w:t xml:space="preserve">are an ideal fit with </w:t>
      </w:r>
      <w:r w:rsidR="001A06D8">
        <w:rPr>
          <w:color w:val="000000" w:themeColor="text1"/>
          <w:lang w:val="en-US"/>
        </w:rPr>
        <w:t xml:space="preserve">CNH Industrial’s </w:t>
      </w:r>
      <w:r w:rsidR="00DF1565">
        <w:rPr>
          <w:color w:val="000000" w:themeColor="text1"/>
          <w:lang w:val="en-US"/>
        </w:rPr>
        <w:t>customer-centric and sustainable approach, and substantially augment</w:t>
      </w:r>
      <w:r w:rsidR="00C0415D">
        <w:rPr>
          <w:color w:val="000000" w:themeColor="text1"/>
          <w:lang w:val="en-US"/>
        </w:rPr>
        <w:t xml:space="preserve"> the Company’s in house</w:t>
      </w:r>
      <w:r w:rsidR="00DF1565">
        <w:rPr>
          <w:color w:val="000000" w:themeColor="text1"/>
          <w:lang w:val="en-US"/>
        </w:rPr>
        <w:t xml:space="preserve"> product and technology offering.</w:t>
      </w:r>
    </w:p>
    <w:p w14:paraId="4AFB33D9" w14:textId="66863017" w:rsidR="00361D5C" w:rsidRPr="00FB425E" w:rsidRDefault="00CE45D9" w:rsidP="00FB425E">
      <w:pPr>
        <w:pStyle w:val="BodyDate"/>
        <w:spacing w:after="240" w:line="360" w:lineRule="auto"/>
        <w:rPr>
          <w:lang w:val="en-US"/>
        </w:rPr>
      </w:pPr>
      <w:r>
        <w:rPr>
          <w:lang w:val="en-US"/>
        </w:rPr>
        <w:t xml:space="preserve">The </w:t>
      </w:r>
      <w:r w:rsidR="00FB6FAD">
        <w:rPr>
          <w:lang w:val="en-US"/>
        </w:rPr>
        <w:t>acquisition</w:t>
      </w:r>
      <w:r>
        <w:rPr>
          <w:lang w:val="en-US"/>
        </w:rPr>
        <w:t xml:space="preserve"> </w:t>
      </w:r>
      <w:r w:rsidR="003A7BA7">
        <w:rPr>
          <w:lang w:val="en-US"/>
        </w:rPr>
        <w:t>will enable CASE Construction Equipment to integrate</w:t>
      </w:r>
      <w:r>
        <w:rPr>
          <w:lang w:val="en-US"/>
        </w:rPr>
        <w:t xml:space="preserve"> Eurocomach mini </w:t>
      </w:r>
      <w:r w:rsidR="000804A3">
        <w:rPr>
          <w:lang w:val="en-US"/>
        </w:rPr>
        <w:t>and midi</w:t>
      </w:r>
      <w:r w:rsidR="003A7BA7">
        <w:rPr>
          <w:lang w:val="en-US"/>
        </w:rPr>
        <w:t xml:space="preserve"> </w:t>
      </w:r>
      <w:r>
        <w:rPr>
          <w:lang w:val="en-US"/>
        </w:rPr>
        <w:t>excavators</w:t>
      </w:r>
      <w:r w:rsidR="00C0415D">
        <w:rPr>
          <w:lang w:val="en-US"/>
        </w:rPr>
        <w:t>, Sampierana undercarriages</w:t>
      </w:r>
      <w:r w:rsidR="007C165B">
        <w:rPr>
          <w:lang w:val="en-US"/>
        </w:rPr>
        <w:t xml:space="preserve"> </w:t>
      </w:r>
      <w:r w:rsidR="00C0415D">
        <w:rPr>
          <w:lang w:val="en-US"/>
        </w:rPr>
        <w:t>and spare parts</w:t>
      </w:r>
      <w:r>
        <w:rPr>
          <w:lang w:val="en-US"/>
        </w:rPr>
        <w:t xml:space="preserve"> into </w:t>
      </w:r>
      <w:r w:rsidR="003A7BA7">
        <w:rPr>
          <w:lang w:val="en-US"/>
        </w:rPr>
        <w:t>its</w:t>
      </w:r>
      <w:r w:rsidR="00C0415D">
        <w:rPr>
          <w:lang w:val="en-US"/>
        </w:rPr>
        <w:t xml:space="preserve"> current</w:t>
      </w:r>
      <w:r w:rsidR="003A7BA7">
        <w:rPr>
          <w:lang w:val="en-US"/>
        </w:rPr>
        <w:t xml:space="preserve"> product portfolio alongside those of its existing third-party OEM partners</w:t>
      </w:r>
      <w:r w:rsidR="00C0415D">
        <w:rPr>
          <w:lang w:val="en-US"/>
        </w:rPr>
        <w:t>.</w:t>
      </w:r>
    </w:p>
    <w:p w14:paraId="3BC8D557" w14:textId="6D7DEAA1" w:rsidR="008D3A43" w:rsidRPr="00C211A3" w:rsidRDefault="00361D5C" w:rsidP="00C211A3">
      <w:pPr>
        <w:pStyle w:val="BodyDate"/>
        <w:spacing w:after="240" w:line="360" w:lineRule="auto"/>
        <w:rPr>
          <w:color w:val="000000" w:themeColor="text1"/>
          <w:lang w:val="en-US"/>
        </w:rPr>
      </w:pPr>
      <w:r w:rsidRPr="00C211A3">
        <w:rPr>
          <w:color w:val="000000" w:themeColor="text1"/>
          <w:lang w:val="en-US"/>
        </w:rPr>
        <w:t>Stefano Pampalone, President Construction, CNH Industrial, stated: “This agreement is an important step in our strategy for the future growth of our brand. It will enable us to better serve our customers with a full line of mini and midi</w:t>
      </w:r>
      <w:r w:rsidR="003A7BA7" w:rsidRPr="00C211A3">
        <w:rPr>
          <w:color w:val="000000" w:themeColor="text1"/>
          <w:lang w:val="en-US"/>
        </w:rPr>
        <w:t xml:space="preserve"> excavators</w:t>
      </w:r>
      <w:r w:rsidR="00C211A3" w:rsidRPr="00C211A3">
        <w:rPr>
          <w:color w:val="000000" w:themeColor="text1"/>
          <w:lang w:val="en-US"/>
        </w:rPr>
        <w:t>. Such a significant investment is testament to CNH Industrial’s commitment to our construction equipment business, better positioning our brands in the high-demand mini and midi excavator market by</w:t>
      </w:r>
      <w:r w:rsidR="00E112C8" w:rsidRPr="00C211A3">
        <w:rPr>
          <w:color w:val="000000" w:themeColor="text1"/>
          <w:lang w:val="en-US"/>
        </w:rPr>
        <w:t xml:space="preserve"> </w:t>
      </w:r>
      <w:r w:rsidR="00C211A3" w:rsidRPr="00C211A3">
        <w:rPr>
          <w:color w:val="000000" w:themeColor="text1"/>
          <w:lang w:val="en-US"/>
        </w:rPr>
        <w:t>integrating</w:t>
      </w:r>
      <w:r w:rsidRPr="00C211A3">
        <w:rPr>
          <w:color w:val="000000" w:themeColor="text1"/>
          <w:lang w:val="en-US"/>
        </w:rPr>
        <w:t xml:space="preserve"> our current range with products of proven quality and reliability.</w:t>
      </w:r>
      <w:r w:rsidR="00E112C8" w:rsidRPr="00C211A3">
        <w:rPr>
          <w:color w:val="000000" w:themeColor="text1"/>
          <w:lang w:val="en-US"/>
        </w:rPr>
        <w:t>”</w:t>
      </w:r>
    </w:p>
    <w:p w14:paraId="3EE9C1A9" w14:textId="71D74415" w:rsidR="009C2DD7" w:rsidRDefault="009C2DD7" w:rsidP="009C2DD7">
      <w:pPr>
        <w:pStyle w:val="01TESTO"/>
        <w:spacing w:line="360" w:lineRule="auto"/>
        <w:ind w:right="423"/>
        <w:jc w:val="both"/>
        <w:rPr>
          <w:color w:val="auto"/>
        </w:rPr>
      </w:pPr>
      <w:r>
        <w:rPr>
          <w:color w:val="auto"/>
        </w:rPr>
        <w:t xml:space="preserve">Sampierana is based in Italy with its headquarters and production sites. Furthermore, it operates a fully controlled subsidiary with production facilities in Kunshan, China. </w:t>
      </w:r>
    </w:p>
    <w:p w14:paraId="6A5BCB71" w14:textId="5E98AAF4" w:rsidR="00555203" w:rsidRDefault="00555203">
      <w:pPr>
        <w:rPr>
          <w:rFonts w:ascii="Arial" w:eastAsia="Times New Roman" w:hAnsi="Arial" w:cs="Times New Roman"/>
          <w:sz w:val="19"/>
          <w:szCs w:val="20"/>
          <w:lang w:val="en-US" w:eastAsia="it-IT"/>
        </w:rPr>
      </w:pPr>
      <w:r>
        <w:br w:type="page"/>
      </w:r>
    </w:p>
    <w:p w14:paraId="27C027B9" w14:textId="77777777" w:rsidR="00555203" w:rsidRPr="00237F02" w:rsidRDefault="00555203" w:rsidP="00555203">
      <w:pPr>
        <w:rPr>
          <w:rFonts w:ascii="Gill Sans MT" w:hAnsi="Gill Sans MT" w:cs="Arial"/>
          <w:b/>
          <w:szCs w:val="19"/>
        </w:rPr>
      </w:pPr>
      <w:r w:rsidRPr="00237F02">
        <w:rPr>
          <w:rFonts w:ascii="Gill Sans MT" w:hAnsi="Gill Sans MT" w:cs="Arial"/>
          <w:b/>
          <w:sz w:val="19"/>
          <w:szCs w:val="19"/>
        </w:rPr>
        <w:lastRenderedPageBreak/>
        <w:t>Notes to editors:</w:t>
      </w:r>
    </w:p>
    <w:p w14:paraId="11C0A1F3" w14:textId="77777777" w:rsidR="00555203" w:rsidRPr="00237F02" w:rsidRDefault="00555203" w:rsidP="00555203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  <w:lang w:val="en"/>
        </w:rPr>
      </w:pPr>
      <w:r w:rsidRPr="00237F02">
        <w:rPr>
          <w:rFonts w:ascii="Gill Sans MT" w:hAnsi="Gill Sans MT" w:cs="Arial"/>
          <w:sz w:val="19"/>
          <w:szCs w:val="19"/>
        </w:rPr>
        <w:t xml:space="preserve">Please visit our website to download </w:t>
      </w:r>
      <w:r w:rsidRPr="00237F02">
        <w:rPr>
          <w:rFonts w:ascii="Gill Sans MT" w:hAnsi="Gill Sans MT" w:cs="Arial"/>
          <w:color w:val="212121"/>
          <w:sz w:val="19"/>
          <w:szCs w:val="19"/>
          <w:lang w:val="en"/>
        </w:rPr>
        <w:t xml:space="preserve">high-resolution text, video and image files (JPG 300 DPI, CMYK) and other CASE press releases: </w:t>
      </w:r>
      <w:hyperlink r:id="rId11" w:history="1">
        <w:r w:rsidRPr="00237F02">
          <w:rPr>
            <w:rStyle w:val="Hyperlink"/>
            <w:rFonts w:ascii="Gill Sans MT" w:hAnsi="Gill Sans MT" w:cs="Arial"/>
            <w:sz w:val="19"/>
            <w:szCs w:val="19"/>
            <w:lang w:val="en"/>
          </w:rPr>
          <w:t>www.casecetools.com/press-kit</w:t>
        </w:r>
      </w:hyperlink>
      <w:r w:rsidRPr="00237F02">
        <w:rPr>
          <w:rFonts w:ascii="Gill Sans MT" w:hAnsi="Gill Sans MT" w:cs="Arial"/>
          <w:color w:val="212121"/>
          <w:sz w:val="19"/>
          <w:szCs w:val="19"/>
          <w:lang w:val="en"/>
        </w:rPr>
        <w:t xml:space="preserve"> </w:t>
      </w:r>
    </w:p>
    <w:p w14:paraId="2611B488" w14:textId="77777777" w:rsidR="00555203" w:rsidRPr="00237F02" w:rsidRDefault="00555203" w:rsidP="00555203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</w:p>
    <w:p w14:paraId="1047834D" w14:textId="77777777" w:rsidR="00555203" w:rsidRPr="00237F02" w:rsidRDefault="00555203" w:rsidP="00555203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  <w:bookmarkStart w:id="4" w:name="_Hlk527712544"/>
      <w:r w:rsidRPr="00237F02">
        <w:rPr>
          <w:rFonts w:ascii="Gill Sans MT" w:hAnsi="Gill Sans MT" w:cs="Arial"/>
          <w:color w:val="212121"/>
          <w:sz w:val="19"/>
          <w:szCs w:val="19"/>
        </w:rPr>
        <w:t>Follow CASE on:</w:t>
      </w:r>
    </w:p>
    <w:p w14:paraId="2284D5CD" w14:textId="77777777" w:rsidR="00555203" w:rsidRPr="00237F02" w:rsidRDefault="00555203" w:rsidP="00555203">
      <w:pPr>
        <w:pStyle w:val="HTMLPreformatted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</w:p>
    <w:p w14:paraId="5D0ACF1F" w14:textId="77777777" w:rsidR="00555203" w:rsidRPr="00237F02" w:rsidRDefault="00555203" w:rsidP="00555203">
      <w:pPr>
        <w:rPr>
          <w:rFonts w:ascii="Gill Sans MT" w:eastAsia="Calibri" w:hAnsi="Gill Sans MT"/>
        </w:rPr>
      </w:pPr>
      <w:bookmarkStart w:id="5" w:name="_Hlk527712055"/>
      <w:r w:rsidRPr="00237F02">
        <w:rPr>
          <w:rFonts w:ascii="Gill Sans MT" w:hAnsi="Gill Sans MT"/>
          <w:noProof/>
          <w:color w:val="0000FF"/>
          <w:sz w:val="24"/>
          <w:szCs w:val="24"/>
          <w:lang w:val="es-ES" w:eastAsia="es-ES"/>
        </w:rPr>
        <w:drawing>
          <wp:inline distT="0" distB="0" distL="0" distR="0" wp14:anchorId="2DFAC67E" wp14:editId="089DA32C">
            <wp:extent cx="196850" cy="196850"/>
            <wp:effectExtent l="0" t="0" r="0" b="0"/>
            <wp:docPr id="11" name="Picture 11" descr="cid:image001.gif@01D123A8.097F989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F02">
        <w:rPr>
          <w:rFonts w:ascii="Gill Sans MT" w:eastAsia="Calibri" w:hAnsi="Gill Sans MT"/>
          <w:lang w:eastAsia="it-IT"/>
        </w:rPr>
        <w:t xml:space="preserve">   </w:t>
      </w:r>
      <w:r w:rsidRPr="00237F02">
        <w:rPr>
          <w:rFonts w:ascii="Gill Sans MT" w:hAnsi="Gill Sans MT"/>
          <w:noProof/>
          <w:color w:val="0000FF"/>
          <w:sz w:val="24"/>
          <w:szCs w:val="24"/>
          <w:lang w:val="es-ES" w:eastAsia="es-ES"/>
        </w:rPr>
        <w:drawing>
          <wp:inline distT="0" distB="0" distL="0" distR="0" wp14:anchorId="228988D5" wp14:editId="11530F8D">
            <wp:extent cx="196850" cy="196850"/>
            <wp:effectExtent l="0" t="0" r="0" b="0"/>
            <wp:docPr id="12" name="Picture 12" descr="cid:image002.gif@01D123A8.097F989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F02">
        <w:rPr>
          <w:rFonts w:ascii="Gill Sans MT" w:eastAsia="Calibri" w:hAnsi="Gill Sans MT"/>
          <w:lang w:eastAsia="it-IT"/>
        </w:rPr>
        <w:t xml:space="preserve"> </w:t>
      </w:r>
      <w:r w:rsidRPr="00237F02">
        <w:rPr>
          <w:rFonts w:ascii="Gill Sans MT" w:eastAsia="Calibri" w:hAnsi="Gill Sans MT"/>
        </w:rPr>
        <w:t xml:space="preserve">  </w:t>
      </w:r>
      <w:r w:rsidRPr="00237F02">
        <w:rPr>
          <w:rFonts w:ascii="Gill Sans MT" w:hAnsi="Gill Sans MT"/>
          <w:noProof/>
          <w:color w:val="0000FF"/>
          <w:sz w:val="24"/>
          <w:szCs w:val="24"/>
          <w:lang w:val="es-ES" w:eastAsia="es-ES"/>
        </w:rPr>
        <w:drawing>
          <wp:inline distT="0" distB="0" distL="0" distR="0" wp14:anchorId="3A88423B" wp14:editId="18619925">
            <wp:extent cx="196850" cy="196850"/>
            <wp:effectExtent l="0" t="0" r="0" b="0"/>
            <wp:docPr id="13" name="Picture 13" descr="cid:image003.gif@01D123A8.097F989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F02">
        <w:rPr>
          <w:rFonts w:ascii="Gill Sans MT" w:eastAsia="Calibri" w:hAnsi="Gill Sans MT"/>
        </w:rPr>
        <w:t xml:space="preserve">   </w:t>
      </w:r>
      <w:r w:rsidRPr="00237F02">
        <w:rPr>
          <w:rFonts w:ascii="Gill Sans MT" w:hAnsi="Gill Sans MT"/>
          <w:noProof/>
          <w:color w:val="0000FF"/>
          <w:sz w:val="24"/>
          <w:szCs w:val="24"/>
          <w:lang w:val="es-ES" w:eastAsia="es-ES"/>
        </w:rPr>
        <w:drawing>
          <wp:inline distT="0" distB="0" distL="0" distR="0" wp14:anchorId="733CCD65" wp14:editId="7EA09B4A">
            <wp:extent cx="196850" cy="196850"/>
            <wp:effectExtent l="0" t="0" r="0" b="0"/>
            <wp:docPr id="14" name="Picture 14" descr="cid:image004.gif@01D123A8.097F9890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4.gif@01D123A8.097F9890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p w14:paraId="02B8B434" w14:textId="77777777" w:rsidR="00555203" w:rsidRPr="00237F02" w:rsidRDefault="00555203" w:rsidP="00555203">
      <w:pPr>
        <w:jc w:val="both"/>
        <w:rPr>
          <w:rFonts w:ascii="Gill Sans MT" w:hAnsi="Gill Sans MT" w:cs="Arial"/>
          <w:i/>
          <w:sz w:val="16"/>
          <w:szCs w:val="16"/>
        </w:rPr>
      </w:pPr>
      <w:r w:rsidRPr="00237F02">
        <w:rPr>
          <w:rFonts w:ascii="Gill Sans MT" w:hAnsi="Gill Sans MT" w:cs="Arial"/>
          <w:i/>
          <w:sz w:val="16"/>
          <w:szCs w:val="16"/>
        </w:rPr>
        <w:t xml:space="preserve">CASE Construction Equipment sells and supports a full line of construction equipment around the world, including the No. 1 loader/backhoes, excavators, motor graders, wheel loaders, vibratory compaction rollers, crawler dozers, skid steers, compact track loaders and rough-terrain forklifts. Through CASE dealers, customers have access to a true professional partner with world-class equipment and aftermarket support, industry-leading warranties and flexible financing. More information is available at </w:t>
      </w:r>
      <w:hyperlink r:id="rId24" w:history="1">
        <w:r w:rsidRPr="00237F02">
          <w:rPr>
            <w:rStyle w:val="Hyperlink"/>
            <w:rFonts w:ascii="Gill Sans MT" w:hAnsi="Gill Sans MT" w:cs="Arial"/>
            <w:i/>
            <w:sz w:val="16"/>
            <w:szCs w:val="16"/>
          </w:rPr>
          <w:t>www.CASEce.com</w:t>
        </w:r>
      </w:hyperlink>
      <w:r w:rsidRPr="00237F02">
        <w:rPr>
          <w:rFonts w:ascii="Gill Sans MT" w:hAnsi="Gill Sans MT" w:cs="Arial"/>
          <w:i/>
          <w:sz w:val="16"/>
          <w:szCs w:val="16"/>
        </w:rPr>
        <w:t>.</w:t>
      </w:r>
    </w:p>
    <w:p w14:paraId="02E5DD80" w14:textId="77777777" w:rsidR="00555203" w:rsidRPr="00237F02" w:rsidRDefault="00555203" w:rsidP="00555203">
      <w:pPr>
        <w:jc w:val="both"/>
        <w:rPr>
          <w:rFonts w:ascii="Gill Sans MT" w:hAnsi="Gill Sans MT" w:cs="Arial"/>
          <w:i/>
          <w:sz w:val="16"/>
          <w:szCs w:val="16"/>
        </w:rPr>
      </w:pPr>
      <w:r w:rsidRPr="00237F02">
        <w:rPr>
          <w:rFonts w:ascii="Gill Sans MT" w:hAnsi="Gill Sans MT" w:cs="Arial"/>
          <w:i/>
          <w:sz w:val="16"/>
          <w:szCs w:val="16"/>
        </w:rPr>
        <w:t xml:space="preserve">CASE Construction Equipment is a brand of CNH Industrial N.V., a World leader in Capital Goods listed on the New York Stock Exchange (NYSE: CNHI) and on the Mercato Telematico Azionario of the Borsa Italiana (MI: CNHI). More information about CNH Industrial can be found online at </w:t>
      </w:r>
      <w:hyperlink r:id="rId25" w:history="1">
        <w:r w:rsidRPr="00237F02">
          <w:rPr>
            <w:rStyle w:val="Hyperlink"/>
            <w:rFonts w:ascii="Gill Sans MT" w:hAnsi="Gill Sans MT" w:cs="Arial"/>
            <w:i/>
            <w:sz w:val="16"/>
            <w:szCs w:val="16"/>
          </w:rPr>
          <w:t>www.cnhindustrial.com</w:t>
        </w:r>
      </w:hyperlink>
      <w:r w:rsidRPr="00237F02">
        <w:rPr>
          <w:rStyle w:val="Hyperlink"/>
          <w:rFonts w:ascii="Gill Sans MT" w:hAnsi="Gill Sans MT" w:cs="Arial"/>
        </w:rPr>
        <w:t>.</w:t>
      </w:r>
    </w:p>
    <w:p w14:paraId="476F2A3B" w14:textId="77777777" w:rsidR="00555203" w:rsidRPr="00237F02" w:rsidRDefault="00555203" w:rsidP="00555203">
      <w:pPr>
        <w:pStyle w:val="01TESTO"/>
        <w:rPr>
          <w:rFonts w:ascii="Gill Sans MT" w:hAnsi="Gill Sans MT" w:cs="Arial"/>
          <w:b/>
          <w:szCs w:val="19"/>
        </w:rPr>
      </w:pPr>
      <w:r w:rsidRPr="00237F02">
        <w:rPr>
          <w:rFonts w:ascii="Gill Sans MT" w:hAnsi="Gill Sans MT" w:cs="Arial"/>
          <w:b/>
          <w:szCs w:val="19"/>
        </w:rPr>
        <w:t>For more information contact:</w:t>
      </w:r>
    </w:p>
    <w:p w14:paraId="0EB3E2C9" w14:textId="3D5AAED0" w:rsidR="00555203" w:rsidRPr="00237F02" w:rsidRDefault="00555203" w:rsidP="00555203">
      <w:pPr>
        <w:spacing w:after="0" w:line="240" w:lineRule="auto"/>
        <w:rPr>
          <w:rFonts w:ascii="Gill Sans MT" w:hAnsi="Gill Sans MT" w:cs="Arial"/>
          <w:bCs/>
          <w:sz w:val="19"/>
          <w:szCs w:val="19"/>
          <w:lang w:val="de-DE" w:eastAsia="es-ES"/>
        </w:rPr>
      </w:pPr>
      <w:r>
        <w:rPr>
          <w:rFonts w:ascii="Gill Sans MT" w:hAnsi="Gill Sans MT" w:cs="Arial"/>
          <w:sz w:val="19"/>
          <w:szCs w:val="19"/>
          <w:lang w:val="de-DE" w:eastAsia="es-ES"/>
        </w:rPr>
        <w:t>Chris Horrocks</w:t>
      </w:r>
      <w:r w:rsidRPr="00237F02">
        <w:rPr>
          <w:rFonts w:ascii="Gill Sans MT" w:hAnsi="Gill Sans MT" w:cs="Arial"/>
          <w:sz w:val="19"/>
          <w:szCs w:val="19"/>
          <w:lang w:val="de-DE" w:eastAsia="es-ES"/>
        </w:rPr>
        <w:t xml:space="preserve"> – Copestone on behalf of CASE Construction Equipment</w:t>
      </w:r>
    </w:p>
    <w:p w14:paraId="2610048D" w14:textId="60116B0A" w:rsidR="00555203" w:rsidRPr="00237F02" w:rsidRDefault="00555203" w:rsidP="00555203">
      <w:pPr>
        <w:spacing w:after="0" w:line="240" w:lineRule="auto"/>
        <w:rPr>
          <w:rFonts w:ascii="Gill Sans MT" w:hAnsi="Gill Sans MT" w:cs="Arial"/>
          <w:sz w:val="19"/>
          <w:szCs w:val="19"/>
          <w:lang w:val="de-DE" w:eastAsia="es-ES"/>
        </w:rPr>
      </w:pPr>
      <w:r w:rsidRPr="00237F02">
        <w:rPr>
          <w:rFonts w:ascii="Gill Sans MT" w:hAnsi="Gill Sans MT" w:cs="Arial"/>
          <w:sz w:val="19"/>
          <w:szCs w:val="19"/>
          <w:lang w:val="de-DE" w:eastAsia="es-ES"/>
        </w:rPr>
        <w:t>+44 (0) 7</w:t>
      </w:r>
      <w:r w:rsidR="005A67D9">
        <w:rPr>
          <w:rFonts w:ascii="Gill Sans MT" w:hAnsi="Gill Sans MT" w:cs="Arial"/>
          <w:sz w:val="19"/>
          <w:szCs w:val="19"/>
          <w:lang w:val="de-DE" w:eastAsia="es-ES"/>
        </w:rPr>
        <w:t>944</w:t>
      </w:r>
      <w:r w:rsidRPr="00237F02">
        <w:rPr>
          <w:rFonts w:ascii="Gill Sans MT" w:hAnsi="Gill Sans MT" w:cs="Arial"/>
          <w:sz w:val="19"/>
          <w:szCs w:val="19"/>
          <w:lang w:val="de-DE" w:eastAsia="es-ES"/>
        </w:rPr>
        <w:t xml:space="preserve"> </w:t>
      </w:r>
      <w:r w:rsidR="00121A16">
        <w:rPr>
          <w:rFonts w:ascii="Gill Sans MT" w:hAnsi="Gill Sans MT" w:cs="Arial"/>
          <w:sz w:val="19"/>
          <w:szCs w:val="19"/>
          <w:lang w:val="de-DE" w:eastAsia="es-ES"/>
        </w:rPr>
        <w:t>853985</w:t>
      </w:r>
    </w:p>
    <w:p w14:paraId="4F8B4C4B" w14:textId="0F3E8218" w:rsidR="00555203" w:rsidRPr="00237F02" w:rsidRDefault="00E83E4C" w:rsidP="00555203">
      <w:pPr>
        <w:spacing w:after="0" w:line="240" w:lineRule="auto"/>
        <w:rPr>
          <w:rFonts w:ascii="Gill Sans MT" w:hAnsi="Gill Sans MT" w:cs="Arial"/>
          <w:sz w:val="19"/>
          <w:szCs w:val="19"/>
          <w:lang w:val="de-DE"/>
        </w:rPr>
      </w:pPr>
      <w:hyperlink r:id="rId26" w:history="1">
        <w:r w:rsidR="005A67D9" w:rsidRPr="00AD2339">
          <w:rPr>
            <w:rStyle w:val="Hyperlink"/>
            <w:rFonts w:ascii="Gill Sans MT" w:hAnsi="Gill Sans MT" w:cs="Arial"/>
            <w:sz w:val="19"/>
            <w:szCs w:val="19"/>
            <w:lang w:val="de-DE" w:eastAsia="es-ES"/>
          </w:rPr>
          <w:t>chris@copestone.uk.com</w:t>
        </w:r>
      </w:hyperlink>
    </w:p>
    <w:p w14:paraId="21E34AFA" w14:textId="77777777" w:rsidR="00555203" w:rsidRDefault="00555203" w:rsidP="009C2DD7">
      <w:pPr>
        <w:pStyle w:val="01TESTO"/>
        <w:spacing w:line="360" w:lineRule="auto"/>
        <w:ind w:right="423"/>
        <w:jc w:val="both"/>
        <w:rPr>
          <w:color w:val="auto"/>
        </w:rPr>
      </w:pPr>
    </w:p>
    <w:p w14:paraId="011EFC01" w14:textId="77777777" w:rsidR="009C2DD7" w:rsidRPr="00C211A3" w:rsidRDefault="009C2DD7" w:rsidP="0012480B">
      <w:pPr>
        <w:pStyle w:val="BodyDate"/>
        <w:spacing w:after="240" w:line="360" w:lineRule="auto"/>
        <w:rPr>
          <w:rFonts w:cs="Arial"/>
          <w:lang w:val="en-US"/>
        </w:rPr>
      </w:pPr>
    </w:p>
    <w:sectPr w:rsidR="009C2DD7" w:rsidRPr="00C211A3" w:rsidSect="00675D4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980" w:right="2317" w:bottom="1440" w:left="2552" w:header="54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627BF" w14:textId="77777777" w:rsidR="00173BE6" w:rsidRDefault="00173BE6">
      <w:pPr>
        <w:spacing w:after="0" w:line="240" w:lineRule="auto"/>
      </w:pPr>
      <w:r>
        <w:separator/>
      </w:r>
    </w:p>
  </w:endnote>
  <w:endnote w:type="continuationSeparator" w:id="0">
    <w:p w14:paraId="7299F576" w14:textId="77777777" w:rsidR="00173BE6" w:rsidRDefault="00173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FB8B4" w14:textId="77777777" w:rsidR="009C2DD7" w:rsidRDefault="009C2D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2DE5" w14:textId="77777777" w:rsidR="00C11491" w:rsidRDefault="00E83E4C" w:rsidP="00842584">
    <w:pPr>
      <w:pStyle w:val="Footer"/>
    </w:pPr>
  </w:p>
  <w:p w14:paraId="6BA77E25" w14:textId="77777777" w:rsidR="00C11491" w:rsidRDefault="00E83E4C" w:rsidP="00842584">
    <w:pPr>
      <w:pStyle w:val="Footer"/>
    </w:pPr>
  </w:p>
  <w:p w14:paraId="139F3BBB" w14:textId="77777777" w:rsidR="00C11491" w:rsidRDefault="00E83E4C" w:rsidP="00842584">
    <w:pPr>
      <w:pStyle w:val="Footer"/>
    </w:pPr>
  </w:p>
  <w:p w14:paraId="5EC32E8D" w14:textId="77777777" w:rsidR="00C11491" w:rsidRDefault="00E83E4C" w:rsidP="008425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79B49" w14:textId="77777777" w:rsidR="00C11491" w:rsidRPr="00C7201A" w:rsidRDefault="00E83E4C" w:rsidP="00842584">
    <w:pPr>
      <w:pStyle w:val="04FOOTER"/>
      <w:framePr w:w="182" w:h="177" w:hRule="exact" w:wrap="around" w:vAnchor="page" w:hAnchor="page" w:x="442" w:y="163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365B9" w14:textId="77777777" w:rsidR="00173BE6" w:rsidRDefault="00173BE6">
      <w:pPr>
        <w:spacing w:after="0" w:line="240" w:lineRule="auto"/>
      </w:pPr>
      <w:r>
        <w:separator/>
      </w:r>
    </w:p>
  </w:footnote>
  <w:footnote w:type="continuationSeparator" w:id="0">
    <w:p w14:paraId="7CD96CFC" w14:textId="77777777" w:rsidR="00173BE6" w:rsidRDefault="00173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CCA17" w14:textId="77777777" w:rsidR="009C2DD7" w:rsidRDefault="009C2D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2ACE" w14:textId="77777777" w:rsidR="00C11491" w:rsidRDefault="007A2771" w:rsidP="00842584">
    <w:r>
      <w:rPr>
        <w:noProof/>
        <w:lang w:val="it-IT" w:eastAsia="zh-CN"/>
      </w:rPr>
      <w:drawing>
        <wp:anchor distT="0" distB="0" distL="114300" distR="114300" simplePos="0" relativeHeight="251663360" behindDoc="1" locked="0" layoutInCell="1" allowOverlap="1" wp14:anchorId="24773F9B" wp14:editId="0DCFE924">
          <wp:simplePos x="0" y="0"/>
          <wp:positionH relativeFrom="margin">
            <wp:posOffset>-1352550</wp:posOffset>
          </wp:positionH>
          <wp:positionV relativeFrom="margin">
            <wp:posOffset>-1197610</wp:posOffset>
          </wp:positionV>
          <wp:extent cx="1236345" cy="444500"/>
          <wp:effectExtent l="0" t="0" r="8255" b="12700"/>
          <wp:wrapNone/>
          <wp:docPr id="47" name="Picture 3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B9D2" w14:textId="77777777" w:rsidR="00C11491" w:rsidRPr="002C48D5" w:rsidRDefault="007A2771" w:rsidP="00842584">
    <w:pPr>
      <w:rPr>
        <w:rFonts w:ascii="Times New Roman" w:hAnsi="Times New Roman"/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lang w:val="it-IT" w:eastAsia="zh-CN"/>
      </w:rPr>
      <w:drawing>
        <wp:anchor distT="0" distB="0" distL="114300" distR="114300" simplePos="0" relativeHeight="251662336" behindDoc="1" locked="0" layoutInCell="1" allowOverlap="1" wp14:anchorId="7C2FB6A8" wp14:editId="615DFC21">
          <wp:simplePos x="0" y="0"/>
          <wp:positionH relativeFrom="margin">
            <wp:posOffset>-1340485</wp:posOffset>
          </wp:positionH>
          <wp:positionV relativeFrom="margin">
            <wp:posOffset>-835660</wp:posOffset>
          </wp:positionV>
          <wp:extent cx="1236345" cy="444500"/>
          <wp:effectExtent l="0" t="0" r="1905" b="0"/>
          <wp:wrapNone/>
          <wp:docPr id="48" name="Picture 58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zh-CN"/>
      </w:rPr>
      <w:drawing>
        <wp:anchor distT="0" distB="0" distL="114300" distR="114300" simplePos="0" relativeHeight="251664384" behindDoc="1" locked="0" layoutInCell="1" allowOverlap="1" wp14:anchorId="27E62994" wp14:editId="43D5CC76">
          <wp:simplePos x="0" y="0"/>
          <wp:positionH relativeFrom="column">
            <wp:posOffset>-996950</wp:posOffset>
          </wp:positionH>
          <wp:positionV relativeFrom="page">
            <wp:posOffset>4345940</wp:posOffset>
          </wp:positionV>
          <wp:extent cx="387350" cy="3239135"/>
          <wp:effectExtent l="0" t="0" r="0" b="12065"/>
          <wp:wrapNone/>
          <wp:docPr id="49" name="Immagine 50" descr="PressRelease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0" descr="PressRelease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350" cy="323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74723A" w14:textId="77777777" w:rsidR="00C11491" w:rsidRDefault="007A2771" w:rsidP="00842584">
    <w:r>
      <w:rPr>
        <w:noProof/>
        <w:lang w:val="it-IT" w:eastAsia="zh-CN"/>
      </w:rPr>
      <w:drawing>
        <wp:anchor distT="0" distB="0" distL="114300" distR="114300" simplePos="0" relativeHeight="251661312" behindDoc="1" locked="0" layoutInCell="1" allowOverlap="1" wp14:anchorId="7C119F75" wp14:editId="4B1F4E7A">
          <wp:simplePos x="0" y="0"/>
          <wp:positionH relativeFrom="column">
            <wp:posOffset>-1096645</wp:posOffset>
          </wp:positionH>
          <wp:positionV relativeFrom="paragraph">
            <wp:posOffset>3240405</wp:posOffset>
          </wp:positionV>
          <wp:extent cx="622300" cy="368300"/>
          <wp:effectExtent l="0" t="0" r="12700" b="12700"/>
          <wp:wrapNone/>
          <wp:docPr id="50" name="Picture 50" descr="C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H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zh-CN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0B128BA5" wp14:editId="6183ECF1">
              <wp:simplePos x="0" y="0"/>
              <wp:positionH relativeFrom="column">
                <wp:posOffset>-1944370</wp:posOffset>
              </wp:positionH>
              <wp:positionV relativeFrom="page">
                <wp:posOffset>3359149</wp:posOffset>
              </wp:positionV>
              <wp:extent cx="685800" cy="0"/>
              <wp:effectExtent l="0" t="0" r="25400" b="25400"/>
              <wp:wrapNone/>
              <wp:docPr id="5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" cy="0"/>
                      </a:xfrm>
                      <a:prstGeom prst="line">
                        <a:avLst/>
                      </a:prstGeom>
                      <a:noFill/>
                      <a:ln w="139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84F98D" id="Line 3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153.1pt,264.5pt" to="-99.1pt,2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S1zwAEAAGkDAAAOAAAAZHJzL2Uyb0RvYy54bWysU01vGyEQvVfqf0Dc610ncuq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" strokeweight=".11pt">
              <w10:wrap anchory="page"/>
            </v:line>
          </w:pict>
        </mc:Fallback>
      </mc:AlternateContent>
    </w:r>
    <w:r>
      <w:rPr>
        <w:noProof/>
        <w:lang w:val="it-IT" w:eastAsia="zh-CN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D25B5A4" wp14:editId="4AB6111F">
              <wp:simplePos x="0" y="0"/>
              <wp:positionH relativeFrom="column">
                <wp:posOffset>-635</wp:posOffset>
              </wp:positionH>
              <wp:positionV relativeFrom="paragraph">
                <wp:posOffset>455294</wp:posOffset>
              </wp:positionV>
              <wp:extent cx="7086600" cy="0"/>
              <wp:effectExtent l="0" t="0" r="25400" b="25400"/>
              <wp:wrapNone/>
              <wp:docPr id="6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134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8D312F" id="Line 3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05pt,35.85pt" to="557.9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" strokeweight=".03739mm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xNLO0MDQwNDEwN7ZQ0lEKTi0uzszPAykwrAUAFT0BMiwAAAA="/>
  </w:docVars>
  <w:rsids>
    <w:rsidRoot w:val="00094788"/>
    <w:rsid w:val="00003D8A"/>
    <w:rsid w:val="0003420C"/>
    <w:rsid w:val="00043BCF"/>
    <w:rsid w:val="0006136B"/>
    <w:rsid w:val="00063588"/>
    <w:rsid w:val="000804A3"/>
    <w:rsid w:val="00085F17"/>
    <w:rsid w:val="00090711"/>
    <w:rsid w:val="00094788"/>
    <w:rsid w:val="000A17E9"/>
    <w:rsid w:val="000B3F95"/>
    <w:rsid w:val="000C1177"/>
    <w:rsid w:val="000D0268"/>
    <w:rsid w:val="000D52C4"/>
    <w:rsid w:val="000D7EB9"/>
    <w:rsid w:val="00121A16"/>
    <w:rsid w:val="0012480B"/>
    <w:rsid w:val="0012573A"/>
    <w:rsid w:val="00133BC3"/>
    <w:rsid w:val="0017284E"/>
    <w:rsid w:val="00173BE6"/>
    <w:rsid w:val="00182181"/>
    <w:rsid w:val="0018275C"/>
    <w:rsid w:val="0019247F"/>
    <w:rsid w:val="001A06D8"/>
    <w:rsid w:val="001A2514"/>
    <w:rsid w:val="001A43B4"/>
    <w:rsid w:val="001D3F97"/>
    <w:rsid w:val="001D5E93"/>
    <w:rsid w:val="00206885"/>
    <w:rsid w:val="00230399"/>
    <w:rsid w:val="0026739E"/>
    <w:rsid w:val="00272C7F"/>
    <w:rsid w:val="00276BDE"/>
    <w:rsid w:val="002909B0"/>
    <w:rsid w:val="002B74BC"/>
    <w:rsid w:val="003330ED"/>
    <w:rsid w:val="003452F5"/>
    <w:rsid w:val="003470E9"/>
    <w:rsid w:val="00347BDD"/>
    <w:rsid w:val="00350713"/>
    <w:rsid w:val="00351467"/>
    <w:rsid w:val="00361D5C"/>
    <w:rsid w:val="003626CC"/>
    <w:rsid w:val="00366092"/>
    <w:rsid w:val="0037593A"/>
    <w:rsid w:val="003800E1"/>
    <w:rsid w:val="003908B2"/>
    <w:rsid w:val="003A2FB6"/>
    <w:rsid w:val="003A7BA7"/>
    <w:rsid w:val="003B5899"/>
    <w:rsid w:val="003D39BF"/>
    <w:rsid w:val="003F4ACD"/>
    <w:rsid w:val="004009AA"/>
    <w:rsid w:val="00401811"/>
    <w:rsid w:val="004033AC"/>
    <w:rsid w:val="00405537"/>
    <w:rsid w:val="004138F9"/>
    <w:rsid w:val="00451B37"/>
    <w:rsid w:val="00483B56"/>
    <w:rsid w:val="004A17E4"/>
    <w:rsid w:val="004C23C4"/>
    <w:rsid w:val="004D03FF"/>
    <w:rsid w:val="004F6C74"/>
    <w:rsid w:val="005036D0"/>
    <w:rsid w:val="0052639B"/>
    <w:rsid w:val="00551146"/>
    <w:rsid w:val="00555203"/>
    <w:rsid w:val="00562040"/>
    <w:rsid w:val="00562883"/>
    <w:rsid w:val="00593FAD"/>
    <w:rsid w:val="005943C8"/>
    <w:rsid w:val="005A52F2"/>
    <w:rsid w:val="005A6697"/>
    <w:rsid w:val="005A67D9"/>
    <w:rsid w:val="005C2062"/>
    <w:rsid w:val="005F6730"/>
    <w:rsid w:val="00634F7E"/>
    <w:rsid w:val="00673C13"/>
    <w:rsid w:val="006751DD"/>
    <w:rsid w:val="00675D4F"/>
    <w:rsid w:val="00676BAE"/>
    <w:rsid w:val="006877E3"/>
    <w:rsid w:val="006F5AF2"/>
    <w:rsid w:val="00707F56"/>
    <w:rsid w:val="00710E41"/>
    <w:rsid w:val="00724335"/>
    <w:rsid w:val="0072490C"/>
    <w:rsid w:val="00727F10"/>
    <w:rsid w:val="007534D5"/>
    <w:rsid w:val="007541AF"/>
    <w:rsid w:val="007814D5"/>
    <w:rsid w:val="007A2771"/>
    <w:rsid w:val="007C165B"/>
    <w:rsid w:val="007C4D88"/>
    <w:rsid w:val="007D07AA"/>
    <w:rsid w:val="007E5898"/>
    <w:rsid w:val="007F6730"/>
    <w:rsid w:val="0081009E"/>
    <w:rsid w:val="008272DF"/>
    <w:rsid w:val="00831231"/>
    <w:rsid w:val="00836360"/>
    <w:rsid w:val="00837934"/>
    <w:rsid w:val="0084066E"/>
    <w:rsid w:val="00844E46"/>
    <w:rsid w:val="00845F63"/>
    <w:rsid w:val="00850D9F"/>
    <w:rsid w:val="00851B1C"/>
    <w:rsid w:val="00854884"/>
    <w:rsid w:val="008553D0"/>
    <w:rsid w:val="008B2AD9"/>
    <w:rsid w:val="008D10B2"/>
    <w:rsid w:val="008D1BC0"/>
    <w:rsid w:val="008D3A43"/>
    <w:rsid w:val="008D448A"/>
    <w:rsid w:val="008E427A"/>
    <w:rsid w:val="008F3A6F"/>
    <w:rsid w:val="0091640E"/>
    <w:rsid w:val="00921C34"/>
    <w:rsid w:val="0095352B"/>
    <w:rsid w:val="00957008"/>
    <w:rsid w:val="009666D1"/>
    <w:rsid w:val="00974EF5"/>
    <w:rsid w:val="00984D6D"/>
    <w:rsid w:val="0099255F"/>
    <w:rsid w:val="00994641"/>
    <w:rsid w:val="009C2DD7"/>
    <w:rsid w:val="009D5217"/>
    <w:rsid w:val="009E5301"/>
    <w:rsid w:val="00A01164"/>
    <w:rsid w:val="00A1687E"/>
    <w:rsid w:val="00A27749"/>
    <w:rsid w:val="00A45E4D"/>
    <w:rsid w:val="00A714E1"/>
    <w:rsid w:val="00A718CA"/>
    <w:rsid w:val="00A73642"/>
    <w:rsid w:val="00A86748"/>
    <w:rsid w:val="00AD3D60"/>
    <w:rsid w:val="00AE0A57"/>
    <w:rsid w:val="00AE3932"/>
    <w:rsid w:val="00AF7798"/>
    <w:rsid w:val="00B1314A"/>
    <w:rsid w:val="00B20282"/>
    <w:rsid w:val="00B21E22"/>
    <w:rsid w:val="00B414DB"/>
    <w:rsid w:val="00B66D78"/>
    <w:rsid w:val="00BA2C6B"/>
    <w:rsid w:val="00BB43F2"/>
    <w:rsid w:val="00BF3D63"/>
    <w:rsid w:val="00C01774"/>
    <w:rsid w:val="00C0415D"/>
    <w:rsid w:val="00C12A63"/>
    <w:rsid w:val="00C211A3"/>
    <w:rsid w:val="00C36A3D"/>
    <w:rsid w:val="00C41477"/>
    <w:rsid w:val="00CA29AD"/>
    <w:rsid w:val="00CB1DD4"/>
    <w:rsid w:val="00CE1017"/>
    <w:rsid w:val="00CE3FB7"/>
    <w:rsid w:val="00CE45D9"/>
    <w:rsid w:val="00CF2936"/>
    <w:rsid w:val="00CF57CF"/>
    <w:rsid w:val="00CF63E9"/>
    <w:rsid w:val="00CF7627"/>
    <w:rsid w:val="00D12FE9"/>
    <w:rsid w:val="00D1392C"/>
    <w:rsid w:val="00D27B03"/>
    <w:rsid w:val="00D37D07"/>
    <w:rsid w:val="00D41D52"/>
    <w:rsid w:val="00D56EE3"/>
    <w:rsid w:val="00D70EA8"/>
    <w:rsid w:val="00DF1565"/>
    <w:rsid w:val="00DF27D3"/>
    <w:rsid w:val="00E112C8"/>
    <w:rsid w:val="00E1236C"/>
    <w:rsid w:val="00E14D2E"/>
    <w:rsid w:val="00E158E2"/>
    <w:rsid w:val="00E2346D"/>
    <w:rsid w:val="00E5470A"/>
    <w:rsid w:val="00E62AB0"/>
    <w:rsid w:val="00E74EE6"/>
    <w:rsid w:val="00E802A3"/>
    <w:rsid w:val="00E83E4C"/>
    <w:rsid w:val="00E849AA"/>
    <w:rsid w:val="00E91E34"/>
    <w:rsid w:val="00E9602F"/>
    <w:rsid w:val="00EB6BDF"/>
    <w:rsid w:val="00EC758E"/>
    <w:rsid w:val="00ED3DC6"/>
    <w:rsid w:val="00ED7CF7"/>
    <w:rsid w:val="00EE47A9"/>
    <w:rsid w:val="00EF3ECD"/>
    <w:rsid w:val="00F154B4"/>
    <w:rsid w:val="00F269EB"/>
    <w:rsid w:val="00F3418D"/>
    <w:rsid w:val="00F51D92"/>
    <w:rsid w:val="00F55E91"/>
    <w:rsid w:val="00F6359F"/>
    <w:rsid w:val="00FB425E"/>
    <w:rsid w:val="00FB6FAD"/>
    <w:rsid w:val="00FE03A2"/>
    <w:rsid w:val="00FF2BAC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6D42A3"/>
  <w15:docId w15:val="{B685AF5F-2A34-4C9F-AA0C-D6250321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BDD"/>
    <w:pPr>
      <w:spacing w:after="0" w:line="276" w:lineRule="auto"/>
      <w:outlineLvl w:val="0"/>
    </w:pPr>
    <w:rPr>
      <w:rFonts w:ascii="Arial" w:eastAsia="Calibri" w:hAnsi="Arial" w:cs="Arial"/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094788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094788"/>
    <w:rPr>
      <w:rFonts w:eastAsiaTheme="minorEastAsia"/>
      <w:lang w:val="en-US" w:eastAsia="zh-CN"/>
    </w:rPr>
  </w:style>
  <w:style w:type="paragraph" w:customStyle="1" w:styleId="04FOOTER">
    <w:name w:val="04_FOOTER"/>
    <w:basedOn w:val="Normal"/>
    <w:rsid w:val="00094788"/>
    <w:pPr>
      <w:spacing w:after="0" w:line="160" w:lineRule="exact"/>
    </w:pPr>
    <w:rPr>
      <w:rFonts w:ascii="Arial" w:eastAsia="Times New Roman" w:hAnsi="Arial" w:cs="Times New Roman"/>
      <w:color w:val="000000"/>
      <w:sz w:val="14"/>
      <w:szCs w:val="20"/>
      <w:lang w:val="en-US" w:eastAsia="it-IT"/>
    </w:rPr>
  </w:style>
  <w:style w:type="character" w:styleId="Hyperlink">
    <w:name w:val="Hyperlink"/>
    <w:uiPriority w:val="99"/>
    <w:unhideWhenUsed/>
    <w:rsid w:val="00094788"/>
    <w:rPr>
      <w:color w:val="0000FF"/>
      <w:u w:val="single"/>
    </w:rPr>
  </w:style>
  <w:style w:type="character" w:customStyle="1" w:styleId="s17">
    <w:name w:val="s17"/>
    <w:basedOn w:val="DefaultParagraphFont"/>
    <w:rsid w:val="00094788"/>
  </w:style>
  <w:style w:type="paragraph" w:customStyle="1" w:styleId="01TESTO">
    <w:name w:val="01_TESTO"/>
    <w:basedOn w:val="Normal"/>
    <w:link w:val="01TESTOChar"/>
    <w:rsid w:val="00094788"/>
    <w:pPr>
      <w:spacing w:after="0" w:line="300" w:lineRule="exact"/>
    </w:pPr>
    <w:rPr>
      <w:rFonts w:ascii="Arial" w:eastAsia="Times New Roman" w:hAnsi="Arial" w:cs="Times New Roman"/>
      <w:color w:val="000000"/>
      <w:sz w:val="19"/>
      <w:szCs w:val="20"/>
      <w:lang w:val="en-US" w:eastAsia="it-I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94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94788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47BDD"/>
    <w:rPr>
      <w:rFonts w:ascii="Arial" w:eastAsia="Calibri" w:hAnsi="Arial" w:cs="Arial"/>
      <w:b/>
      <w:sz w:val="36"/>
      <w:szCs w:val="36"/>
    </w:rPr>
  </w:style>
  <w:style w:type="paragraph" w:styleId="NoSpacing">
    <w:name w:val="No Spacing"/>
    <w:aliases w:val="Intro"/>
    <w:basedOn w:val="Normal"/>
    <w:link w:val="NoSpacingChar"/>
    <w:uiPriority w:val="1"/>
    <w:qFormat/>
    <w:rsid w:val="00347BDD"/>
    <w:pPr>
      <w:spacing w:after="0" w:line="276" w:lineRule="auto"/>
    </w:pPr>
    <w:rPr>
      <w:rFonts w:ascii="Arial" w:eastAsia="Calibri" w:hAnsi="Arial" w:cs="Arial"/>
      <w:sz w:val="28"/>
      <w:szCs w:val="24"/>
    </w:rPr>
  </w:style>
  <w:style w:type="character" w:customStyle="1" w:styleId="NoSpacingChar">
    <w:name w:val="No Spacing Char"/>
    <w:aliases w:val="Intro Char"/>
    <w:basedOn w:val="DefaultParagraphFont"/>
    <w:link w:val="NoSpacing"/>
    <w:uiPriority w:val="1"/>
    <w:rsid w:val="00347BDD"/>
    <w:rPr>
      <w:rFonts w:ascii="Arial" w:eastAsia="Calibri" w:hAnsi="Arial" w:cs="Arial"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85F1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85F17"/>
    <w:rPr>
      <w:rFonts w:ascii="Calibri" w:hAnsi="Calibri"/>
      <w:szCs w:val="21"/>
      <w:lang w:val="en-US"/>
    </w:rPr>
  </w:style>
  <w:style w:type="paragraph" w:customStyle="1" w:styleId="m-8050886534317537518basicparagraph">
    <w:name w:val="m_-8050886534317537518basicparagraph"/>
    <w:basedOn w:val="Normal"/>
    <w:rsid w:val="00085F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A01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164"/>
  </w:style>
  <w:style w:type="character" w:styleId="CommentReference">
    <w:name w:val="annotation reference"/>
    <w:basedOn w:val="DefaultParagraphFont"/>
    <w:uiPriority w:val="99"/>
    <w:semiHidden/>
    <w:unhideWhenUsed/>
    <w:rsid w:val="007F6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7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7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7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730"/>
    <w:rPr>
      <w:rFonts w:ascii="Segoe UI" w:hAnsi="Segoe UI" w:cs="Segoe UI"/>
      <w:sz w:val="18"/>
      <w:szCs w:val="18"/>
    </w:rPr>
  </w:style>
  <w:style w:type="table" w:styleId="TableGrid">
    <w:name w:val="Table Grid"/>
    <w:aliases w:val="PIEDINO"/>
    <w:basedOn w:val="TableNormal"/>
    <w:uiPriority w:val="59"/>
    <w:rsid w:val="00351467"/>
    <w:pPr>
      <w:spacing w:after="0" w:line="160" w:lineRule="exact"/>
    </w:pPr>
    <w:rPr>
      <w:rFonts w:ascii="Arial" w:eastAsia="SimSun" w:hAnsi="Arial" w:cs="Times New Roman"/>
      <w:color w:val="000000"/>
      <w:sz w:val="15"/>
      <w:szCs w:val="20"/>
      <w:lang w:val="en-US"/>
    </w:rPr>
    <w:tblPr>
      <w:tblCellMar>
        <w:left w:w="0" w:type="dxa"/>
        <w:right w:w="0" w:type="dxa"/>
      </w:tblCellMar>
    </w:tblPr>
    <w:tcPr>
      <w:shd w:val="clear" w:color="auto" w:fill="auto"/>
      <w:vAlign w:val="bottom"/>
    </w:tcPr>
  </w:style>
  <w:style w:type="character" w:customStyle="1" w:styleId="01TESTOChar">
    <w:name w:val="01_TESTO Char"/>
    <w:link w:val="01TESTO"/>
    <w:locked/>
    <w:rsid w:val="00351467"/>
    <w:rPr>
      <w:rFonts w:ascii="Arial" w:eastAsia="Times New Roman" w:hAnsi="Arial" w:cs="Times New Roman"/>
      <w:color w:val="000000"/>
      <w:sz w:val="19"/>
      <w:szCs w:val="20"/>
      <w:lang w:val="en-US" w:eastAsia="it-IT"/>
    </w:rPr>
  </w:style>
  <w:style w:type="paragraph" w:customStyle="1" w:styleId="BodyDate">
    <w:name w:val="Body / Date"/>
    <w:basedOn w:val="Normal"/>
    <w:rsid w:val="00351467"/>
    <w:pPr>
      <w:spacing w:after="0" w:line="300" w:lineRule="exact"/>
      <w:jc w:val="both"/>
    </w:pPr>
    <w:rPr>
      <w:rFonts w:ascii="Arial" w:eastAsia="Times" w:hAnsi="Arial" w:cs="Times New Roman"/>
      <w:sz w:val="19"/>
      <w:szCs w:val="20"/>
      <w:lang w:val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5A6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www.youtube.com/user/Caseatwork" TargetMode="External"/><Relationship Id="rId26" Type="http://schemas.openxmlformats.org/officeDocument/2006/relationships/hyperlink" Target="mailto:chris@copestone.uk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case-construction-equipment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caseconstructionequipment" TargetMode="External"/><Relationship Id="rId17" Type="http://schemas.openxmlformats.org/officeDocument/2006/relationships/image" Target="cid:image002.gif@01D123A8.097F9890" TargetMode="External"/><Relationship Id="rId25" Type="http://schemas.openxmlformats.org/officeDocument/2006/relationships/hyperlink" Target="http://www.cnhindustrial.com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cid:image003.gif@01D123A8.097F9890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secetools.com/press-kit" TargetMode="External"/><Relationship Id="rId24" Type="http://schemas.openxmlformats.org/officeDocument/2006/relationships/hyperlink" Target="http://www.CASEce.com" TargetMode="External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https://twitter.com/#!/casece" TargetMode="External"/><Relationship Id="rId23" Type="http://schemas.openxmlformats.org/officeDocument/2006/relationships/image" Target="cid:image004.gif@01D123A8.097F9890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1.gif@01D123A8.097F9890" TargetMode="External"/><Relationship Id="rId22" Type="http://schemas.openxmlformats.org/officeDocument/2006/relationships/image" Target="media/image4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82bc55-adb9-499f-a89d-8cc34ff9b62e" xsi:nil="true"/>
  </documentManagement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18fbfd49-c8e6-4618-a77f-5ef25245836c" origin="userSelected">
  <element uid="4ecbf47d-2ec6-497d-85fc-f65b66e62fe7" value=""/>
  <element uid="588104ae-2895-48f0-94e0-4417fcf0f7f0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4E073D418E04D82F7095C75FFCCF4" ma:contentTypeVersion="14" ma:contentTypeDescription="Create a new document." ma:contentTypeScope="" ma:versionID="e411935fe6e02e14326f6bbef1c9843e">
  <xsd:schema xmlns:xsd="http://www.w3.org/2001/XMLSchema" xmlns:xs="http://www.w3.org/2001/XMLSchema" xmlns:p="http://schemas.microsoft.com/office/2006/metadata/properties" xmlns:ns2="ae82bc55-adb9-499f-a89d-8cc34ff9b62e" xmlns:ns3="ee50a320-7cab-480e-8dab-74586aaed348" targetNamespace="http://schemas.microsoft.com/office/2006/metadata/properties" ma:root="true" ma:fieldsID="25f21176b4c354939e5f67e820659fe3" ns2:_="" ns3:_="">
    <xsd:import namespace="ae82bc55-adb9-499f-a89d-8cc34ff9b62e"/>
    <xsd:import namespace="ee50a320-7cab-480e-8dab-74586aaed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bc55-adb9-499f-a89d-8cc34ff9b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0a320-7cab-480e-8dab-74586aaed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43A5D-0630-4B69-BEEC-4E67D61BA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54175-C9A6-4405-848B-5762457B299D}">
  <ds:schemaRefs>
    <ds:schemaRef ds:uri="http://schemas.microsoft.com/office/2006/metadata/properties"/>
    <ds:schemaRef ds:uri="http://schemas.microsoft.com/office/infopath/2007/PartnerControls"/>
    <ds:schemaRef ds:uri="ae82bc55-adb9-499f-a89d-8cc34ff9b62e"/>
  </ds:schemaRefs>
</ds:datastoreItem>
</file>

<file path=customXml/itemProps3.xml><?xml version="1.0" encoding="utf-8"?>
<ds:datastoreItem xmlns:ds="http://schemas.openxmlformats.org/officeDocument/2006/customXml" ds:itemID="{C0223BE5-CCD0-4D80-8535-C7171EE0B380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8B4CF9F9-4A09-4701-83E6-EC874C970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bc55-adb9-499f-a89d-8cc34ff9b62e"/>
    <ds:schemaRef ds:uri="ee50a320-7cab-480e-8dab-74586aaed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D29C6E7-299F-4AFC-AC2D-917BEE6A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Vicenti</dc:creator>
  <cp:keywords/>
  <dc:description/>
  <cp:lastModifiedBy>Chris  Horrocks</cp:lastModifiedBy>
  <cp:revision>4</cp:revision>
  <dcterms:created xsi:type="dcterms:W3CDTF">2021-08-31T18:27:00Z</dcterms:created>
  <dcterms:modified xsi:type="dcterms:W3CDTF">2021-08-31T18:30:00Z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11fd1a2f-2d69-4fec-8bc4-653588926df3</vt:lpwstr>
  </property>
  <property fmtid="{D5CDD505-2E9C-101B-9397-08002B2CF9AE}" pid="3" name="bjSaver">
    <vt:lpwstr>kxRGq3CpPn95JVUgGQ1u5rqYlga8UmiK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policy="18fbfd49-c8e6-4618-a77f-5ef25245836c" origin="userSelected" xmlns="http://www.boldonj</vt:lpwstr>
  </property>
  <property fmtid="{D5CDD505-2E9C-101B-9397-08002B2CF9AE}" pid="5" name="bjDocumentLabelXML-0">
    <vt:lpwstr>ames.com/2008/01/sie/internal/label"&gt;&lt;element uid="4ecbf47d-2ec6-497d-85fc-f65b66e62fe7" value="" /&gt;&lt;element uid="588104ae-2895-48f0-94e0-4417fcf0f7f0" value="" /&gt;&lt;/sisl&gt;</vt:lpwstr>
  </property>
  <property fmtid="{D5CDD505-2E9C-101B-9397-08002B2CF9AE}" pid="6" name="bjDocumentSecurityLabel">
    <vt:lpwstr>CNH Industrial: GENERAL BUSINESS  Contains no personal data</vt:lpwstr>
  </property>
  <property fmtid="{D5CDD505-2E9C-101B-9397-08002B2CF9AE}" pid="7" name="CNH-Classification">
    <vt:lpwstr>[GENERAL BUSINESS - Contains no personal data]</vt:lpwstr>
  </property>
  <property fmtid="{D5CDD505-2E9C-101B-9397-08002B2CF9AE}" pid="8" name="CNH-LabelledBy:">
    <vt:lpwstr>NJ533,28/08/2021 13:16:01,GENERAL BUSINESS</vt:lpwstr>
  </property>
  <property fmtid="{D5CDD505-2E9C-101B-9397-08002B2CF9AE}" pid="9" name="ContentTypeId">
    <vt:lpwstr>0x0101009E84E073D418E04D82F7095C75FFCCF4</vt:lpwstr>
  </property>
</Properties>
</file>