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2B4E0" w14:textId="4E450DB3" w:rsidR="00351467" w:rsidRPr="00706D31" w:rsidRDefault="00C211A3" w:rsidP="00351467">
      <w:pPr>
        <w:pStyle w:val="BodyDate"/>
        <w:rPr>
          <w:rFonts w:cs="Arial"/>
          <w:b/>
          <w:color w:val="222222"/>
          <w:sz w:val="22"/>
          <w:szCs w:val="22"/>
          <w:shd w:val="clear" w:color="auto" w:fill="FFFFFF"/>
          <w:lang w:val="de-DE"/>
        </w:rPr>
      </w:pPr>
      <w:bookmarkStart w:id="0" w:name="_Hlk71977042"/>
      <w:bookmarkStart w:id="1" w:name="_Hlk527710660"/>
      <w:bookmarkStart w:id="2" w:name="_Hlk527712510"/>
      <w:bookmarkStart w:id="3" w:name="_Hlk510438457"/>
      <w:r w:rsidRPr="00706D31">
        <w:rPr>
          <w:rFonts w:cs="Arial"/>
          <w:b/>
          <w:color w:val="222222"/>
          <w:sz w:val="22"/>
          <w:szCs w:val="22"/>
          <w:shd w:val="clear" w:color="auto" w:fill="FFFFFF"/>
          <w:lang w:val="de-DE"/>
        </w:rPr>
        <w:t>CASE</w:t>
      </w:r>
      <w:r w:rsidR="000A17E9" w:rsidRPr="00706D31">
        <w:rPr>
          <w:rFonts w:cs="Arial"/>
          <w:b/>
          <w:color w:val="222222"/>
          <w:sz w:val="22"/>
          <w:szCs w:val="22"/>
          <w:shd w:val="clear" w:color="auto" w:fill="FFFFFF"/>
          <w:lang w:val="de-DE"/>
        </w:rPr>
        <w:t xml:space="preserve"> Construction </w:t>
      </w:r>
      <w:r w:rsidR="00921C34" w:rsidRPr="00706D31">
        <w:rPr>
          <w:rFonts w:cs="Arial"/>
          <w:b/>
          <w:color w:val="222222"/>
          <w:sz w:val="22"/>
          <w:szCs w:val="22"/>
          <w:shd w:val="clear" w:color="auto" w:fill="FFFFFF"/>
          <w:lang w:val="de-DE"/>
        </w:rPr>
        <w:t>Equipment</w:t>
      </w:r>
      <w:r w:rsidR="00706D31" w:rsidRPr="00706D31">
        <w:rPr>
          <w:rFonts w:cs="Arial"/>
          <w:b/>
          <w:color w:val="222222"/>
          <w:sz w:val="22"/>
          <w:szCs w:val="22"/>
          <w:shd w:val="clear" w:color="auto" w:fill="FFFFFF"/>
          <w:lang w:val="de-DE"/>
        </w:rPr>
        <w:t xml:space="preserve"> </w:t>
      </w:r>
      <w:r w:rsidR="00706D31">
        <w:rPr>
          <w:rFonts w:cs="Arial"/>
          <w:b/>
          <w:color w:val="222222"/>
          <w:sz w:val="22"/>
          <w:szCs w:val="22"/>
          <w:shd w:val="clear" w:color="auto" w:fill="FFFFFF"/>
          <w:lang w:val="de-DE"/>
        </w:rPr>
        <w:t>baut</w:t>
      </w:r>
      <w:r w:rsidR="00706D31" w:rsidRPr="00706D31">
        <w:rPr>
          <w:rFonts w:cs="Arial"/>
          <w:b/>
          <w:color w:val="222222"/>
          <w:sz w:val="22"/>
          <w:szCs w:val="22"/>
          <w:shd w:val="clear" w:color="auto" w:fill="FFFFFF"/>
          <w:lang w:val="de-DE"/>
        </w:rPr>
        <w:t xml:space="preserve"> Mini- und Midibagger- Angebot</w:t>
      </w:r>
      <w:r w:rsidR="00706D31">
        <w:rPr>
          <w:rFonts w:cs="Arial"/>
          <w:b/>
          <w:color w:val="222222"/>
          <w:sz w:val="22"/>
          <w:szCs w:val="22"/>
          <w:shd w:val="clear" w:color="auto" w:fill="FFFFFF"/>
          <w:lang w:val="de-DE"/>
        </w:rPr>
        <w:t xml:space="preserve"> aus</w:t>
      </w:r>
    </w:p>
    <w:p w14:paraId="4B799E58" w14:textId="40115EC0" w:rsidR="000A17E9" w:rsidRPr="00706D31" w:rsidRDefault="000A17E9" w:rsidP="00351467">
      <w:pPr>
        <w:pStyle w:val="BodyDate"/>
        <w:rPr>
          <w:rFonts w:cs="Arial"/>
          <w:i/>
          <w:color w:val="222222"/>
          <w:shd w:val="clear" w:color="auto" w:fill="FFFFFF"/>
          <w:lang w:val="de-DE"/>
        </w:rPr>
      </w:pPr>
    </w:p>
    <w:p w14:paraId="62576AD0" w14:textId="77777777" w:rsidR="0012480B" w:rsidRPr="00706D31" w:rsidRDefault="0012480B" w:rsidP="00351467">
      <w:pPr>
        <w:pStyle w:val="BodyDate"/>
        <w:rPr>
          <w:rFonts w:cs="Arial"/>
          <w:i/>
          <w:color w:val="222222"/>
          <w:shd w:val="clear" w:color="auto" w:fill="FFFFFF"/>
          <w:lang w:val="de-DE"/>
        </w:rPr>
      </w:pPr>
    </w:p>
    <w:p w14:paraId="5BD1CC11" w14:textId="41BF6BA7" w:rsidR="00351467" w:rsidRPr="00675D4F" w:rsidRDefault="00555203" w:rsidP="00351467">
      <w:pPr>
        <w:pStyle w:val="BodyDate"/>
        <w:rPr>
          <w:rFonts w:cs="Arial"/>
          <w:i/>
          <w:iCs/>
          <w:szCs w:val="19"/>
          <w:lang w:val="en-IN"/>
        </w:rPr>
      </w:pPr>
      <w:r>
        <w:rPr>
          <w:rFonts w:cs="Arial"/>
          <w:i/>
          <w:iCs/>
          <w:szCs w:val="19"/>
          <w:lang w:val="en-IN"/>
        </w:rPr>
        <w:t xml:space="preserve">Turin, </w:t>
      </w:r>
      <w:r w:rsidR="00706D31">
        <w:rPr>
          <w:rFonts w:cs="Arial"/>
          <w:i/>
          <w:iCs/>
          <w:szCs w:val="19"/>
          <w:lang w:val="en-IN"/>
        </w:rPr>
        <w:t xml:space="preserve">31. </w:t>
      </w:r>
      <w:r w:rsidR="00EF3ECD">
        <w:rPr>
          <w:rFonts w:cs="Arial"/>
          <w:i/>
          <w:iCs/>
          <w:szCs w:val="19"/>
          <w:lang w:val="en-IN"/>
        </w:rPr>
        <w:t>August 2021</w:t>
      </w:r>
      <w:r w:rsidR="00351467" w:rsidRPr="00675D4F">
        <w:rPr>
          <w:rFonts w:cs="Arial"/>
          <w:i/>
          <w:iCs/>
          <w:szCs w:val="19"/>
          <w:lang w:val="en-IN"/>
        </w:rPr>
        <w:t xml:space="preserve">, </w:t>
      </w:r>
    </w:p>
    <w:p w14:paraId="1A8E8816" w14:textId="77777777" w:rsidR="00351467" w:rsidRPr="00675D4F" w:rsidRDefault="00351467" w:rsidP="00351467">
      <w:pPr>
        <w:pStyle w:val="BodyDate"/>
        <w:rPr>
          <w:rFonts w:cs="Arial"/>
          <w:i/>
          <w:iCs/>
          <w:szCs w:val="19"/>
          <w:lang w:val="en-IN"/>
        </w:rPr>
      </w:pPr>
    </w:p>
    <w:bookmarkEnd w:id="0"/>
    <w:bookmarkEnd w:id="1"/>
    <w:bookmarkEnd w:id="2"/>
    <w:bookmarkEnd w:id="3"/>
    <w:p w14:paraId="60CB5EF8" w14:textId="71A3AF41" w:rsidR="00012248" w:rsidRPr="00012248" w:rsidRDefault="000F09B9" w:rsidP="00012248">
      <w:pPr>
        <w:pStyle w:val="BodyDate"/>
        <w:spacing w:after="240" w:line="360" w:lineRule="auto"/>
        <w:rPr>
          <w:lang w:val="de-DE"/>
        </w:rPr>
      </w:pPr>
      <w:r w:rsidRPr="000F09B9">
        <w:rPr>
          <w:lang w:val="de-DE"/>
        </w:rPr>
        <w:t xml:space="preserve">CASE Construction Equipment erweitert sein Produktangebot im Zuge </w:t>
      </w:r>
      <w:r>
        <w:rPr>
          <w:lang w:val="de-DE"/>
        </w:rPr>
        <w:t xml:space="preserve">der </w:t>
      </w:r>
      <w:r w:rsidRPr="000F09B9">
        <w:rPr>
          <w:lang w:val="de-DE"/>
        </w:rPr>
        <w:t xml:space="preserve">von CNH Industrial N.V. bekannt gegebenen Vereinbarung über den sofortigen Erwerb von 90% des Aktienkapitals von Sampierana SpA. </w:t>
      </w:r>
      <w:r w:rsidR="00012248" w:rsidRPr="00012248">
        <w:rPr>
          <w:lang w:val="de-DE"/>
        </w:rPr>
        <w:t>Sampierana SpA ist ein italienisches Privatunternehmen, das sich auf die Entwicklung, Herstellung und Vermarktung von Erdbewegungsmaschinen, Laufwerke</w:t>
      </w:r>
      <w:r>
        <w:rPr>
          <w:lang w:val="de-DE"/>
        </w:rPr>
        <w:t>n</w:t>
      </w:r>
      <w:r w:rsidR="00012248" w:rsidRPr="00012248">
        <w:rPr>
          <w:lang w:val="de-DE"/>
        </w:rPr>
        <w:t xml:space="preserve"> und Ersatzteilen spezialisiert hat</w:t>
      </w:r>
      <w:r>
        <w:rPr>
          <w:lang w:val="de-DE"/>
        </w:rPr>
        <w:t>.</w:t>
      </w:r>
      <w:r w:rsidRPr="000F09B9">
        <w:rPr>
          <w:lang w:val="de-DE"/>
        </w:rPr>
        <w:t xml:space="preserve"> Innerhalb von vier Jahren nach Abschluss der Transaktion soll eine 100%ige Übernahme des Unternehmens erfolgen.</w:t>
      </w:r>
    </w:p>
    <w:p w14:paraId="7952CC50" w14:textId="50C0E736" w:rsidR="000F09B9" w:rsidRPr="000F09B9" w:rsidRDefault="000F09B9" w:rsidP="000F09B9">
      <w:pPr>
        <w:pStyle w:val="BodyDate"/>
        <w:spacing w:after="240" w:line="360" w:lineRule="auto"/>
        <w:rPr>
          <w:lang w:val="de-DE"/>
        </w:rPr>
      </w:pPr>
      <w:r w:rsidRPr="000F09B9">
        <w:rPr>
          <w:lang w:val="de-DE"/>
        </w:rPr>
        <w:t>Durch die Akquisition ist CASE Construction Equipment in der Lage, zusätzlich zu den Produkten seiner bestehenden Drittanbieter-OEM-Partner</w:t>
      </w:r>
      <w:r>
        <w:rPr>
          <w:lang w:val="de-DE"/>
        </w:rPr>
        <w:t xml:space="preserve"> </w:t>
      </w:r>
      <w:r w:rsidRPr="000F09B9">
        <w:rPr>
          <w:lang w:val="de-DE"/>
        </w:rPr>
        <w:t>Eurocomach Mini- und Midibagger, Sampierana-Laufwerke und -Ersatzteile in sein aktuelles Produktportfolio zu integrieren.</w:t>
      </w:r>
    </w:p>
    <w:p w14:paraId="787500AF" w14:textId="1ED4C799" w:rsidR="000F09B9" w:rsidRPr="000F09B9" w:rsidRDefault="000F09B9" w:rsidP="000F09B9">
      <w:pPr>
        <w:pStyle w:val="BodyDate"/>
        <w:spacing w:after="240" w:line="360" w:lineRule="auto"/>
        <w:rPr>
          <w:lang w:val="de-DE"/>
        </w:rPr>
      </w:pPr>
      <w:r w:rsidRPr="000F09B9">
        <w:rPr>
          <w:lang w:val="de-DE"/>
        </w:rPr>
        <w:t xml:space="preserve">Stefano Pampalone, Leiter der Construction-Sparte von CNH Industrial, erklärte: </w:t>
      </w:r>
      <w:r w:rsidR="00E02FB0">
        <w:rPr>
          <w:lang w:val="de-DE"/>
        </w:rPr>
        <w:t>„</w:t>
      </w:r>
      <w:r w:rsidRPr="000F09B9">
        <w:rPr>
          <w:lang w:val="de-DE"/>
        </w:rPr>
        <w:t xml:space="preserve">Dieser Vertrag ist ein wichtiger Schritt in unserer Strategie für das zukünftige Wachstum unserer Marke. Sie erlaubt es uns, unseren Kunden </w:t>
      </w:r>
      <w:r w:rsidR="00E02FB0" w:rsidRPr="000F09B9">
        <w:rPr>
          <w:lang w:val="de-DE"/>
        </w:rPr>
        <w:t>eine umfassende Palette</w:t>
      </w:r>
      <w:r w:rsidRPr="000F09B9">
        <w:rPr>
          <w:lang w:val="de-DE"/>
        </w:rPr>
        <w:t xml:space="preserve"> an Mini- und Midibaggern anzubieten. Eine derartig bedeutende Investition zeugt von CNH Industrials Engagement für unsere Baumaschinensparte, sodass wir unsere Marken auf dem stark nachgefragten Markt für Mini- und Midibagger besser positionieren können. Dies erreichen wir durch die Integration unserer aktuellen Produktpalette mit Produkten von bewährter Qualität und Zuverlässigkeit.</w:t>
      </w:r>
      <w:r w:rsidR="00E02FB0">
        <w:rPr>
          <w:lang w:val="de-DE"/>
        </w:rPr>
        <w:t>“</w:t>
      </w:r>
    </w:p>
    <w:p w14:paraId="3BA841DF" w14:textId="77777777" w:rsidR="000F09B9" w:rsidRPr="000F09B9" w:rsidRDefault="000F09B9" w:rsidP="000F09B9">
      <w:pPr>
        <w:pStyle w:val="BodyDate"/>
        <w:spacing w:after="240" w:line="360" w:lineRule="auto"/>
        <w:rPr>
          <w:lang w:val="de-DE"/>
        </w:rPr>
      </w:pPr>
      <w:r w:rsidRPr="000F09B9">
        <w:rPr>
          <w:lang w:val="de-DE"/>
        </w:rPr>
        <w:t xml:space="preserve">Der Hauptsitz und die Produktionsstätten von Sampierana befinden sich in Italien. Darüber hinaus betreibt das Unternehmen eine vollständig kontrollierte Tochtergesellschaft mit Produktionsanlagen in Kunshan, China. </w:t>
      </w:r>
    </w:p>
    <w:p w14:paraId="6A5BCB71" w14:textId="5E98AAF4" w:rsidR="00555203" w:rsidRDefault="00555203">
      <w:pPr>
        <w:rPr>
          <w:rFonts w:ascii="Arial" w:eastAsia="Times New Roman" w:hAnsi="Arial" w:cs="Times New Roman"/>
          <w:sz w:val="19"/>
          <w:szCs w:val="20"/>
          <w:lang w:val="en-US" w:eastAsia="it-IT"/>
        </w:rPr>
      </w:pPr>
      <w:r>
        <w:br w:type="page"/>
      </w:r>
    </w:p>
    <w:p w14:paraId="236F0421" w14:textId="77777777" w:rsidR="0018148D" w:rsidRDefault="0018148D" w:rsidP="0018148D">
      <w:pPr>
        <w:spacing w:line="360" w:lineRule="auto"/>
        <w:jc w:val="both"/>
        <w:rPr>
          <w:lang w:val="de-DE"/>
        </w:rPr>
      </w:pPr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de-DE"/>
        </w:rPr>
        <w:lastRenderedPageBreak/>
        <w:t>Hinweise für die Redaktion</w:t>
      </w:r>
    </w:p>
    <w:p w14:paraId="74FE3A5B" w14:textId="77777777" w:rsidR="0018148D" w:rsidRDefault="0018148D" w:rsidP="0018148D">
      <w:pPr>
        <w:spacing w:line="360" w:lineRule="auto"/>
        <w:jc w:val="both"/>
        <w:rPr>
          <w:lang w:val="de-DE"/>
        </w:rPr>
      </w:pPr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de-DE"/>
        </w:rPr>
        <w:t xml:space="preserve">Von unserer Website können Sie Texte, Videos und Bilddateien in hoher Auflösung (JPG 300 DPI, CMYK) zu dieser Pressemeldung herunterladen: </w:t>
      </w:r>
      <w:hyperlink r:id="rId11" w:history="1">
        <w:r>
          <w:rPr>
            <w:rStyle w:val="Hyperlink"/>
            <w:rFonts w:ascii="Gill Sans MT" w:eastAsia="Gill Sans MT" w:hAnsi="Gill Sans MT" w:cs="Gill Sans MT"/>
            <w:sz w:val="19"/>
            <w:szCs w:val="19"/>
            <w:lang w:val="de-DE"/>
          </w:rPr>
          <w:t>www.casecetools.com/press-kit</w:t>
        </w:r>
      </w:hyperlink>
    </w:p>
    <w:p w14:paraId="5811A321" w14:textId="77777777" w:rsidR="0018148D" w:rsidRDefault="0018148D" w:rsidP="0018148D">
      <w:r>
        <w:rPr>
          <w:rFonts w:ascii="Gill Sans MT" w:eastAsia="Gill Sans MT" w:hAnsi="Gill Sans MT" w:cs="Gill Sans MT"/>
          <w:color w:val="212121"/>
          <w:sz w:val="19"/>
          <w:szCs w:val="19"/>
          <w:lang w:val="de-DE"/>
        </w:rPr>
        <w:t xml:space="preserve">Folgen Sie uns auf: </w:t>
      </w:r>
      <w:r>
        <w:rPr>
          <w:rFonts w:ascii="Gill Sans MT" w:eastAsia="Gill Sans MT" w:hAnsi="Gill Sans MT" w:cs="Gill Sans MT"/>
          <w:lang w:val="de-DE"/>
        </w:rPr>
        <w:t xml:space="preserve"> </w:t>
      </w:r>
    </w:p>
    <w:p w14:paraId="37ABFC62" w14:textId="64BEDF9D" w:rsidR="0018148D" w:rsidRDefault="0018148D" w:rsidP="0018148D">
      <w:pPr>
        <w:spacing w:line="360" w:lineRule="auto"/>
        <w:jc w:val="both"/>
      </w:pPr>
      <w:r>
        <w:rPr>
          <w:rFonts w:ascii="Calibri" w:eastAsia="Calibri" w:hAnsi="Calibri" w:cs="Calibri"/>
          <w:color w:val="000000" w:themeColor="text1"/>
          <w:sz w:val="19"/>
          <w:szCs w:val="19"/>
          <w:lang w:val="it-IT"/>
        </w:rPr>
        <w:t xml:space="preserve">  </w:t>
      </w:r>
      <w:r>
        <w:rPr>
          <w:noProof/>
        </w:rPr>
        <w:drawing>
          <wp:inline distT="0" distB="0" distL="0" distR="0" wp14:anchorId="120741D1" wp14:editId="79A908AD">
            <wp:extent cx="200025" cy="200025"/>
            <wp:effectExtent l="0" t="0" r="9525" b="9525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122576384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color w:val="000000" w:themeColor="text1"/>
          <w:sz w:val="19"/>
          <w:szCs w:val="19"/>
        </w:rPr>
        <w:t xml:space="preserve">  </w:t>
      </w:r>
      <w:r>
        <w:rPr>
          <w:noProof/>
        </w:rPr>
        <w:drawing>
          <wp:inline distT="0" distB="0" distL="0" distR="0" wp14:anchorId="3B74B5CF" wp14:editId="2DFA4C6A">
            <wp:extent cx="200025" cy="200025"/>
            <wp:effectExtent l="0" t="0" r="9525" b="9525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77165747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color w:val="000000" w:themeColor="text1"/>
          <w:sz w:val="19"/>
          <w:szCs w:val="19"/>
        </w:rPr>
        <w:t xml:space="preserve"> </w:t>
      </w:r>
      <w:r>
        <w:rPr>
          <w:noProof/>
        </w:rPr>
        <w:drawing>
          <wp:inline distT="0" distB="0" distL="0" distR="0" wp14:anchorId="076F9999" wp14:editId="0C30CE2B">
            <wp:extent cx="200025" cy="200025"/>
            <wp:effectExtent l="0" t="0" r="9525" b="9525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31800587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color w:val="000000" w:themeColor="text1"/>
          <w:sz w:val="19"/>
          <w:szCs w:val="19"/>
        </w:rPr>
        <w:t xml:space="preserve"> </w:t>
      </w:r>
      <w:r>
        <w:rPr>
          <w:noProof/>
        </w:rPr>
        <w:drawing>
          <wp:inline distT="0" distB="0" distL="0" distR="0" wp14:anchorId="5F643C6D" wp14:editId="5B4AE3D0">
            <wp:extent cx="200025" cy="200025"/>
            <wp:effectExtent l="0" t="0" r="9525" b="9525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Grafik 37157517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200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E1BCF" w14:textId="77777777" w:rsidR="0018148D" w:rsidRDefault="0018148D" w:rsidP="0018148D">
      <w:pPr>
        <w:spacing w:line="360" w:lineRule="auto"/>
        <w:jc w:val="both"/>
        <w:rPr>
          <w:lang w:val="de-DE"/>
        </w:rPr>
      </w:pPr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de-DE"/>
        </w:rPr>
        <w:t xml:space="preserve">CASE Construction Equipment vertreibt weltweit ein komplettes Angebot verschiedenster Baumaschinen, darunter Baggerlader (Marktführer), Raupen- und Mobilbagger, Motorgrader, Radlader, Kompaktlader, Raupenkompaktlader und Allweg-Stapler. Über das internationale Händlernetz bietet CASE seinen Kunden eine professionelle Partnerschaft – mit leistungsfähigen Maschinen und einem Kundendienst der Spitzenklasse, branchenführenden Garantieleistungen und flexiblen Finanzierungslösungen. Weitere Informationen finden Sie unter </w:t>
      </w:r>
      <w:hyperlink r:id="rId16" w:history="1">
        <w:r>
          <w:rPr>
            <w:rStyle w:val="Hyperlink"/>
            <w:rFonts w:ascii="Gill Sans MT" w:eastAsia="Gill Sans MT" w:hAnsi="Gill Sans MT" w:cs="Gill Sans MT"/>
            <w:i/>
            <w:iCs/>
            <w:sz w:val="16"/>
            <w:szCs w:val="16"/>
            <w:lang w:val="de-DE"/>
          </w:rPr>
          <w:t>www.CASEce.com</w:t>
        </w:r>
      </w:hyperlink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de-DE"/>
        </w:rPr>
        <w:t>.</w:t>
      </w:r>
    </w:p>
    <w:p w14:paraId="3E7DB6BB" w14:textId="77777777" w:rsidR="0018148D" w:rsidRDefault="0018148D" w:rsidP="0018148D">
      <w:pPr>
        <w:spacing w:line="360" w:lineRule="auto"/>
        <w:jc w:val="both"/>
        <w:rPr>
          <w:lang w:val="de-DE"/>
        </w:rPr>
      </w:pPr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de-DE"/>
        </w:rPr>
        <w:t xml:space="preserve">CASE Construction Equipment ist eine Marke von CNH Industrial N.V., einem weltweit führenden Hersteller von Investitionsgütern. Das Unternehmen ist an der New Yorker Wertpapierbörse (NYSE: CNHI) und beim elektronischen Wertpapierhandel der Italienischen Börse (MI: CNHI) registriert. Weitere Informationen finden Sie online unter: </w:t>
      </w:r>
      <w:hyperlink r:id="rId17" w:history="1">
        <w:r>
          <w:rPr>
            <w:rStyle w:val="Hyperlink"/>
            <w:rFonts w:ascii="Gill Sans MT" w:eastAsia="Gill Sans MT" w:hAnsi="Gill Sans MT" w:cs="Gill Sans MT"/>
            <w:i/>
            <w:iCs/>
            <w:sz w:val="16"/>
            <w:szCs w:val="16"/>
            <w:lang w:val="de-DE"/>
          </w:rPr>
          <w:t>www.cnhindustrial.com</w:t>
        </w:r>
      </w:hyperlink>
      <w:r>
        <w:rPr>
          <w:rFonts w:ascii="Gill Sans MT" w:eastAsia="Gill Sans MT" w:hAnsi="Gill Sans MT" w:cs="Gill Sans MT"/>
          <w:i/>
          <w:iCs/>
          <w:color w:val="000000" w:themeColor="text1"/>
          <w:sz w:val="16"/>
          <w:szCs w:val="16"/>
          <w:lang w:val="de-DE"/>
        </w:rPr>
        <w:t>.</w:t>
      </w:r>
    </w:p>
    <w:p w14:paraId="77D7F84D" w14:textId="77777777" w:rsidR="0018148D" w:rsidRDefault="0018148D" w:rsidP="0018148D">
      <w:pPr>
        <w:spacing w:line="360" w:lineRule="auto"/>
        <w:jc w:val="both"/>
        <w:rPr>
          <w:lang w:val="de-DE"/>
        </w:rPr>
      </w:pPr>
      <w:r>
        <w:rPr>
          <w:rFonts w:ascii="Gill Sans MT" w:eastAsia="Gill Sans MT" w:hAnsi="Gill Sans MT" w:cs="Gill Sans MT"/>
          <w:b/>
          <w:bCs/>
          <w:color w:val="000000" w:themeColor="text1"/>
          <w:sz w:val="19"/>
          <w:szCs w:val="19"/>
          <w:lang w:val="de-DE"/>
        </w:rPr>
        <w:t>Weitere Informationen erhalten Sie hier:</w:t>
      </w:r>
    </w:p>
    <w:p w14:paraId="335D900B" w14:textId="77777777" w:rsidR="0018148D" w:rsidRDefault="0018148D" w:rsidP="0018148D">
      <w:pPr>
        <w:jc w:val="both"/>
      </w:pPr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de-DE"/>
        </w:rPr>
        <w:t>Lutz Holthaus – im Auftrag von Copestone für CASE Construction Equipment</w:t>
      </w:r>
    </w:p>
    <w:p w14:paraId="276BC965" w14:textId="77777777" w:rsidR="0018148D" w:rsidRDefault="0018148D" w:rsidP="0018148D">
      <w:pPr>
        <w:jc w:val="both"/>
      </w:pPr>
      <w:r>
        <w:rPr>
          <w:rFonts w:ascii="Gill Sans MT" w:eastAsia="Gill Sans MT" w:hAnsi="Gill Sans MT" w:cs="Gill Sans MT"/>
          <w:color w:val="000000" w:themeColor="text1"/>
          <w:sz w:val="19"/>
          <w:szCs w:val="19"/>
          <w:lang w:val="de-DE"/>
        </w:rPr>
        <w:t>+49 2392 913 465</w:t>
      </w:r>
    </w:p>
    <w:p w14:paraId="6D19E189" w14:textId="77777777" w:rsidR="0018148D" w:rsidRDefault="0018148D" w:rsidP="0018148D">
      <w:pPr>
        <w:jc w:val="both"/>
      </w:pPr>
      <w:hyperlink r:id="rId18" w:history="1">
        <w:r>
          <w:rPr>
            <w:rStyle w:val="Hyperlink"/>
            <w:rFonts w:ascii="Gill Sans MT" w:eastAsia="Gill Sans MT" w:hAnsi="Gill Sans MT" w:cs="Gill Sans MT"/>
            <w:sz w:val="19"/>
            <w:szCs w:val="19"/>
            <w:lang w:val="de-DE"/>
          </w:rPr>
          <w:t>lutz@copestone.uk.com</w:t>
        </w:r>
      </w:hyperlink>
    </w:p>
    <w:p w14:paraId="21E34AFA" w14:textId="77777777" w:rsidR="00555203" w:rsidRDefault="00555203" w:rsidP="009C2DD7">
      <w:pPr>
        <w:pStyle w:val="01TESTO"/>
        <w:spacing w:line="360" w:lineRule="auto"/>
        <w:ind w:right="423"/>
        <w:jc w:val="both"/>
        <w:rPr>
          <w:color w:val="auto"/>
        </w:rPr>
      </w:pPr>
    </w:p>
    <w:p w14:paraId="011EFC01" w14:textId="77777777" w:rsidR="009C2DD7" w:rsidRPr="00C211A3" w:rsidRDefault="009C2DD7" w:rsidP="0012480B">
      <w:pPr>
        <w:pStyle w:val="BodyDate"/>
        <w:spacing w:after="240" w:line="360" w:lineRule="auto"/>
        <w:rPr>
          <w:rFonts w:cs="Arial"/>
          <w:lang w:val="en-US"/>
        </w:rPr>
      </w:pPr>
    </w:p>
    <w:sectPr w:rsidR="009C2DD7" w:rsidRPr="00C211A3" w:rsidSect="00675D4F">
      <w:headerReference w:type="even" r:id="rId19"/>
      <w:headerReference w:type="default" r:id="rId20"/>
      <w:footerReference w:type="even" r:id="rId21"/>
      <w:footerReference w:type="default" r:id="rId22"/>
      <w:headerReference w:type="first" r:id="rId23"/>
      <w:footerReference w:type="first" r:id="rId24"/>
      <w:pgSz w:w="12240" w:h="15840"/>
      <w:pgMar w:top="1980" w:right="2317" w:bottom="1440" w:left="2552" w:header="540" w:footer="567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2A1CEF7" w14:textId="77777777" w:rsidR="00A565BE" w:rsidRDefault="00A565BE">
      <w:pPr>
        <w:spacing w:after="0" w:line="240" w:lineRule="auto"/>
      </w:pPr>
      <w:r>
        <w:separator/>
      </w:r>
    </w:p>
  </w:endnote>
  <w:endnote w:type="continuationSeparator" w:id="0">
    <w:p w14:paraId="5A90A0D3" w14:textId="77777777" w:rsidR="00A565BE" w:rsidRDefault="00A565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">
    <w:panose1 w:val="02020603050405020304"/>
    <w:charset w:val="00"/>
    <w:family w:val="auto"/>
    <w:pitch w:val="variable"/>
    <w:sig w:usb0="E00002FF" w:usb1="5000205A" w:usb2="00000000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89FB8B4" w14:textId="77777777" w:rsidR="009C2DD7" w:rsidRDefault="009C2DD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022DE5" w14:textId="77777777" w:rsidR="00C11491" w:rsidRDefault="00A565BE" w:rsidP="00842584">
    <w:pPr>
      <w:pStyle w:val="Footer"/>
    </w:pPr>
  </w:p>
  <w:p w14:paraId="6BA77E25" w14:textId="77777777" w:rsidR="00C11491" w:rsidRDefault="00A565BE" w:rsidP="00842584">
    <w:pPr>
      <w:pStyle w:val="Footer"/>
    </w:pPr>
  </w:p>
  <w:p w14:paraId="139F3BBB" w14:textId="77777777" w:rsidR="00C11491" w:rsidRDefault="00A565BE" w:rsidP="00842584">
    <w:pPr>
      <w:pStyle w:val="Footer"/>
    </w:pPr>
  </w:p>
  <w:p w14:paraId="5EC32E8D" w14:textId="77777777" w:rsidR="00C11491" w:rsidRDefault="00A565BE" w:rsidP="008425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F79B49" w14:textId="77777777" w:rsidR="00C11491" w:rsidRPr="00C7201A" w:rsidRDefault="00A565BE" w:rsidP="00842584">
    <w:pPr>
      <w:pStyle w:val="04FOOTER"/>
      <w:framePr w:w="182" w:h="177" w:hRule="exact" w:wrap="around" w:vAnchor="page" w:hAnchor="page" w:x="442" w:y="1638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478E8A0" w14:textId="77777777" w:rsidR="00A565BE" w:rsidRDefault="00A565BE">
      <w:pPr>
        <w:spacing w:after="0" w:line="240" w:lineRule="auto"/>
      </w:pPr>
      <w:r>
        <w:separator/>
      </w:r>
    </w:p>
  </w:footnote>
  <w:footnote w:type="continuationSeparator" w:id="0">
    <w:p w14:paraId="442AB30E" w14:textId="77777777" w:rsidR="00A565BE" w:rsidRDefault="00A565B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4CCA17" w14:textId="77777777" w:rsidR="009C2DD7" w:rsidRDefault="009C2DD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0922ACE" w14:textId="77777777" w:rsidR="00C11491" w:rsidRDefault="007A2771" w:rsidP="00842584">
    <w:r>
      <w:rPr>
        <w:noProof/>
        <w:lang w:val="it-IT" w:eastAsia="zh-CN"/>
      </w:rPr>
      <w:drawing>
        <wp:anchor distT="0" distB="0" distL="114300" distR="114300" simplePos="0" relativeHeight="251663360" behindDoc="1" locked="0" layoutInCell="1" allowOverlap="1" wp14:anchorId="24773F9B" wp14:editId="0DCFE924">
          <wp:simplePos x="0" y="0"/>
          <wp:positionH relativeFrom="margin">
            <wp:posOffset>-1352550</wp:posOffset>
          </wp:positionH>
          <wp:positionV relativeFrom="margin">
            <wp:posOffset>-1197610</wp:posOffset>
          </wp:positionV>
          <wp:extent cx="1236345" cy="444500"/>
          <wp:effectExtent l="0" t="0" r="8255" b="12700"/>
          <wp:wrapNone/>
          <wp:docPr id="47" name="Picture 3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DBB9D2" w14:textId="77777777" w:rsidR="00C11491" w:rsidRPr="002C48D5" w:rsidRDefault="007A2771" w:rsidP="00842584">
    <w:pPr>
      <w:rPr>
        <w:rFonts w:ascii="Times New Roman" w:hAnsi="Times New Roman"/>
        <w:snapToGrid w:val="0"/>
        <w:vanish/>
        <w:w w:val="0"/>
        <w:sz w:val="0"/>
        <w:szCs w:val="0"/>
        <w:u w:color="000000"/>
        <w:bdr w:val="none" w:sz="0" w:space="0" w:color="000000"/>
        <w:shd w:val="clear" w:color="000000" w:fill="000000"/>
      </w:rPr>
    </w:pPr>
    <w:r>
      <w:rPr>
        <w:noProof/>
        <w:lang w:val="it-IT" w:eastAsia="zh-CN"/>
      </w:rPr>
      <w:drawing>
        <wp:anchor distT="0" distB="0" distL="114300" distR="114300" simplePos="0" relativeHeight="251662336" behindDoc="1" locked="0" layoutInCell="1" allowOverlap="1" wp14:anchorId="7C2FB6A8" wp14:editId="615DFC21">
          <wp:simplePos x="0" y="0"/>
          <wp:positionH relativeFrom="margin">
            <wp:posOffset>-1340485</wp:posOffset>
          </wp:positionH>
          <wp:positionV relativeFrom="margin">
            <wp:posOffset>-835660</wp:posOffset>
          </wp:positionV>
          <wp:extent cx="1236345" cy="444500"/>
          <wp:effectExtent l="0" t="0" r="1905" b="0"/>
          <wp:wrapNone/>
          <wp:docPr id="48" name="Picture 58" descr="03_CASE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8" descr="03_CASE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6345" cy="444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w:drawing>
        <wp:anchor distT="0" distB="0" distL="114300" distR="114300" simplePos="0" relativeHeight="251664384" behindDoc="1" locked="0" layoutInCell="1" allowOverlap="1" wp14:anchorId="27E62994" wp14:editId="43D5CC76">
          <wp:simplePos x="0" y="0"/>
          <wp:positionH relativeFrom="column">
            <wp:posOffset>-996950</wp:posOffset>
          </wp:positionH>
          <wp:positionV relativeFrom="page">
            <wp:posOffset>4345940</wp:posOffset>
          </wp:positionV>
          <wp:extent cx="387350" cy="3239135"/>
          <wp:effectExtent l="0" t="0" r="0" b="12065"/>
          <wp:wrapNone/>
          <wp:docPr id="49" name="Immagine 50" descr="PressRelease-0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magine 50" descr="PressRelease-0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7350" cy="3239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E74723A" w14:textId="77777777" w:rsidR="00C11491" w:rsidRDefault="007A2771" w:rsidP="00842584">
    <w:r>
      <w:rPr>
        <w:noProof/>
        <w:lang w:val="it-IT" w:eastAsia="zh-CN"/>
      </w:rPr>
      <w:drawing>
        <wp:anchor distT="0" distB="0" distL="114300" distR="114300" simplePos="0" relativeHeight="251661312" behindDoc="1" locked="0" layoutInCell="1" allowOverlap="1" wp14:anchorId="7C119F75" wp14:editId="4B1F4E7A">
          <wp:simplePos x="0" y="0"/>
          <wp:positionH relativeFrom="column">
            <wp:posOffset>-1096645</wp:posOffset>
          </wp:positionH>
          <wp:positionV relativeFrom="paragraph">
            <wp:posOffset>3240405</wp:posOffset>
          </wp:positionV>
          <wp:extent cx="622300" cy="368300"/>
          <wp:effectExtent l="0" t="0" r="12700" b="12700"/>
          <wp:wrapNone/>
          <wp:docPr id="50" name="Picture 50" descr="CNH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NH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2300" cy="368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60288" behindDoc="0" locked="0" layoutInCell="1" allowOverlap="1" wp14:anchorId="0B128BA5" wp14:editId="6183ECF1">
              <wp:simplePos x="0" y="0"/>
              <wp:positionH relativeFrom="column">
                <wp:posOffset>-1944370</wp:posOffset>
              </wp:positionH>
              <wp:positionV relativeFrom="page">
                <wp:posOffset>3359149</wp:posOffset>
              </wp:positionV>
              <wp:extent cx="685800" cy="0"/>
              <wp:effectExtent l="0" t="0" r="25400" b="25400"/>
              <wp:wrapNone/>
              <wp:docPr id="5" name="Line 3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5800" cy="0"/>
                      </a:xfrm>
                      <a:prstGeom prst="line">
                        <a:avLst/>
                      </a:prstGeom>
                      <a:noFill/>
                      <a:ln w="1397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6E84F98D" id="Line 35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page;mso-width-percent:0;mso-height-percent:0;mso-width-relative:page;mso-height-relative:page" from="-153.1pt,264.5pt" to="-99.1pt,264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" strokeweight=".11pt">
              <w10:wrap anchory="page"/>
            </v:line>
          </w:pict>
        </mc:Fallback>
      </mc:AlternateContent>
    </w:r>
    <w:r>
      <w:rPr>
        <w:noProof/>
        <w:lang w:val="it-IT" w:eastAsia="zh-CN"/>
      </w:rPr>
      <mc:AlternateContent>
        <mc:Choice Requires="wps">
          <w:drawing>
            <wp:anchor distT="4294967294" distB="4294967294" distL="114300" distR="114300" simplePos="0" relativeHeight="251659264" behindDoc="0" locked="0" layoutInCell="1" allowOverlap="1" wp14:anchorId="1D25B5A4" wp14:editId="4AB6111F">
              <wp:simplePos x="0" y="0"/>
              <wp:positionH relativeFrom="column">
                <wp:posOffset>-635</wp:posOffset>
              </wp:positionH>
              <wp:positionV relativeFrom="paragraph">
                <wp:posOffset>455294</wp:posOffset>
              </wp:positionV>
              <wp:extent cx="7086600" cy="0"/>
              <wp:effectExtent l="0" t="0" r="25400" b="25400"/>
              <wp:wrapNone/>
              <wp:docPr id="6" name="Line 3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7086600" cy="0"/>
                      </a:xfrm>
                      <a:prstGeom prst="line">
                        <a:avLst/>
                      </a:prstGeom>
                      <a:noFill/>
                      <a:ln w="1346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D8D312F" id="Line 34" o:spid="_x0000_s1026" style="position:absolute;z-index:251659264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.05pt,35.85pt" to="557.95pt,3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" strokeweight=".03739mm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a0MDExNLO0MDQwNDEwN7ZQ0lEKTi0uzszPAykwrAUAFT0BMiwAAAA="/>
  </w:docVars>
  <w:rsids>
    <w:rsidRoot w:val="00094788"/>
    <w:rsid w:val="00003D8A"/>
    <w:rsid w:val="00012248"/>
    <w:rsid w:val="0003420C"/>
    <w:rsid w:val="00043BCF"/>
    <w:rsid w:val="0006136B"/>
    <w:rsid w:val="00063588"/>
    <w:rsid w:val="000804A3"/>
    <w:rsid w:val="00085F17"/>
    <w:rsid w:val="00090711"/>
    <w:rsid w:val="00094788"/>
    <w:rsid w:val="000A17E9"/>
    <w:rsid w:val="000B3F95"/>
    <w:rsid w:val="000C1177"/>
    <w:rsid w:val="000D0268"/>
    <w:rsid w:val="000D52C4"/>
    <w:rsid w:val="000D7EB9"/>
    <w:rsid w:val="000F09B9"/>
    <w:rsid w:val="00121A16"/>
    <w:rsid w:val="0012480B"/>
    <w:rsid w:val="0012573A"/>
    <w:rsid w:val="00133BC3"/>
    <w:rsid w:val="0017284E"/>
    <w:rsid w:val="00173BE6"/>
    <w:rsid w:val="0018148D"/>
    <w:rsid w:val="00182181"/>
    <w:rsid w:val="0018275C"/>
    <w:rsid w:val="0019247F"/>
    <w:rsid w:val="001A06D8"/>
    <w:rsid w:val="001A2514"/>
    <w:rsid w:val="001A43B4"/>
    <w:rsid w:val="001D3F97"/>
    <w:rsid w:val="001D5E93"/>
    <w:rsid w:val="00206885"/>
    <w:rsid w:val="00230399"/>
    <w:rsid w:val="0026739E"/>
    <w:rsid w:val="00272C7F"/>
    <w:rsid w:val="00276BDE"/>
    <w:rsid w:val="002909B0"/>
    <w:rsid w:val="002B74BC"/>
    <w:rsid w:val="003330ED"/>
    <w:rsid w:val="003452F5"/>
    <w:rsid w:val="003470E9"/>
    <w:rsid w:val="00347BDD"/>
    <w:rsid w:val="00350713"/>
    <w:rsid w:val="00351467"/>
    <w:rsid w:val="00361D5C"/>
    <w:rsid w:val="003626CC"/>
    <w:rsid w:val="00366092"/>
    <w:rsid w:val="0037593A"/>
    <w:rsid w:val="003800E1"/>
    <w:rsid w:val="00383DDC"/>
    <w:rsid w:val="003908B2"/>
    <w:rsid w:val="003A2FB6"/>
    <w:rsid w:val="003A7BA7"/>
    <w:rsid w:val="003B5899"/>
    <w:rsid w:val="003D39BF"/>
    <w:rsid w:val="003F4ACD"/>
    <w:rsid w:val="00401811"/>
    <w:rsid w:val="004033AC"/>
    <w:rsid w:val="00405537"/>
    <w:rsid w:val="004138F9"/>
    <w:rsid w:val="00451B37"/>
    <w:rsid w:val="00483B56"/>
    <w:rsid w:val="004A17E4"/>
    <w:rsid w:val="004C23C4"/>
    <w:rsid w:val="004D03FF"/>
    <w:rsid w:val="004F6C74"/>
    <w:rsid w:val="0052639B"/>
    <w:rsid w:val="00551146"/>
    <w:rsid w:val="00555203"/>
    <w:rsid w:val="00562040"/>
    <w:rsid w:val="00562883"/>
    <w:rsid w:val="00593FAD"/>
    <w:rsid w:val="005943C8"/>
    <w:rsid w:val="005A52F2"/>
    <w:rsid w:val="005A5908"/>
    <w:rsid w:val="005A6697"/>
    <w:rsid w:val="005A67D9"/>
    <w:rsid w:val="005C2062"/>
    <w:rsid w:val="005F6730"/>
    <w:rsid w:val="00634F7E"/>
    <w:rsid w:val="00673C13"/>
    <w:rsid w:val="006751DD"/>
    <w:rsid w:val="00675D4F"/>
    <w:rsid w:val="00676BAE"/>
    <w:rsid w:val="006877E3"/>
    <w:rsid w:val="006F5AF2"/>
    <w:rsid w:val="00706D31"/>
    <w:rsid w:val="00707F56"/>
    <w:rsid w:val="00710E41"/>
    <w:rsid w:val="00724335"/>
    <w:rsid w:val="0072490C"/>
    <w:rsid w:val="00727F10"/>
    <w:rsid w:val="007534D5"/>
    <w:rsid w:val="007541AF"/>
    <w:rsid w:val="007814D5"/>
    <w:rsid w:val="007A2771"/>
    <w:rsid w:val="007C165B"/>
    <w:rsid w:val="007C4D88"/>
    <w:rsid w:val="007D07AA"/>
    <w:rsid w:val="007E5898"/>
    <w:rsid w:val="007F6730"/>
    <w:rsid w:val="0081009E"/>
    <w:rsid w:val="008272DF"/>
    <w:rsid w:val="00831231"/>
    <w:rsid w:val="00836360"/>
    <w:rsid w:val="0084066E"/>
    <w:rsid w:val="00844E46"/>
    <w:rsid w:val="00845F63"/>
    <w:rsid w:val="00850D9F"/>
    <w:rsid w:val="00851B1C"/>
    <w:rsid w:val="00854884"/>
    <w:rsid w:val="008553D0"/>
    <w:rsid w:val="008D10B2"/>
    <w:rsid w:val="008D1BC0"/>
    <w:rsid w:val="008D3A43"/>
    <w:rsid w:val="008D448A"/>
    <w:rsid w:val="008E427A"/>
    <w:rsid w:val="008F3A6F"/>
    <w:rsid w:val="0091640E"/>
    <w:rsid w:val="00921C34"/>
    <w:rsid w:val="0095352B"/>
    <w:rsid w:val="00957008"/>
    <w:rsid w:val="009666D1"/>
    <w:rsid w:val="00974EF5"/>
    <w:rsid w:val="00984D6D"/>
    <w:rsid w:val="00986ECF"/>
    <w:rsid w:val="00994641"/>
    <w:rsid w:val="009C2DD7"/>
    <w:rsid w:val="009D5217"/>
    <w:rsid w:val="009E5301"/>
    <w:rsid w:val="00A01164"/>
    <w:rsid w:val="00A1687E"/>
    <w:rsid w:val="00A27749"/>
    <w:rsid w:val="00A45E4D"/>
    <w:rsid w:val="00A565BE"/>
    <w:rsid w:val="00A714E1"/>
    <w:rsid w:val="00A718CA"/>
    <w:rsid w:val="00A73642"/>
    <w:rsid w:val="00A86748"/>
    <w:rsid w:val="00AD3D60"/>
    <w:rsid w:val="00AE0A57"/>
    <w:rsid w:val="00AF7798"/>
    <w:rsid w:val="00B1314A"/>
    <w:rsid w:val="00B20282"/>
    <w:rsid w:val="00B21E22"/>
    <w:rsid w:val="00B414DB"/>
    <w:rsid w:val="00B66D78"/>
    <w:rsid w:val="00BA2C6B"/>
    <w:rsid w:val="00BB43F2"/>
    <w:rsid w:val="00BF3D63"/>
    <w:rsid w:val="00C01774"/>
    <w:rsid w:val="00C0415D"/>
    <w:rsid w:val="00C12A63"/>
    <w:rsid w:val="00C211A3"/>
    <w:rsid w:val="00C36A3D"/>
    <w:rsid w:val="00C41477"/>
    <w:rsid w:val="00CA29AD"/>
    <w:rsid w:val="00CB1DD4"/>
    <w:rsid w:val="00CE1017"/>
    <w:rsid w:val="00CE3FB7"/>
    <w:rsid w:val="00CE45D9"/>
    <w:rsid w:val="00CF2936"/>
    <w:rsid w:val="00CF57CF"/>
    <w:rsid w:val="00CF63E9"/>
    <w:rsid w:val="00CF7627"/>
    <w:rsid w:val="00D12FE9"/>
    <w:rsid w:val="00D1392C"/>
    <w:rsid w:val="00D27B03"/>
    <w:rsid w:val="00D37D07"/>
    <w:rsid w:val="00D41D52"/>
    <w:rsid w:val="00D56EE3"/>
    <w:rsid w:val="00D70EA8"/>
    <w:rsid w:val="00DF1565"/>
    <w:rsid w:val="00DF27D3"/>
    <w:rsid w:val="00E02FB0"/>
    <w:rsid w:val="00E112C8"/>
    <w:rsid w:val="00E1236C"/>
    <w:rsid w:val="00E14D2E"/>
    <w:rsid w:val="00E158E2"/>
    <w:rsid w:val="00E2346D"/>
    <w:rsid w:val="00E5470A"/>
    <w:rsid w:val="00E62AB0"/>
    <w:rsid w:val="00E74EE6"/>
    <w:rsid w:val="00E802A3"/>
    <w:rsid w:val="00E849AA"/>
    <w:rsid w:val="00E91E34"/>
    <w:rsid w:val="00E9602F"/>
    <w:rsid w:val="00EB6BDF"/>
    <w:rsid w:val="00EC758E"/>
    <w:rsid w:val="00ED3DC6"/>
    <w:rsid w:val="00ED7CF7"/>
    <w:rsid w:val="00EE47A9"/>
    <w:rsid w:val="00EF3ECD"/>
    <w:rsid w:val="00F154B4"/>
    <w:rsid w:val="00F269EB"/>
    <w:rsid w:val="00F3418D"/>
    <w:rsid w:val="00F51D92"/>
    <w:rsid w:val="00F55E91"/>
    <w:rsid w:val="00F6359F"/>
    <w:rsid w:val="00FB425E"/>
    <w:rsid w:val="00FB6FAD"/>
    <w:rsid w:val="00FC045B"/>
    <w:rsid w:val="00FE03A2"/>
    <w:rsid w:val="00FF2BAC"/>
    <w:rsid w:val="00FF7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6D42A3"/>
  <w15:docId w15:val="{B685AF5F-2A34-4C9F-AA0C-D6250321D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7BDD"/>
    <w:pPr>
      <w:spacing w:after="0" w:line="276" w:lineRule="auto"/>
      <w:outlineLvl w:val="0"/>
    </w:pPr>
    <w:rPr>
      <w:rFonts w:ascii="Arial" w:eastAsia="Calibri" w:hAnsi="Arial" w:cs="Arial"/>
      <w:b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nhideWhenUsed/>
    <w:rsid w:val="00094788"/>
    <w:pPr>
      <w:tabs>
        <w:tab w:val="center" w:pos="4819"/>
        <w:tab w:val="right" w:pos="9638"/>
      </w:tabs>
      <w:spacing w:after="0" w:line="240" w:lineRule="auto"/>
    </w:pPr>
    <w:rPr>
      <w:rFonts w:eastAsiaTheme="minorEastAsia"/>
      <w:lang w:val="en-US" w:eastAsia="zh-CN"/>
    </w:rPr>
  </w:style>
  <w:style w:type="character" w:customStyle="1" w:styleId="FooterChar">
    <w:name w:val="Footer Char"/>
    <w:basedOn w:val="DefaultParagraphFont"/>
    <w:link w:val="Footer"/>
    <w:rsid w:val="00094788"/>
    <w:rPr>
      <w:rFonts w:eastAsiaTheme="minorEastAsia"/>
      <w:lang w:val="en-US" w:eastAsia="zh-CN"/>
    </w:rPr>
  </w:style>
  <w:style w:type="paragraph" w:customStyle="1" w:styleId="04FOOTER">
    <w:name w:val="04_FOOTER"/>
    <w:basedOn w:val="Normal"/>
    <w:rsid w:val="00094788"/>
    <w:pPr>
      <w:spacing w:after="0" w:line="160" w:lineRule="exact"/>
    </w:pPr>
    <w:rPr>
      <w:rFonts w:ascii="Arial" w:eastAsia="Times New Roman" w:hAnsi="Arial" w:cs="Times New Roman"/>
      <w:color w:val="000000"/>
      <w:sz w:val="14"/>
      <w:szCs w:val="20"/>
      <w:lang w:val="en-US" w:eastAsia="it-IT"/>
    </w:rPr>
  </w:style>
  <w:style w:type="character" w:styleId="Hyperlink">
    <w:name w:val="Hyperlink"/>
    <w:uiPriority w:val="99"/>
    <w:unhideWhenUsed/>
    <w:rsid w:val="00094788"/>
    <w:rPr>
      <w:color w:val="0000FF"/>
      <w:u w:val="single"/>
    </w:rPr>
  </w:style>
  <w:style w:type="character" w:customStyle="1" w:styleId="s17">
    <w:name w:val="s17"/>
    <w:basedOn w:val="DefaultParagraphFont"/>
    <w:rsid w:val="00094788"/>
  </w:style>
  <w:style w:type="paragraph" w:customStyle="1" w:styleId="01TESTO">
    <w:name w:val="01_TESTO"/>
    <w:basedOn w:val="Normal"/>
    <w:link w:val="01TESTOChar"/>
    <w:rsid w:val="00094788"/>
    <w:pPr>
      <w:spacing w:after="0" w:line="300" w:lineRule="exact"/>
    </w:pPr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09478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094788"/>
    <w:rPr>
      <w:rFonts w:ascii="Courier New" w:eastAsia="Times New Roman" w:hAnsi="Courier New" w:cs="Courier New"/>
      <w:sz w:val="20"/>
      <w:szCs w:val="20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347BDD"/>
    <w:rPr>
      <w:rFonts w:ascii="Arial" w:eastAsia="Calibri" w:hAnsi="Arial" w:cs="Arial"/>
      <w:b/>
      <w:sz w:val="36"/>
      <w:szCs w:val="36"/>
    </w:rPr>
  </w:style>
  <w:style w:type="paragraph" w:styleId="NoSpacing">
    <w:name w:val="No Spacing"/>
    <w:aliases w:val="Intro"/>
    <w:basedOn w:val="Normal"/>
    <w:link w:val="NoSpacingChar"/>
    <w:uiPriority w:val="1"/>
    <w:qFormat/>
    <w:rsid w:val="00347BDD"/>
    <w:pPr>
      <w:spacing w:after="0" w:line="276" w:lineRule="auto"/>
    </w:pPr>
    <w:rPr>
      <w:rFonts w:ascii="Arial" w:eastAsia="Calibri" w:hAnsi="Arial" w:cs="Arial"/>
      <w:sz w:val="28"/>
      <w:szCs w:val="24"/>
    </w:rPr>
  </w:style>
  <w:style w:type="character" w:customStyle="1" w:styleId="NoSpacingChar">
    <w:name w:val="No Spacing Char"/>
    <w:aliases w:val="Intro Char"/>
    <w:basedOn w:val="DefaultParagraphFont"/>
    <w:link w:val="NoSpacing"/>
    <w:uiPriority w:val="1"/>
    <w:rsid w:val="00347BDD"/>
    <w:rPr>
      <w:rFonts w:ascii="Arial" w:eastAsia="Calibri" w:hAnsi="Arial" w:cs="Arial"/>
      <w:sz w:val="28"/>
      <w:szCs w:val="24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085F17"/>
    <w:pPr>
      <w:spacing w:after="0" w:line="240" w:lineRule="auto"/>
    </w:pPr>
    <w:rPr>
      <w:rFonts w:ascii="Calibri" w:hAnsi="Calibri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085F17"/>
    <w:rPr>
      <w:rFonts w:ascii="Calibri" w:hAnsi="Calibri"/>
      <w:szCs w:val="21"/>
      <w:lang w:val="en-US"/>
    </w:rPr>
  </w:style>
  <w:style w:type="paragraph" w:customStyle="1" w:styleId="m-8050886534317537518basicparagraph">
    <w:name w:val="m_-8050886534317537518basicparagraph"/>
    <w:basedOn w:val="Normal"/>
    <w:rsid w:val="00085F17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val="en-IN" w:eastAsia="en-IN"/>
    </w:rPr>
  </w:style>
  <w:style w:type="paragraph" w:styleId="Header">
    <w:name w:val="header"/>
    <w:basedOn w:val="Normal"/>
    <w:link w:val="HeaderChar"/>
    <w:uiPriority w:val="99"/>
    <w:unhideWhenUsed/>
    <w:rsid w:val="00A0116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1164"/>
  </w:style>
  <w:style w:type="character" w:styleId="CommentReference">
    <w:name w:val="annotation reference"/>
    <w:basedOn w:val="DefaultParagraphFont"/>
    <w:uiPriority w:val="99"/>
    <w:semiHidden/>
    <w:unhideWhenUsed/>
    <w:rsid w:val="007F673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673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673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673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673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673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6730"/>
    <w:rPr>
      <w:rFonts w:ascii="Segoe UI" w:hAnsi="Segoe UI" w:cs="Segoe UI"/>
      <w:sz w:val="18"/>
      <w:szCs w:val="18"/>
    </w:rPr>
  </w:style>
  <w:style w:type="table" w:styleId="TableGrid">
    <w:name w:val="Table Grid"/>
    <w:aliases w:val="PIEDINO"/>
    <w:basedOn w:val="TableNormal"/>
    <w:uiPriority w:val="59"/>
    <w:rsid w:val="00351467"/>
    <w:pPr>
      <w:spacing w:after="0" w:line="160" w:lineRule="exact"/>
    </w:pPr>
    <w:rPr>
      <w:rFonts w:ascii="Arial" w:eastAsia="SimSun" w:hAnsi="Arial" w:cs="Times New Roman"/>
      <w:color w:val="000000"/>
      <w:sz w:val="15"/>
      <w:szCs w:val="20"/>
      <w:lang w:val="en-US"/>
    </w:rPr>
    <w:tblPr>
      <w:tblCellMar>
        <w:left w:w="0" w:type="dxa"/>
        <w:right w:w="0" w:type="dxa"/>
      </w:tblCellMar>
    </w:tblPr>
    <w:tcPr>
      <w:shd w:val="clear" w:color="auto" w:fill="auto"/>
      <w:vAlign w:val="bottom"/>
    </w:tcPr>
  </w:style>
  <w:style w:type="character" w:customStyle="1" w:styleId="01TESTOChar">
    <w:name w:val="01_TESTO Char"/>
    <w:link w:val="01TESTO"/>
    <w:locked/>
    <w:rsid w:val="00351467"/>
    <w:rPr>
      <w:rFonts w:ascii="Arial" w:eastAsia="Times New Roman" w:hAnsi="Arial" w:cs="Times New Roman"/>
      <w:color w:val="000000"/>
      <w:sz w:val="19"/>
      <w:szCs w:val="20"/>
      <w:lang w:val="en-US" w:eastAsia="it-IT"/>
    </w:rPr>
  </w:style>
  <w:style w:type="paragraph" w:customStyle="1" w:styleId="BodyDate">
    <w:name w:val="Body / Date"/>
    <w:basedOn w:val="Normal"/>
    <w:rsid w:val="00351467"/>
    <w:pPr>
      <w:spacing w:after="0" w:line="300" w:lineRule="exact"/>
      <w:jc w:val="both"/>
    </w:pPr>
    <w:rPr>
      <w:rFonts w:ascii="Arial" w:eastAsia="Times" w:hAnsi="Arial" w:cs="Times New Roman"/>
      <w:sz w:val="19"/>
      <w:szCs w:val="20"/>
      <w:lang w:val="it-IT"/>
    </w:rPr>
  </w:style>
  <w:style w:type="character" w:styleId="UnresolvedMention">
    <w:name w:val="Unresolved Mention"/>
    <w:basedOn w:val="DefaultParagraphFont"/>
    <w:uiPriority w:val="99"/>
    <w:semiHidden/>
    <w:unhideWhenUsed/>
    <w:rsid w:val="005A67D9"/>
    <w:rPr>
      <w:color w:val="605E5C"/>
      <w:shd w:val="clear" w:color="auto" w:fill="E1DFDD"/>
    </w:rPr>
  </w:style>
  <w:style w:type="paragraph" w:customStyle="1" w:styleId="paragraph">
    <w:name w:val="paragraph"/>
    <w:basedOn w:val="Normal"/>
    <w:rsid w:val="001814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normaltextrun">
    <w:name w:val="normaltextrun"/>
    <w:basedOn w:val="DefaultParagraphFont"/>
    <w:rsid w:val="0018148D"/>
  </w:style>
  <w:style w:type="character" w:customStyle="1" w:styleId="eop">
    <w:name w:val="eop"/>
    <w:basedOn w:val="DefaultParagraphFont"/>
    <w:rsid w:val="0018148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1860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56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20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632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438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7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37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2177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217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519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37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33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669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057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2.png"/><Relationship Id="rId18" Type="http://schemas.openxmlformats.org/officeDocument/2006/relationships/hyperlink" Target="mailto:lutz@copestone.uk.com" TargetMode="External"/><Relationship Id="rId26" Type="http://schemas.openxmlformats.org/officeDocument/2006/relationships/theme" Target="theme/theme1.xml"/><Relationship Id="rId3" Type="http://schemas.openxmlformats.org/officeDocument/2006/relationships/customXml" Target="../customXml/item3.xml"/><Relationship Id="rId21" Type="http://schemas.openxmlformats.org/officeDocument/2006/relationships/footer" Target="footer1.xml"/><Relationship Id="rId7" Type="http://schemas.openxmlformats.org/officeDocument/2006/relationships/settings" Target="settings.xml"/><Relationship Id="rId12" Type="http://schemas.openxmlformats.org/officeDocument/2006/relationships/image" Target="media/image1.png"/><Relationship Id="rId17" Type="http://schemas.openxmlformats.org/officeDocument/2006/relationships/hyperlink" Target="file:///C:\Users\User\Dropbox\Nuria\AppData\Local\Microsoft\Windows\Temporary%20Internet%20Files\Content.Outlook\3POTRISZ\www.cnhindustrial.com" TargetMode="External"/><Relationship Id="rId25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http://www.casece.com/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casecetools.com/press-kit" TargetMode="External"/><Relationship Id="rId24" Type="http://schemas.openxmlformats.org/officeDocument/2006/relationships/footer" Target="footer3.xml"/><Relationship Id="rId5" Type="http://schemas.openxmlformats.org/officeDocument/2006/relationships/customXml" Target="../customXml/item5.xml"/><Relationship Id="rId15" Type="http://schemas.openxmlformats.org/officeDocument/2006/relationships/image" Target="media/image4.png"/><Relationship Id="rId23" Type="http://schemas.openxmlformats.org/officeDocument/2006/relationships/header" Target="header3.xml"/><Relationship Id="rId10" Type="http://schemas.openxmlformats.org/officeDocument/2006/relationships/endnotes" Target="endnotes.xml"/><Relationship Id="rId19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png"/><Relationship Id="rId22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ae82bc55-adb9-499f-a89d-8cc34ff9b62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E84E073D418E04D82F7095C75FFCCF4" ma:contentTypeVersion="14" ma:contentTypeDescription="Create a new document." ma:contentTypeScope="" ma:versionID="e411935fe6e02e14326f6bbef1c9843e">
  <xsd:schema xmlns:xsd="http://www.w3.org/2001/XMLSchema" xmlns:xs="http://www.w3.org/2001/XMLSchema" xmlns:p="http://schemas.microsoft.com/office/2006/metadata/properties" xmlns:ns2="ae82bc55-adb9-499f-a89d-8cc34ff9b62e" xmlns:ns3="ee50a320-7cab-480e-8dab-74586aaed348" targetNamespace="http://schemas.microsoft.com/office/2006/metadata/properties" ma:root="true" ma:fieldsID="25f21176b4c354939e5f67e820659fe3" ns2:_="" ns3:_="">
    <xsd:import namespace="ae82bc55-adb9-499f-a89d-8cc34ff9b62e"/>
    <xsd:import namespace="ee50a320-7cab-480e-8dab-74586aaed34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_Flow_SignoffStatu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82bc55-adb9-499f-a89d-8cc34ff9b62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Sign-off status" ma:internalName="Sign_x002d_off_x0020_status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e50a320-7cab-480e-8dab-74586aaed348" elementFormDefault="qualified">
    <xsd:import namespace="http://schemas.microsoft.com/office/2006/documentManagement/types"/>
    <xsd:import namespace="http://schemas.microsoft.com/office/infopath/2007/PartnerControls"/>
    <xsd:element name="SharedWithUsers" ma:index="15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6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isl xmlns:xsi="http://www.w3.org/2001/XMLSchema-instance" xmlns:xsd="http://www.w3.org/2001/XMLSchema" xmlns="http://www.boldonjames.com/2008/01/sie/internal/label" sislVersion="0" policy="18fbfd49-c8e6-4618-a77f-5ef25245836c" origin="userSelected">
  <element uid="4ecbf47d-2ec6-497d-85fc-f65b66e62fe7" value=""/>
  <element uid="588104ae-2895-48f0-94e0-4417fcf0f7f0" value=""/>
</sisl>
</file>

<file path=customXml/itemProps1.xml><?xml version="1.0" encoding="utf-8"?>
<ds:datastoreItem xmlns:ds="http://schemas.openxmlformats.org/officeDocument/2006/customXml" ds:itemID="{58754175-C9A6-4405-848B-5762457B299D}">
  <ds:schemaRefs>
    <ds:schemaRef ds:uri="http://schemas.microsoft.com/office/2006/metadata/properties"/>
    <ds:schemaRef ds:uri="http://schemas.microsoft.com/office/infopath/2007/PartnerControls"/>
    <ds:schemaRef ds:uri="ae82bc55-adb9-499f-a89d-8cc34ff9b62e"/>
  </ds:schemaRefs>
</ds:datastoreItem>
</file>

<file path=customXml/itemProps2.xml><?xml version="1.0" encoding="utf-8"?>
<ds:datastoreItem xmlns:ds="http://schemas.openxmlformats.org/officeDocument/2006/customXml" ds:itemID="{E8043A5D-0630-4B69-BEEC-4E67D61BAAF3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D29C6E7-299F-4AFC-AC2D-917BEE6A677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8B4CF9F9-4A09-4701-83E6-EC874C9704D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82bc55-adb9-499f-a89d-8cc34ff9b62e"/>
    <ds:schemaRef ds:uri="ee50a320-7cab-480e-8dab-74586aaed34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C0223BE5-CCD0-4D80-8535-C7171EE0B380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491</Words>
  <Characters>2800</Characters>
  <Application>Microsoft Office Word</Application>
  <DocSecurity>0</DocSecurity>
  <Lines>23</Lines>
  <Paragraphs>6</Paragraphs>
  <ScaleCrop>false</ScaleCrop>
  <HeadingPairs>
    <vt:vector size="6" baseType="variant">
      <vt:variant>
        <vt:lpstr>Titel</vt:lpstr>
      </vt:variant>
      <vt:variant>
        <vt:i4>1</vt:i4>
      </vt:variant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Manager/>
  <Company/>
  <LinksUpToDate>false</LinksUpToDate>
  <CharactersWithSpaces>3285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Mariangela Vicenti</dc:creator>
  <cp:keywords/>
  <dc:description/>
  <cp:lastModifiedBy>Mike Doggwiler</cp:lastModifiedBy>
  <cp:revision>3</cp:revision>
  <dcterms:created xsi:type="dcterms:W3CDTF">2021-09-01T16:23:00Z</dcterms:created>
  <dcterms:modified xsi:type="dcterms:W3CDTF">2021-09-02T12:39:00Z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11fd1a2f-2d69-4fec-8bc4-653588926df3</vt:lpwstr>
  </property>
  <property fmtid="{D5CDD505-2E9C-101B-9397-08002B2CF9AE}" pid="3" name="bjSaver">
    <vt:lpwstr>kxRGq3CpPn95JVUgGQ1u5rqYlga8UmiK</vt:lpwstr>
  </property>
  <property fmtid="{D5CDD505-2E9C-101B-9397-08002B2CF9AE}" pid="4" name="bjDocumentLabelXML">
    <vt:lpwstr>&lt;?xml version="1.0" encoding="us-ascii"?&gt;&lt;sisl xmlns:xsi="http://www.w3.org/2001/XMLSchema-instance" xmlns:xsd="http://www.w3.org/2001/XMLSchema" sislVersion="0" policy="18fbfd49-c8e6-4618-a77f-5ef25245836c" origin="userSelected" xmlns="http://www.boldonj</vt:lpwstr>
  </property>
  <property fmtid="{D5CDD505-2E9C-101B-9397-08002B2CF9AE}" pid="5" name="bjDocumentLabelXML-0">
    <vt:lpwstr>ames.com/2008/01/sie/internal/label"&gt;&lt;element uid="4ecbf47d-2ec6-497d-85fc-f65b66e62fe7" value="" /&gt;&lt;element uid="588104ae-2895-48f0-94e0-4417fcf0f7f0" value="" /&gt;&lt;/sisl&gt;</vt:lpwstr>
  </property>
  <property fmtid="{D5CDD505-2E9C-101B-9397-08002B2CF9AE}" pid="6" name="bjDocumentSecurityLabel">
    <vt:lpwstr>CNH Industrial: GENERAL BUSINESS  Contains no personal data</vt:lpwstr>
  </property>
  <property fmtid="{D5CDD505-2E9C-101B-9397-08002B2CF9AE}" pid="7" name="CNH-Classification">
    <vt:lpwstr>[GENERAL BUSINESS - Contains no personal data]</vt:lpwstr>
  </property>
  <property fmtid="{D5CDD505-2E9C-101B-9397-08002B2CF9AE}" pid="8" name="CNH-LabelledBy:">
    <vt:lpwstr>NJ533,28/08/2021 13:16:01,GENERAL BUSINESS</vt:lpwstr>
  </property>
  <property fmtid="{D5CDD505-2E9C-101B-9397-08002B2CF9AE}" pid="9" name="ContentTypeId">
    <vt:lpwstr>0x0101009E84E073D418E04D82F7095C75FFCCF4</vt:lpwstr>
  </property>
</Properties>
</file>