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36404D" w14:textId="5B0E2F28" w:rsidR="00094788" w:rsidRPr="00B108D7" w:rsidRDefault="002A7BC9" w:rsidP="002A7BC9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Gill Sans MT" w:hAnsi="Gill Sans MT" w:cs="Arial"/>
          <w:i/>
          <w:color w:val="0070C0"/>
          <w:sz w:val="28"/>
        </w:rPr>
      </w:pPr>
      <w:bookmarkStart w:id="0" w:name="_Hlk527712498"/>
      <w:bookmarkStart w:id="1" w:name="_Hlk510438457"/>
      <w:r w:rsidRPr="00B108D7">
        <w:rPr>
          <w:rFonts w:ascii="Gill Sans MT" w:hAnsi="Gill Sans MT" w:cs="Arial"/>
          <w:b/>
          <w:bCs/>
          <w:color w:val="000000"/>
          <w:sz w:val="28"/>
          <w:szCs w:val="28"/>
        </w:rPr>
        <w:t>CASE Construction Equipment expands LDH Plant Ltd. territory</w:t>
      </w:r>
    </w:p>
    <w:p w14:paraId="7F2A8D60" w14:textId="573508FD" w:rsidR="00094788" w:rsidRPr="00B108D7" w:rsidRDefault="00094788" w:rsidP="00B108D7">
      <w:pPr>
        <w:pStyle w:val="NormalWeb"/>
        <w:spacing w:before="0" w:beforeAutospacing="0" w:after="0" w:afterAutospacing="0" w:line="360" w:lineRule="auto"/>
        <w:rPr>
          <w:rFonts w:ascii="Gill Sans MT" w:hAnsi="Gill Sans MT"/>
          <w:i/>
          <w:sz w:val="22"/>
          <w:szCs w:val="22"/>
        </w:rPr>
      </w:pPr>
    </w:p>
    <w:p w14:paraId="2567FCD1" w14:textId="7EA4DB9E" w:rsidR="002A7BC9" w:rsidRPr="00B108D7" w:rsidRDefault="00B108D7" w:rsidP="002A7BC9">
      <w:pPr>
        <w:widowControl w:val="0"/>
        <w:autoSpaceDE w:val="0"/>
        <w:autoSpaceDN w:val="0"/>
        <w:adjustRightInd w:val="0"/>
        <w:spacing w:line="360" w:lineRule="auto"/>
        <w:rPr>
          <w:rFonts w:ascii="Gill Sans MT" w:hAnsi="Gill Sans MT" w:cs="Arial"/>
          <w:i/>
          <w:sz w:val="19"/>
          <w:szCs w:val="19"/>
        </w:rPr>
      </w:pPr>
      <w:r w:rsidRPr="00B108D7">
        <w:rPr>
          <w:rFonts w:ascii="Gill Sans MT" w:hAnsi="Gill Sans MT" w:cs="Arial"/>
          <w:i/>
          <w:sz w:val="19"/>
          <w:szCs w:val="19"/>
        </w:rPr>
        <w:t xml:space="preserve">Turin, </w:t>
      </w:r>
      <w:r w:rsidR="00661922">
        <w:rPr>
          <w:rFonts w:ascii="Gill Sans MT" w:hAnsi="Gill Sans MT" w:cs="Arial"/>
          <w:i/>
          <w:sz w:val="19"/>
          <w:szCs w:val="19"/>
        </w:rPr>
        <w:t>9</w:t>
      </w:r>
      <w:bookmarkStart w:id="2" w:name="_GoBack"/>
      <w:bookmarkEnd w:id="2"/>
      <w:r w:rsidRPr="00152B4F">
        <w:rPr>
          <w:rFonts w:ascii="Gill Sans MT" w:hAnsi="Gill Sans MT" w:cs="Arial"/>
          <w:i/>
          <w:sz w:val="19"/>
          <w:szCs w:val="19"/>
        </w:rPr>
        <w:t xml:space="preserve"> </w:t>
      </w:r>
      <w:r w:rsidR="00152B4F">
        <w:rPr>
          <w:rFonts w:ascii="Gill Sans MT" w:hAnsi="Gill Sans MT" w:cs="Arial"/>
          <w:i/>
          <w:sz w:val="19"/>
          <w:szCs w:val="19"/>
        </w:rPr>
        <w:t>September</w:t>
      </w:r>
      <w:r w:rsidRPr="00B108D7">
        <w:rPr>
          <w:rFonts w:ascii="Gill Sans MT" w:hAnsi="Gill Sans MT" w:cs="Arial"/>
          <w:i/>
          <w:sz w:val="19"/>
          <w:szCs w:val="19"/>
        </w:rPr>
        <w:t xml:space="preserve"> 2019</w:t>
      </w:r>
    </w:p>
    <w:p w14:paraId="0E07751A" w14:textId="3AD5DC27" w:rsidR="002A7BC9" w:rsidRPr="00460AC9" w:rsidRDefault="002A7BC9" w:rsidP="002A7BC9">
      <w:pPr>
        <w:pStyle w:val="NormalWeb"/>
        <w:spacing w:before="0" w:beforeAutospacing="0" w:after="0" w:afterAutospacing="0" w:line="360" w:lineRule="auto"/>
        <w:rPr>
          <w:rFonts w:ascii="Gill Sans MT" w:hAnsi="Gill Sans MT" w:cs="Arial"/>
          <w:sz w:val="19"/>
          <w:szCs w:val="19"/>
        </w:rPr>
      </w:pPr>
      <w:r w:rsidRPr="00460AC9">
        <w:rPr>
          <w:rFonts w:ascii="Gill Sans MT" w:hAnsi="Gill Sans MT" w:cs="Arial"/>
          <w:color w:val="000000"/>
          <w:sz w:val="19"/>
          <w:szCs w:val="19"/>
        </w:rPr>
        <w:t>Following a successful 12-year relationship with LDH Plant in South Wales, CASE has expanded the partnership to a new LDH Plant facility in Middlesbrough. The large, recently</w:t>
      </w:r>
      <w:r w:rsidR="00434F85">
        <w:rPr>
          <w:rFonts w:ascii="Gill Sans MT" w:hAnsi="Gill Sans MT" w:cs="Arial"/>
          <w:color w:val="000000"/>
          <w:sz w:val="19"/>
          <w:szCs w:val="19"/>
        </w:rPr>
        <w:t xml:space="preserve"> </w:t>
      </w:r>
      <w:r w:rsidRPr="00460AC9">
        <w:rPr>
          <w:rFonts w:ascii="Gill Sans MT" w:hAnsi="Gill Sans MT" w:cs="Arial"/>
          <w:color w:val="000000"/>
          <w:sz w:val="19"/>
          <w:szCs w:val="19"/>
        </w:rPr>
        <w:t>opened site will sell the full line of CASE products, as well as the entire range of after sales services, including maintenance plans, parts and CASE’s telematics solution: SiteWatch.</w:t>
      </w:r>
    </w:p>
    <w:p w14:paraId="4F2410DB" w14:textId="77777777" w:rsidR="002A7BC9" w:rsidRPr="00460AC9" w:rsidRDefault="002A7BC9" w:rsidP="002A7BC9">
      <w:pPr>
        <w:pStyle w:val="NormalWeb"/>
        <w:spacing w:before="0" w:beforeAutospacing="0" w:after="0" w:afterAutospacing="0" w:line="360" w:lineRule="auto"/>
        <w:rPr>
          <w:rFonts w:ascii="Gill Sans MT" w:hAnsi="Gill Sans MT" w:cs="Arial"/>
          <w:sz w:val="19"/>
          <w:szCs w:val="19"/>
        </w:rPr>
      </w:pPr>
      <w:r w:rsidRPr="00460AC9">
        <w:rPr>
          <w:rFonts w:ascii="Gill Sans MT" w:hAnsi="Gill Sans MT" w:cs="Arial"/>
          <w:color w:val="000000"/>
          <w:sz w:val="19"/>
          <w:szCs w:val="19"/>
        </w:rPr>
        <w:t xml:space="preserve"> </w:t>
      </w:r>
    </w:p>
    <w:p w14:paraId="35A7740E" w14:textId="315B1618" w:rsidR="002A7BC9" w:rsidRPr="00460AC9" w:rsidRDefault="002A7BC9" w:rsidP="002A7BC9">
      <w:pPr>
        <w:pStyle w:val="NormalWeb"/>
        <w:spacing w:before="0" w:beforeAutospacing="0" w:after="0" w:afterAutospacing="0" w:line="360" w:lineRule="auto"/>
        <w:rPr>
          <w:rFonts w:ascii="Gill Sans MT" w:hAnsi="Gill Sans MT" w:cs="Arial"/>
          <w:sz w:val="19"/>
          <w:szCs w:val="19"/>
        </w:rPr>
      </w:pPr>
      <w:r w:rsidRPr="00460AC9">
        <w:rPr>
          <w:rFonts w:ascii="Gill Sans MT" w:hAnsi="Gill Sans MT" w:cs="Arial"/>
          <w:color w:val="000000"/>
          <w:sz w:val="19"/>
          <w:szCs w:val="19"/>
        </w:rPr>
        <w:t>Anthony Bouvié, CASE Business Director for Northern Europe, explains the nature of this partnership: “LDH Plant is a hugely successful dealership</w:t>
      </w:r>
      <w:r w:rsidR="00867ECD" w:rsidRPr="00460AC9">
        <w:rPr>
          <w:rFonts w:ascii="Gill Sans MT" w:hAnsi="Gill Sans MT" w:cs="Arial"/>
          <w:color w:val="000000"/>
          <w:sz w:val="19"/>
          <w:szCs w:val="19"/>
        </w:rPr>
        <w:t xml:space="preserve">, showing </w:t>
      </w:r>
      <w:r w:rsidRPr="00460AC9">
        <w:rPr>
          <w:rFonts w:ascii="Gill Sans MT" w:hAnsi="Gill Sans MT" w:cs="Arial"/>
          <w:color w:val="000000"/>
          <w:sz w:val="19"/>
          <w:szCs w:val="19"/>
        </w:rPr>
        <w:t>a 30% growth on CASE equipment sales</w:t>
      </w:r>
      <w:r w:rsidR="00867ECD" w:rsidRPr="00460AC9">
        <w:rPr>
          <w:rFonts w:ascii="Gill Sans MT" w:hAnsi="Gill Sans MT" w:cs="Arial"/>
          <w:color w:val="000000"/>
          <w:sz w:val="19"/>
          <w:szCs w:val="19"/>
        </w:rPr>
        <w:t xml:space="preserve"> in the last year alone</w:t>
      </w:r>
      <w:r w:rsidRPr="00460AC9">
        <w:rPr>
          <w:rFonts w:ascii="Gill Sans MT" w:hAnsi="Gill Sans MT" w:cs="Arial"/>
          <w:color w:val="000000"/>
          <w:sz w:val="19"/>
          <w:szCs w:val="19"/>
        </w:rPr>
        <w:t xml:space="preserve">. But it’s not just about product sales, LDH Plant embraces our philosophy of providing 360-degree solutions to our customers. </w:t>
      </w:r>
      <w:r w:rsidR="00D13982" w:rsidRPr="00460AC9">
        <w:rPr>
          <w:rFonts w:ascii="Gill Sans MT" w:hAnsi="Gill Sans MT" w:cs="Arial"/>
          <w:color w:val="000000"/>
          <w:sz w:val="19"/>
          <w:szCs w:val="19"/>
        </w:rPr>
        <w:t>Our</w:t>
      </w:r>
      <w:r w:rsidRPr="00460AC9">
        <w:rPr>
          <w:rFonts w:ascii="Gill Sans MT" w:hAnsi="Gill Sans MT" w:cs="Arial"/>
          <w:color w:val="000000"/>
          <w:sz w:val="19"/>
          <w:szCs w:val="19"/>
        </w:rPr>
        <w:t xml:space="preserve"> aftersales programme </w:t>
      </w:r>
      <w:r w:rsidR="00D13982" w:rsidRPr="00460AC9">
        <w:rPr>
          <w:rFonts w:ascii="Gill Sans MT" w:hAnsi="Gill Sans MT" w:cs="Arial"/>
          <w:color w:val="000000"/>
          <w:sz w:val="19"/>
          <w:szCs w:val="19"/>
        </w:rPr>
        <w:t xml:space="preserve">has been embraced by </w:t>
      </w:r>
      <w:r w:rsidRPr="00460AC9">
        <w:rPr>
          <w:rFonts w:ascii="Gill Sans MT" w:hAnsi="Gill Sans MT" w:cs="Arial"/>
          <w:color w:val="000000"/>
          <w:sz w:val="19"/>
          <w:szCs w:val="19"/>
        </w:rPr>
        <w:t xml:space="preserve">LDH Plant </w:t>
      </w:r>
      <w:r w:rsidR="00D13982" w:rsidRPr="00460AC9">
        <w:rPr>
          <w:rFonts w:ascii="Gill Sans MT" w:hAnsi="Gill Sans MT" w:cs="Arial"/>
          <w:color w:val="000000"/>
          <w:sz w:val="19"/>
          <w:szCs w:val="19"/>
        </w:rPr>
        <w:t xml:space="preserve">and the team shows consistently high standards and </w:t>
      </w:r>
      <w:r w:rsidR="00867ECD" w:rsidRPr="00460AC9">
        <w:rPr>
          <w:rFonts w:ascii="Gill Sans MT" w:hAnsi="Gill Sans MT" w:cs="Arial"/>
          <w:color w:val="000000"/>
          <w:sz w:val="19"/>
          <w:szCs w:val="19"/>
        </w:rPr>
        <w:t>significant expertise in delivering</w:t>
      </w:r>
      <w:r w:rsidRPr="00460AC9">
        <w:rPr>
          <w:rFonts w:ascii="Gill Sans MT" w:hAnsi="Gill Sans MT" w:cs="Arial"/>
          <w:color w:val="000000"/>
          <w:sz w:val="19"/>
          <w:szCs w:val="19"/>
        </w:rPr>
        <w:t xml:space="preserve"> </w:t>
      </w:r>
      <w:r w:rsidR="00D13982" w:rsidRPr="00460AC9">
        <w:rPr>
          <w:rFonts w:ascii="Gill Sans MT" w:hAnsi="Gill Sans MT" w:cs="Arial"/>
          <w:color w:val="000000"/>
          <w:sz w:val="19"/>
          <w:szCs w:val="19"/>
        </w:rPr>
        <w:t>this service, an approach which i</w:t>
      </w:r>
      <w:r w:rsidRPr="00460AC9">
        <w:rPr>
          <w:rFonts w:ascii="Gill Sans MT" w:hAnsi="Gill Sans MT" w:cs="Arial"/>
          <w:color w:val="000000"/>
          <w:sz w:val="19"/>
          <w:szCs w:val="19"/>
        </w:rPr>
        <w:t>s crucial to our joint success.</w:t>
      </w:r>
      <w:r w:rsidR="00867ECD" w:rsidRPr="00460AC9">
        <w:rPr>
          <w:rFonts w:ascii="Gill Sans MT" w:hAnsi="Gill Sans MT" w:cs="Arial"/>
          <w:color w:val="000000"/>
          <w:sz w:val="19"/>
          <w:szCs w:val="19"/>
        </w:rPr>
        <w:t xml:space="preserve"> The LDH Plant </w:t>
      </w:r>
      <w:r w:rsidR="00D13982" w:rsidRPr="00460AC9">
        <w:rPr>
          <w:rFonts w:ascii="Gill Sans MT" w:hAnsi="Gill Sans MT" w:cs="Arial"/>
          <w:color w:val="000000"/>
          <w:sz w:val="19"/>
          <w:szCs w:val="19"/>
        </w:rPr>
        <w:t>leadership team</w:t>
      </w:r>
      <w:r w:rsidR="00867ECD" w:rsidRPr="00460AC9">
        <w:rPr>
          <w:rFonts w:ascii="Gill Sans MT" w:hAnsi="Gill Sans MT" w:cs="Arial"/>
          <w:color w:val="000000"/>
          <w:sz w:val="19"/>
          <w:szCs w:val="19"/>
        </w:rPr>
        <w:t xml:space="preserve"> brings significant experience</w:t>
      </w:r>
      <w:r w:rsidR="00D13982" w:rsidRPr="00460AC9">
        <w:rPr>
          <w:rFonts w:ascii="Gill Sans MT" w:hAnsi="Gill Sans MT" w:cs="Arial"/>
          <w:color w:val="000000"/>
          <w:sz w:val="19"/>
          <w:szCs w:val="19"/>
        </w:rPr>
        <w:t xml:space="preserve"> to this additional territory</w:t>
      </w:r>
      <w:r w:rsidR="00867ECD" w:rsidRPr="00460AC9">
        <w:rPr>
          <w:rFonts w:ascii="Gill Sans MT" w:hAnsi="Gill Sans MT" w:cs="Arial"/>
          <w:color w:val="000000"/>
          <w:sz w:val="19"/>
          <w:szCs w:val="19"/>
        </w:rPr>
        <w:t xml:space="preserve"> and they are well respected as industry experts.</w:t>
      </w:r>
      <w:r w:rsidRPr="00460AC9">
        <w:rPr>
          <w:rFonts w:ascii="Gill Sans MT" w:hAnsi="Gill Sans MT" w:cs="Arial"/>
          <w:color w:val="000000"/>
          <w:sz w:val="19"/>
          <w:szCs w:val="19"/>
        </w:rPr>
        <w:t>”</w:t>
      </w:r>
    </w:p>
    <w:p w14:paraId="741C1666" w14:textId="77777777" w:rsidR="002A7BC9" w:rsidRPr="00460AC9" w:rsidRDefault="002A7BC9" w:rsidP="002A7BC9">
      <w:pPr>
        <w:pStyle w:val="NormalWeb"/>
        <w:spacing w:before="0" w:beforeAutospacing="0" w:after="0" w:afterAutospacing="0" w:line="360" w:lineRule="auto"/>
        <w:rPr>
          <w:rFonts w:ascii="Gill Sans MT" w:hAnsi="Gill Sans MT" w:cs="Arial"/>
          <w:sz w:val="19"/>
          <w:szCs w:val="19"/>
        </w:rPr>
      </w:pPr>
      <w:r w:rsidRPr="00460AC9">
        <w:rPr>
          <w:rFonts w:ascii="Gill Sans MT" w:hAnsi="Gill Sans MT" w:cs="Arial"/>
          <w:color w:val="000000"/>
          <w:sz w:val="19"/>
          <w:szCs w:val="19"/>
        </w:rPr>
        <w:t xml:space="preserve"> </w:t>
      </w:r>
    </w:p>
    <w:p w14:paraId="33E70BAC" w14:textId="77777777" w:rsidR="00867ECD" w:rsidRPr="00460AC9" w:rsidRDefault="00480046" w:rsidP="002A7BC9">
      <w:pPr>
        <w:pStyle w:val="NormalWeb"/>
        <w:spacing w:before="0" w:beforeAutospacing="0" w:after="0" w:afterAutospacing="0" w:line="360" w:lineRule="auto"/>
        <w:rPr>
          <w:rFonts w:ascii="Gill Sans MT" w:hAnsi="Gill Sans MT" w:cs="Arial"/>
          <w:color w:val="000000"/>
          <w:sz w:val="19"/>
          <w:szCs w:val="19"/>
        </w:rPr>
      </w:pPr>
      <w:r w:rsidRPr="00460AC9">
        <w:rPr>
          <w:rFonts w:ascii="Gill Sans MT" w:hAnsi="Gill Sans MT" w:cs="Arial"/>
          <w:color w:val="000000"/>
          <w:sz w:val="19"/>
          <w:szCs w:val="19"/>
        </w:rPr>
        <w:t>Michael Ward</w:t>
      </w:r>
      <w:r w:rsidR="002A7BC9" w:rsidRPr="00460AC9">
        <w:rPr>
          <w:rFonts w:ascii="Gill Sans MT" w:hAnsi="Gill Sans MT" w:cs="Arial"/>
          <w:color w:val="000000"/>
          <w:sz w:val="19"/>
          <w:szCs w:val="19"/>
        </w:rPr>
        <w:t xml:space="preserve">, CEO of </w:t>
      </w:r>
      <w:r w:rsidRPr="00460AC9">
        <w:rPr>
          <w:rFonts w:ascii="Gill Sans MT" w:hAnsi="Gill Sans MT" w:cs="Arial"/>
          <w:color w:val="000000"/>
          <w:sz w:val="19"/>
          <w:szCs w:val="19"/>
        </w:rPr>
        <w:t>LDH Plant</w:t>
      </w:r>
      <w:r w:rsidR="002A7BC9" w:rsidRPr="00460AC9">
        <w:rPr>
          <w:rFonts w:ascii="Gill Sans MT" w:hAnsi="Gill Sans MT" w:cs="Arial"/>
          <w:color w:val="000000"/>
          <w:sz w:val="19"/>
          <w:szCs w:val="19"/>
        </w:rPr>
        <w:t>, explains what the deal means to his business: “Our extended partnership with CASE sees us become a major provider of CASE equipment in the UK and supports our ambitious growth objectives.</w:t>
      </w:r>
      <w:r w:rsidR="00867ECD" w:rsidRPr="00460AC9">
        <w:rPr>
          <w:rFonts w:ascii="Gill Sans MT" w:hAnsi="Gill Sans MT" w:cs="Arial"/>
          <w:color w:val="000000"/>
          <w:sz w:val="19"/>
          <w:szCs w:val="19"/>
        </w:rPr>
        <w:t xml:space="preserve"> We were asked to expand our territory and to mirror the success that we have already seen from our other location in South Wales.</w:t>
      </w:r>
      <w:r w:rsidR="002A7BC9" w:rsidRPr="00460AC9">
        <w:rPr>
          <w:rFonts w:ascii="Gill Sans MT" w:hAnsi="Gill Sans MT" w:cs="Arial"/>
          <w:color w:val="000000"/>
          <w:sz w:val="19"/>
          <w:szCs w:val="19"/>
        </w:rPr>
        <w:t xml:space="preserve"> </w:t>
      </w:r>
    </w:p>
    <w:p w14:paraId="3B990E23" w14:textId="77777777" w:rsidR="00867ECD" w:rsidRPr="00460AC9" w:rsidRDefault="00867ECD" w:rsidP="002A7BC9">
      <w:pPr>
        <w:pStyle w:val="NormalWeb"/>
        <w:spacing w:before="0" w:beforeAutospacing="0" w:after="0" w:afterAutospacing="0" w:line="360" w:lineRule="auto"/>
        <w:rPr>
          <w:rFonts w:ascii="Gill Sans MT" w:hAnsi="Gill Sans MT" w:cs="Arial"/>
          <w:color w:val="000000"/>
          <w:sz w:val="19"/>
          <w:szCs w:val="19"/>
        </w:rPr>
      </w:pPr>
    </w:p>
    <w:p w14:paraId="749434AC" w14:textId="73F8D539" w:rsidR="002A7BC9" w:rsidRPr="00460AC9" w:rsidRDefault="00ED3F0E" w:rsidP="002A7BC9">
      <w:pPr>
        <w:pStyle w:val="NormalWeb"/>
        <w:spacing w:before="0" w:beforeAutospacing="0" w:after="0" w:afterAutospacing="0" w:line="360" w:lineRule="auto"/>
        <w:rPr>
          <w:rFonts w:ascii="Gill Sans MT" w:hAnsi="Gill Sans MT" w:cs="Arial"/>
          <w:sz w:val="19"/>
          <w:szCs w:val="19"/>
        </w:rPr>
      </w:pPr>
      <w:r w:rsidRPr="00460AC9">
        <w:rPr>
          <w:rFonts w:ascii="Gill Sans MT" w:hAnsi="Gill Sans MT" w:cs="Arial"/>
          <w:color w:val="000000"/>
          <w:sz w:val="19"/>
          <w:szCs w:val="19"/>
        </w:rPr>
        <w:t>“</w:t>
      </w:r>
      <w:r w:rsidR="00867ECD" w:rsidRPr="00460AC9">
        <w:rPr>
          <w:rFonts w:ascii="Gill Sans MT" w:hAnsi="Gill Sans MT" w:cs="Arial"/>
          <w:color w:val="000000"/>
          <w:sz w:val="19"/>
          <w:szCs w:val="19"/>
        </w:rPr>
        <w:t xml:space="preserve">To </w:t>
      </w:r>
      <w:r w:rsidRPr="00460AC9">
        <w:rPr>
          <w:rFonts w:ascii="Gill Sans MT" w:hAnsi="Gill Sans MT" w:cs="Arial"/>
          <w:color w:val="000000"/>
          <w:sz w:val="19"/>
          <w:szCs w:val="19"/>
        </w:rPr>
        <w:t>grow this new area</w:t>
      </w:r>
      <w:r w:rsidR="00867ECD" w:rsidRPr="00460AC9">
        <w:rPr>
          <w:rFonts w:ascii="Gill Sans MT" w:hAnsi="Gill Sans MT" w:cs="Arial"/>
          <w:color w:val="000000"/>
          <w:sz w:val="19"/>
          <w:szCs w:val="19"/>
        </w:rPr>
        <w:t>, w</w:t>
      </w:r>
      <w:r w:rsidR="002A7BC9" w:rsidRPr="00460AC9">
        <w:rPr>
          <w:rFonts w:ascii="Gill Sans MT" w:hAnsi="Gill Sans MT" w:cs="Arial"/>
          <w:color w:val="000000"/>
          <w:sz w:val="19"/>
          <w:szCs w:val="19"/>
        </w:rPr>
        <w:t>e’re building on the strong local success in the excavator market and extending this into all CASE lines, particularly wheel loaders, dozers, skid steer loaders and backhoe loaders. There is a clearly defined market for these machines in the North East of England and</w:t>
      </w:r>
      <w:r w:rsidR="00867ECD" w:rsidRPr="00460AC9">
        <w:rPr>
          <w:rFonts w:ascii="Gill Sans MT" w:hAnsi="Gill Sans MT" w:cs="Arial"/>
          <w:color w:val="000000"/>
          <w:sz w:val="19"/>
          <w:szCs w:val="19"/>
        </w:rPr>
        <w:t xml:space="preserve"> we’re keen to match the brand’s ambition to become a leading supplier of construction equipment in this area. </w:t>
      </w:r>
      <w:r w:rsidR="002A7BC9" w:rsidRPr="00460AC9">
        <w:rPr>
          <w:rFonts w:ascii="Gill Sans MT" w:hAnsi="Gill Sans MT" w:cs="Arial"/>
          <w:color w:val="000000"/>
          <w:sz w:val="19"/>
          <w:szCs w:val="19"/>
        </w:rPr>
        <w:t>Our investment in our new facility and in the CASE brand underpins our ambitions to grow the business by £50 million in the next four years. Our new headquarters in Middlesbrough is just the first stage of these plans.”</w:t>
      </w:r>
    </w:p>
    <w:p w14:paraId="74B5A0CB" w14:textId="77777777" w:rsidR="002A7BC9" w:rsidRPr="00460AC9" w:rsidRDefault="002A7BC9" w:rsidP="002A7BC9">
      <w:pPr>
        <w:pStyle w:val="NormalWeb"/>
        <w:spacing w:before="0" w:beforeAutospacing="0" w:after="0" w:afterAutospacing="0" w:line="360" w:lineRule="auto"/>
        <w:rPr>
          <w:rFonts w:ascii="Gill Sans MT" w:hAnsi="Gill Sans MT" w:cs="Arial"/>
          <w:sz w:val="19"/>
          <w:szCs w:val="19"/>
        </w:rPr>
      </w:pPr>
      <w:r w:rsidRPr="00460AC9">
        <w:rPr>
          <w:rFonts w:ascii="Gill Sans MT" w:hAnsi="Gill Sans MT" w:cs="Arial"/>
          <w:color w:val="000000"/>
          <w:sz w:val="19"/>
          <w:szCs w:val="19"/>
        </w:rPr>
        <w:t xml:space="preserve"> </w:t>
      </w:r>
    </w:p>
    <w:p w14:paraId="7427557B" w14:textId="77777777" w:rsidR="00094788" w:rsidRPr="00460AC9" w:rsidRDefault="00094788" w:rsidP="00094788">
      <w:pPr>
        <w:rPr>
          <w:rFonts w:ascii="Gill Sans MT" w:hAnsi="Gill Sans MT" w:cs="Arial"/>
          <w:b/>
          <w:szCs w:val="19"/>
        </w:rPr>
      </w:pPr>
      <w:bookmarkStart w:id="3" w:name="_Hlk527710660"/>
      <w:bookmarkEnd w:id="0"/>
    </w:p>
    <w:p w14:paraId="44015248" w14:textId="2A0EE833" w:rsidR="00094788" w:rsidRPr="00460AC9" w:rsidRDefault="00094788" w:rsidP="002A7BC9">
      <w:pPr>
        <w:spacing w:line="360" w:lineRule="auto"/>
        <w:rPr>
          <w:rFonts w:ascii="Gill Sans MT" w:hAnsi="Gill Sans MT" w:cs="Arial"/>
          <w:b/>
          <w:szCs w:val="19"/>
        </w:rPr>
      </w:pPr>
      <w:bookmarkStart w:id="4" w:name="_Hlk527712510"/>
      <w:r w:rsidRPr="00460AC9">
        <w:rPr>
          <w:rFonts w:ascii="Gill Sans MT" w:hAnsi="Gill Sans MT" w:cs="Arial"/>
          <w:b/>
          <w:sz w:val="19"/>
          <w:szCs w:val="19"/>
        </w:rPr>
        <w:t>Notes to editors</w:t>
      </w:r>
      <w:r w:rsidR="00A27749" w:rsidRPr="00460AC9">
        <w:rPr>
          <w:rFonts w:ascii="Gill Sans MT" w:hAnsi="Gill Sans MT" w:cs="Arial"/>
          <w:b/>
          <w:sz w:val="19"/>
          <w:szCs w:val="19"/>
        </w:rPr>
        <w:t>:</w:t>
      </w:r>
      <w:bookmarkEnd w:id="3"/>
    </w:p>
    <w:bookmarkEnd w:id="4"/>
    <w:p w14:paraId="01BE7D82" w14:textId="18EEBE94" w:rsidR="00094788" w:rsidRPr="00460AC9" w:rsidRDefault="00094788" w:rsidP="002A7BC9">
      <w:pPr>
        <w:pStyle w:val="HTMLPreformatted"/>
        <w:shd w:val="clear" w:color="auto" w:fill="FFFFFF"/>
        <w:spacing w:line="360" w:lineRule="auto"/>
        <w:rPr>
          <w:rFonts w:ascii="Gill Sans MT" w:hAnsi="Gill Sans MT" w:cs="Arial"/>
          <w:color w:val="212121"/>
          <w:sz w:val="19"/>
          <w:szCs w:val="19"/>
          <w:lang w:val="en"/>
        </w:rPr>
      </w:pPr>
      <w:r w:rsidRPr="00460AC9">
        <w:rPr>
          <w:rFonts w:ascii="Gill Sans MT" w:hAnsi="Gill Sans MT" w:cs="Arial"/>
          <w:sz w:val="19"/>
          <w:szCs w:val="19"/>
        </w:rPr>
        <w:t xml:space="preserve">Please visit our website to download </w:t>
      </w:r>
      <w:r w:rsidRPr="00460AC9">
        <w:rPr>
          <w:rFonts w:ascii="Gill Sans MT" w:hAnsi="Gill Sans MT" w:cs="Arial"/>
          <w:color w:val="212121"/>
          <w:sz w:val="19"/>
          <w:szCs w:val="19"/>
          <w:lang w:val="en"/>
        </w:rPr>
        <w:t xml:space="preserve">high-resolution text, video and image files (JPG 300 DPI, CMYK) and other CASE press releases: </w:t>
      </w:r>
      <w:hyperlink r:id="rId6" w:history="1">
        <w:r w:rsidRPr="00460AC9">
          <w:rPr>
            <w:rStyle w:val="Hyperlink"/>
            <w:rFonts w:ascii="Gill Sans MT" w:hAnsi="Gill Sans MT" w:cs="Arial"/>
            <w:sz w:val="19"/>
            <w:szCs w:val="19"/>
            <w:lang w:val="en"/>
          </w:rPr>
          <w:t>www.casecetools.com/press-kit</w:t>
        </w:r>
      </w:hyperlink>
      <w:r w:rsidRPr="00460AC9">
        <w:rPr>
          <w:rFonts w:ascii="Gill Sans MT" w:hAnsi="Gill Sans MT" w:cs="Arial"/>
          <w:color w:val="212121"/>
          <w:sz w:val="19"/>
          <w:szCs w:val="19"/>
          <w:lang w:val="en"/>
        </w:rPr>
        <w:t xml:space="preserve"> </w:t>
      </w:r>
    </w:p>
    <w:p w14:paraId="1A11E346" w14:textId="267C9511" w:rsidR="00A27749" w:rsidRDefault="00A27749" w:rsidP="002A7BC9">
      <w:pPr>
        <w:pStyle w:val="HTMLPreformatted"/>
        <w:shd w:val="clear" w:color="auto" w:fill="FFFFFF"/>
        <w:spacing w:line="360" w:lineRule="auto"/>
        <w:rPr>
          <w:rFonts w:ascii="Arial" w:hAnsi="Arial" w:cs="Arial"/>
          <w:color w:val="212121"/>
          <w:sz w:val="19"/>
          <w:szCs w:val="19"/>
        </w:rPr>
      </w:pPr>
    </w:p>
    <w:p w14:paraId="1F006070" w14:textId="77777777" w:rsidR="00B108D7" w:rsidRDefault="00B108D7" w:rsidP="002A7BC9">
      <w:pPr>
        <w:pStyle w:val="HTMLPreformatted"/>
        <w:shd w:val="clear" w:color="auto" w:fill="FFFFFF"/>
        <w:spacing w:line="360" w:lineRule="auto"/>
        <w:rPr>
          <w:rFonts w:ascii="Gill Sans MT" w:hAnsi="Gill Sans MT" w:cs="Arial"/>
          <w:color w:val="212121"/>
          <w:sz w:val="19"/>
          <w:szCs w:val="19"/>
        </w:rPr>
      </w:pPr>
      <w:bookmarkStart w:id="5" w:name="_Hlk527712544"/>
    </w:p>
    <w:p w14:paraId="1789D8D3" w14:textId="77777777" w:rsidR="00B108D7" w:rsidRDefault="00B108D7" w:rsidP="002A7BC9">
      <w:pPr>
        <w:pStyle w:val="HTMLPreformatted"/>
        <w:shd w:val="clear" w:color="auto" w:fill="FFFFFF"/>
        <w:spacing w:line="360" w:lineRule="auto"/>
        <w:rPr>
          <w:rFonts w:ascii="Gill Sans MT" w:hAnsi="Gill Sans MT" w:cs="Arial"/>
          <w:color w:val="212121"/>
          <w:sz w:val="19"/>
          <w:szCs w:val="19"/>
        </w:rPr>
      </w:pPr>
    </w:p>
    <w:p w14:paraId="146F73D6" w14:textId="6C807809" w:rsidR="00A27749" w:rsidRPr="00460AC9" w:rsidRDefault="00A27749" w:rsidP="002A7BC9">
      <w:pPr>
        <w:pStyle w:val="HTMLPreformatted"/>
        <w:shd w:val="clear" w:color="auto" w:fill="FFFFFF"/>
        <w:spacing w:line="360" w:lineRule="auto"/>
        <w:rPr>
          <w:rFonts w:ascii="Gill Sans MT" w:hAnsi="Gill Sans MT" w:cs="Arial"/>
          <w:color w:val="212121"/>
          <w:sz w:val="19"/>
          <w:szCs w:val="19"/>
        </w:rPr>
      </w:pPr>
      <w:r w:rsidRPr="00460AC9">
        <w:rPr>
          <w:rFonts w:ascii="Gill Sans MT" w:hAnsi="Gill Sans MT" w:cs="Arial"/>
          <w:color w:val="212121"/>
          <w:sz w:val="19"/>
          <w:szCs w:val="19"/>
        </w:rPr>
        <w:lastRenderedPageBreak/>
        <w:t>Follow CASE on:</w:t>
      </w:r>
    </w:p>
    <w:p w14:paraId="42993AFB" w14:textId="77777777" w:rsidR="00A27749" w:rsidRPr="00460AC9" w:rsidRDefault="00A27749" w:rsidP="002A7BC9">
      <w:pPr>
        <w:pStyle w:val="HTMLPreformatted"/>
        <w:shd w:val="clear" w:color="auto" w:fill="FFFFFF"/>
        <w:spacing w:line="360" w:lineRule="auto"/>
        <w:rPr>
          <w:rFonts w:ascii="Gill Sans MT" w:hAnsi="Gill Sans MT" w:cs="Arial"/>
          <w:color w:val="212121"/>
          <w:sz w:val="19"/>
          <w:szCs w:val="19"/>
        </w:rPr>
      </w:pPr>
    </w:p>
    <w:p w14:paraId="03E1A68B" w14:textId="16DEE183" w:rsidR="00094788" w:rsidRPr="00460AC9" w:rsidRDefault="00A27749" w:rsidP="002A7BC9">
      <w:pPr>
        <w:spacing w:line="360" w:lineRule="auto"/>
        <w:rPr>
          <w:rFonts w:ascii="Gill Sans MT" w:eastAsia="Calibri" w:hAnsi="Gill Sans MT"/>
        </w:rPr>
      </w:pPr>
      <w:bookmarkStart w:id="6" w:name="_Hlk527712055"/>
      <w:r w:rsidRPr="00460AC9">
        <w:rPr>
          <w:rFonts w:ascii="Gill Sans MT" w:hAnsi="Gill Sans MT"/>
          <w:noProof/>
          <w:color w:val="0000FF"/>
          <w:sz w:val="24"/>
          <w:szCs w:val="24"/>
          <w:lang w:val="es-ES" w:eastAsia="es-ES"/>
        </w:rPr>
        <w:drawing>
          <wp:inline distT="0" distB="0" distL="0" distR="0" wp14:anchorId="2E0DA63E" wp14:editId="5CAF7043">
            <wp:extent cx="196850" cy="196850"/>
            <wp:effectExtent l="0" t="0" r="0" b="0"/>
            <wp:docPr id="11" name="Picture 11" descr="cid:image001.gif@01D123A8.097F9890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1.gif@01D123A8.097F9890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850" cy="19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0AC9">
        <w:rPr>
          <w:rFonts w:ascii="Gill Sans MT" w:eastAsia="Calibri" w:hAnsi="Gill Sans MT"/>
          <w:lang w:eastAsia="it-IT"/>
        </w:rPr>
        <w:t xml:space="preserve">   </w:t>
      </w:r>
      <w:r w:rsidRPr="00460AC9">
        <w:rPr>
          <w:rFonts w:ascii="Gill Sans MT" w:hAnsi="Gill Sans MT"/>
          <w:noProof/>
          <w:color w:val="0000FF"/>
          <w:sz w:val="24"/>
          <w:szCs w:val="24"/>
          <w:lang w:val="es-ES" w:eastAsia="es-ES"/>
        </w:rPr>
        <w:drawing>
          <wp:inline distT="0" distB="0" distL="0" distR="0" wp14:anchorId="5172AF14" wp14:editId="37B36BF5">
            <wp:extent cx="196850" cy="196850"/>
            <wp:effectExtent l="0" t="0" r="0" b="0"/>
            <wp:docPr id="12" name="Picture 12" descr="cid:image002.gif@01D123A8.097F9890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id:image002.gif@01D123A8.097F9890"/>
                    <pic:cNvPicPr>
                      <a:picLocks noChangeAspect="1" noChangeArrowheads="1"/>
                    </pic:cNvPicPr>
                  </pic:nvPicPr>
                  <pic:blipFill>
                    <a:blip r:embed="rId11" r:link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850" cy="19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0AC9">
        <w:rPr>
          <w:rFonts w:ascii="Gill Sans MT" w:eastAsia="Calibri" w:hAnsi="Gill Sans MT"/>
          <w:lang w:eastAsia="it-IT"/>
        </w:rPr>
        <w:t xml:space="preserve"> </w:t>
      </w:r>
      <w:r w:rsidRPr="00460AC9">
        <w:rPr>
          <w:rFonts w:ascii="Gill Sans MT" w:eastAsia="Calibri" w:hAnsi="Gill Sans MT"/>
        </w:rPr>
        <w:t xml:space="preserve">  </w:t>
      </w:r>
      <w:r w:rsidRPr="00460AC9">
        <w:rPr>
          <w:rFonts w:ascii="Gill Sans MT" w:hAnsi="Gill Sans MT"/>
          <w:noProof/>
          <w:color w:val="0000FF"/>
          <w:sz w:val="24"/>
          <w:szCs w:val="24"/>
          <w:lang w:val="es-ES" w:eastAsia="es-ES"/>
        </w:rPr>
        <w:drawing>
          <wp:inline distT="0" distB="0" distL="0" distR="0" wp14:anchorId="794159BC" wp14:editId="5B1C894A">
            <wp:extent cx="196850" cy="196850"/>
            <wp:effectExtent l="0" t="0" r="0" b="0"/>
            <wp:docPr id="13" name="Picture 13" descr="cid:image003.gif@01D123A8.097F9890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id:image003.gif@01D123A8.097F9890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850" cy="19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0AC9">
        <w:rPr>
          <w:rFonts w:ascii="Gill Sans MT" w:eastAsia="Calibri" w:hAnsi="Gill Sans MT"/>
        </w:rPr>
        <w:t xml:space="preserve">   </w:t>
      </w:r>
      <w:r w:rsidRPr="00460AC9">
        <w:rPr>
          <w:rFonts w:ascii="Gill Sans MT" w:hAnsi="Gill Sans MT"/>
          <w:noProof/>
          <w:color w:val="0000FF"/>
          <w:sz w:val="24"/>
          <w:szCs w:val="24"/>
          <w:lang w:val="es-ES" w:eastAsia="es-ES"/>
        </w:rPr>
        <w:drawing>
          <wp:inline distT="0" distB="0" distL="0" distR="0" wp14:anchorId="70CBCFCB" wp14:editId="55EF9EDF">
            <wp:extent cx="196850" cy="196850"/>
            <wp:effectExtent l="0" t="0" r="0" b="0"/>
            <wp:docPr id="14" name="Picture 14" descr="cid:image004.gif@01D123A8.097F9890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id:image004.gif@01D123A8.097F9890"/>
                    <pic:cNvPicPr>
                      <a:picLocks noChangeAspect="1" noChangeArrowheads="1"/>
                    </pic:cNvPicPr>
                  </pic:nvPicPr>
                  <pic:blipFill>
                    <a:blip r:embed="rId17" r:link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850" cy="19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1"/>
    <w:bookmarkEnd w:id="5"/>
    <w:bookmarkEnd w:id="6"/>
    <w:p w14:paraId="02BECC76" w14:textId="77777777" w:rsidR="00094788" w:rsidRPr="00460AC9" w:rsidRDefault="00094788" w:rsidP="002A7BC9">
      <w:pPr>
        <w:spacing w:line="360" w:lineRule="auto"/>
        <w:jc w:val="both"/>
        <w:rPr>
          <w:rFonts w:ascii="Gill Sans MT" w:hAnsi="Gill Sans MT" w:cs="Arial"/>
          <w:i/>
          <w:sz w:val="16"/>
          <w:szCs w:val="16"/>
        </w:rPr>
      </w:pPr>
      <w:r w:rsidRPr="00460AC9">
        <w:rPr>
          <w:rFonts w:ascii="Gill Sans MT" w:hAnsi="Gill Sans MT" w:cs="Arial"/>
          <w:i/>
          <w:sz w:val="16"/>
          <w:szCs w:val="16"/>
        </w:rPr>
        <w:t xml:space="preserve">CASE Construction Equipment sells and supports a full line of construction equipment around the world, including the No. 1 loader/backhoes, excavators, motor graders, wheel loaders, vibratory compaction rollers, crawler dozers, skid steers, compact track loaders and rough-terrain forklifts. Through CASE dealers, customers have access to a true professional partner with world-class equipment and aftermarket support, industry-leading warranties and flexible financing. More information is available at </w:t>
      </w:r>
      <w:hyperlink r:id="rId19" w:history="1">
        <w:r w:rsidRPr="00460AC9">
          <w:rPr>
            <w:rStyle w:val="Hyperlink"/>
            <w:rFonts w:ascii="Gill Sans MT" w:hAnsi="Gill Sans MT" w:cs="Arial"/>
            <w:i/>
            <w:sz w:val="16"/>
            <w:szCs w:val="16"/>
          </w:rPr>
          <w:t>www.CASEce.com</w:t>
        </w:r>
      </w:hyperlink>
      <w:r w:rsidRPr="00460AC9">
        <w:rPr>
          <w:rFonts w:ascii="Gill Sans MT" w:hAnsi="Gill Sans MT" w:cs="Arial"/>
          <w:i/>
          <w:sz w:val="16"/>
          <w:szCs w:val="16"/>
        </w:rPr>
        <w:t>.</w:t>
      </w:r>
    </w:p>
    <w:p w14:paraId="31EDF695" w14:textId="42D1526A" w:rsidR="00094788" w:rsidRPr="00460AC9" w:rsidRDefault="00094788" w:rsidP="002A7BC9">
      <w:pPr>
        <w:spacing w:line="360" w:lineRule="auto"/>
        <w:jc w:val="both"/>
        <w:rPr>
          <w:rStyle w:val="Hyperlink"/>
          <w:rFonts w:ascii="Gill Sans MT" w:hAnsi="Gill Sans MT" w:cs="Arial"/>
        </w:rPr>
      </w:pPr>
      <w:r w:rsidRPr="00460AC9">
        <w:rPr>
          <w:rFonts w:ascii="Gill Sans MT" w:hAnsi="Gill Sans MT" w:cs="Arial"/>
          <w:i/>
          <w:sz w:val="16"/>
          <w:szCs w:val="16"/>
        </w:rPr>
        <w:t xml:space="preserve">CASE Construction Equipment is a brand of CNH Industrial N.V., a World leader in Capital Goods listed on the New York Stock Exchange (NYSE: CNHI) and on the Mercato Telematico Azionario of the Borsa Italiana (MI: CNHI). More information about CNH Industrial can be found online at </w:t>
      </w:r>
      <w:hyperlink r:id="rId20" w:history="1">
        <w:r w:rsidRPr="00460AC9">
          <w:rPr>
            <w:rStyle w:val="Hyperlink"/>
            <w:rFonts w:ascii="Gill Sans MT" w:hAnsi="Gill Sans MT" w:cs="Arial"/>
            <w:i/>
            <w:sz w:val="16"/>
            <w:szCs w:val="16"/>
          </w:rPr>
          <w:t>www.cnhindustrial.com</w:t>
        </w:r>
      </w:hyperlink>
      <w:r w:rsidRPr="00460AC9">
        <w:rPr>
          <w:rStyle w:val="Hyperlink"/>
          <w:rFonts w:ascii="Gill Sans MT" w:hAnsi="Gill Sans MT" w:cs="Arial"/>
        </w:rPr>
        <w:t>.</w:t>
      </w:r>
    </w:p>
    <w:p w14:paraId="006735ED" w14:textId="77777777" w:rsidR="002A7BC9" w:rsidRPr="00460AC9" w:rsidRDefault="002A7BC9" w:rsidP="002A7BC9">
      <w:pPr>
        <w:pStyle w:val="NormalWeb"/>
        <w:spacing w:before="0" w:beforeAutospacing="0" w:after="0" w:afterAutospacing="0" w:line="360" w:lineRule="auto"/>
        <w:rPr>
          <w:rFonts w:ascii="Gill Sans MT" w:hAnsi="Gill Sans MT" w:cs="Arial"/>
          <w:i/>
          <w:color w:val="000000"/>
          <w:sz w:val="16"/>
          <w:szCs w:val="16"/>
        </w:rPr>
      </w:pPr>
    </w:p>
    <w:p w14:paraId="1B4CF05B" w14:textId="416AAACF" w:rsidR="002A7BC9" w:rsidRPr="00460AC9" w:rsidRDefault="002A7BC9" w:rsidP="002A7BC9">
      <w:pPr>
        <w:pStyle w:val="NormalWeb"/>
        <w:spacing w:before="0" w:beforeAutospacing="0" w:after="0" w:afterAutospacing="0" w:line="360" w:lineRule="auto"/>
        <w:rPr>
          <w:rFonts w:ascii="Gill Sans MT" w:hAnsi="Gill Sans MT" w:cs="Arial"/>
          <w:i/>
          <w:sz w:val="16"/>
          <w:szCs w:val="16"/>
        </w:rPr>
      </w:pPr>
      <w:r w:rsidRPr="00460AC9">
        <w:rPr>
          <w:rFonts w:ascii="Gill Sans MT" w:hAnsi="Gill Sans MT" w:cs="Arial"/>
          <w:i/>
          <w:color w:val="000000"/>
          <w:sz w:val="16"/>
          <w:szCs w:val="16"/>
        </w:rPr>
        <w:t xml:space="preserve">LDH Plant is a full-service CASE dealer supplying the complete range of CASE equipment and supporting aftersales services. Dealerships operate from Newport, South Wales and Middlesbrough, England. Full details </w:t>
      </w:r>
      <w:r w:rsidR="002830E5" w:rsidRPr="00460AC9">
        <w:rPr>
          <w:rFonts w:ascii="Gill Sans MT" w:hAnsi="Gill Sans MT" w:cs="Arial"/>
          <w:i/>
          <w:color w:val="000000"/>
          <w:sz w:val="16"/>
          <w:szCs w:val="16"/>
        </w:rPr>
        <w:t xml:space="preserve">about </w:t>
      </w:r>
      <w:r w:rsidRPr="00460AC9">
        <w:rPr>
          <w:rFonts w:ascii="Gill Sans MT" w:hAnsi="Gill Sans MT" w:cs="Arial"/>
          <w:i/>
          <w:color w:val="000000"/>
          <w:sz w:val="16"/>
          <w:szCs w:val="16"/>
        </w:rPr>
        <w:t xml:space="preserve"> the CASE range can be found at </w:t>
      </w:r>
      <w:hyperlink r:id="rId21" w:history="1">
        <w:r w:rsidRPr="00460AC9">
          <w:rPr>
            <w:rStyle w:val="Hyperlink"/>
            <w:rFonts w:ascii="Gill Sans MT" w:hAnsi="Gill Sans MT" w:cs="Arial"/>
            <w:i/>
            <w:color w:val="1155CC"/>
            <w:sz w:val="16"/>
            <w:szCs w:val="16"/>
          </w:rPr>
          <w:t>www.ldhplant.co.uk</w:t>
        </w:r>
      </w:hyperlink>
      <w:r w:rsidRPr="00460AC9">
        <w:rPr>
          <w:rFonts w:ascii="Gill Sans MT" w:hAnsi="Gill Sans MT" w:cs="Arial"/>
          <w:i/>
          <w:color w:val="000000"/>
          <w:sz w:val="16"/>
          <w:szCs w:val="16"/>
        </w:rPr>
        <w:t xml:space="preserve">. </w:t>
      </w:r>
    </w:p>
    <w:p w14:paraId="735396FA" w14:textId="77777777" w:rsidR="002A7BC9" w:rsidRPr="00460AC9" w:rsidRDefault="002A7BC9" w:rsidP="002A7BC9">
      <w:pPr>
        <w:spacing w:line="360" w:lineRule="auto"/>
        <w:jc w:val="both"/>
        <w:rPr>
          <w:rFonts w:ascii="Gill Sans MT" w:hAnsi="Gill Sans MT" w:cs="Arial"/>
          <w:i/>
          <w:sz w:val="16"/>
          <w:szCs w:val="16"/>
        </w:rPr>
      </w:pPr>
    </w:p>
    <w:p w14:paraId="173C1655" w14:textId="7601A114" w:rsidR="00094788" w:rsidRPr="00460AC9" w:rsidRDefault="00094788" w:rsidP="002A7BC9">
      <w:pPr>
        <w:pStyle w:val="01TESTO"/>
        <w:spacing w:line="360" w:lineRule="auto"/>
        <w:rPr>
          <w:rFonts w:ascii="Gill Sans MT" w:hAnsi="Gill Sans MT" w:cs="Arial"/>
          <w:b/>
          <w:szCs w:val="19"/>
        </w:rPr>
      </w:pPr>
      <w:r w:rsidRPr="00460AC9">
        <w:rPr>
          <w:rFonts w:ascii="Gill Sans MT" w:hAnsi="Gill Sans MT" w:cs="Arial"/>
          <w:b/>
          <w:szCs w:val="19"/>
        </w:rPr>
        <w:t>For more information contact:</w:t>
      </w:r>
    </w:p>
    <w:p w14:paraId="77316656" w14:textId="77777777" w:rsidR="00094788" w:rsidRPr="00460AC9" w:rsidRDefault="00094788" w:rsidP="002A7BC9">
      <w:pPr>
        <w:spacing w:after="0" w:line="360" w:lineRule="auto"/>
        <w:rPr>
          <w:rFonts w:ascii="Gill Sans MT" w:hAnsi="Gill Sans MT" w:cs="Arial"/>
          <w:bCs/>
          <w:sz w:val="19"/>
          <w:szCs w:val="19"/>
          <w:lang w:val="de-DE" w:eastAsia="es-ES"/>
        </w:rPr>
      </w:pPr>
      <w:r w:rsidRPr="00460AC9">
        <w:rPr>
          <w:rFonts w:ascii="Gill Sans MT" w:hAnsi="Gill Sans MT" w:cs="Arial"/>
          <w:sz w:val="19"/>
          <w:szCs w:val="19"/>
          <w:lang w:val="de-DE" w:eastAsia="es-ES"/>
        </w:rPr>
        <w:t>Emma Oddie – Copestone on behalf of CASE Construction Equipment</w:t>
      </w:r>
    </w:p>
    <w:p w14:paraId="3D2FD892" w14:textId="77777777" w:rsidR="00094788" w:rsidRPr="00460AC9" w:rsidRDefault="00094788" w:rsidP="002A7BC9">
      <w:pPr>
        <w:spacing w:after="0" w:line="360" w:lineRule="auto"/>
        <w:rPr>
          <w:rFonts w:ascii="Gill Sans MT" w:hAnsi="Gill Sans MT" w:cs="Arial"/>
          <w:sz w:val="19"/>
          <w:szCs w:val="19"/>
          <w:lang w:val="de-DE" w:eastAsia="es-ES"/>
        </w:rPr>
      </w:pPr>
      <w:r w:rsidRPr="00460AC9">
        <w:rPr>
          <w:rFonts w:ascii="Gill Sans MT" w:hAnsi="Gill Sans MT" w:cs="Arial"/>
          <w:sz w:val="19"/>
          <w:szCs w:val="19"/>
          <w:lang w:val="de-DE" w:eastAsia="es-ES"/>
        </w:rPr>
        <w:t>+44 (0) 7508 872870</w:t>
      </w:r>
    </w:p>
    <w:p w14:paraId="6F941F18" w14:textId="77777777" w:rsidR="00094788" w:rsidRPr="00460AC9" w:rsidRDefault="00CE3EEA" w:rsidP="002A7BC9">
      <w:pPr>
        <w:spacing w:after="0" w:line="360" w:lineRule="auto"/>
        <w:rPr>
          <w:rFonts w:ascii="Gill Sans MT" w:hAnsi="Gill Sans MT" w:cs="Arial"/>
          <w:sz w:val="19"/>
          <w:szCs w:val="19"/>
          <w:lang w:val="de-DE"/>
        </w:rPr>
      </w:pPr>
      <w:hyperlink r:id="rId22" w:history="1">
        <w:r w:rsidR="00094788" w:rsidRPr="00460AC9">
          <w:rPr>
            <w:rStyle w:val="Hyperlink"/>
            <w:rFonts w:ascii="Gill Sans MT" w:hAnsi="Gill Sans MT" w:cs="Arial"/>
            <w:sz w:val="19"/>
            <w:szCs w:val="19"/>
            <w:lang w:val="de-DE" w:eastAsia="es-ES"/>
          </w:rPr>
          <w:t>emma@copestone.uk.com</w:t>
        </w:r>
      </w:hyperlink>
    </w:p>
    <w:p w14:paraId="2079D58E" w14:textId="77777777" w:rsidR="00094788" w:rsidRPr="00C7009F" w:rsidRDefault="00094788" w:rsidP="00094788">
      <w:pPr>
        <w:pStyle w:val="01TESTO"/>
        <w:rPr>
          <w:b/>
          <w:szCs w:val="19"/>
        </w:rPr>
      </w:pPr>
    </w:p>
    <w:p w14:paraId="7D02698C" w14:textId="77777777" w:rsidR="00094788" w:rsidRDefault="00094788" w:rsidP="00094788">
      <w:pPr>
        <w:widowControl w:val="0"/>
        <w:autoSpaceDE w:val="0"/>
        <w:autoSpaceDN w:val="0"/>
        <w:adjustRightInd w:val="0"/>
        <w:spacing w:line="360" w:lineRule="auto"/>
      </w:pPr>
    </w:p>
    <w:p w14:paraId="62A9E366" w14:textId="77777777" w:rsidR="003452F5" w:rsidRDefault="003452F5"/>
    <w:sectPr w:rsidR="003452F5" w:rsidSect="006941EF">
      <w:headerReference w:type="default" r:id="rId23"/>
      <w:footerReference w:type="default" r:id="rId24"/>
      <w:headerReference w:type="first" r:id="rId25"/>
      <w:footerReference w:type="first" r:id="rId26"/>
      <w:pgSz w:w="12240" w:h="15840"/>
      <w:pgMar w:top="1980" w:right="851" w:bottom="1440" w:left="2552" w:header="540" w:footer="56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F5AD89" w14:textId="77777777" w:rsidR="00CE3EEA" w:rsidRDefault="00CE3EEA">
      <w:pPr>
        <w:spacing w:after="0" w:line="240" w:lineRule="auto"/>
      </w:pPr>
      <w:r>
        <w:separator/>
      </w:r>
    </w:p>
  </w:endnote>
  <w:endnote w:type="continuationSeparator" w:id="0">
    <w:p w14:paraId="14D8ABEC" w14:textId="77777777" w:rsidR="00CE3EEA" w:rsidRDefault="00CE3E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03AC28" w14:textId="77777777" w:rsidR="00C11491" w:rsidRDefault="00CE3EEA" w:rsidP="00842584">
    <w:pPr>
      <w:pStyle w:val="Footer"/>
    </w:pPr>
  </w:p>
  <w:p w14:paraId="31F029F6" w14:textId="77777777" w:rsidR="00C11491" w:rsidRDefault="00CE3EEA" w:rsidP="00842584">
    <w:pPr>
      <w:pStyle w:val="Footer"/>
    </w:pPr>
  </w:p>
  <w:p w14:paraId="65869B61" w14:textId="77777777" w:rsidR="00C11491" w:rsidRDefault="00CE3EEA" w:rsidP="00842584">
    <w:pPr>
      <w:pStyle w:val="Footer"/>
    </w:pPr>
  </w:p>
  <w:p w14:paraId="7803D058" w14:textId="77777777" w:rsidR="00C11491" w:rsidRDefault="00CE3EEA" w:rsidP="0084258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777985" w14:textId="77777777" w:rsidR="00C11491" w:rsidRPr="00C7201A" w:rsidRDefault="00CE3EEA" w:rsidP="00842584">
    <w:pPr>
      <w:pStyle w:val="04FOOTER"/>
      <w:framePr w:w="182" w:h="177" w:hRule="exact" w:wrap="around" w:vAnchor="page" w:hAnchor="page" w:x="442" w:y="1638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E27959" w14:textId="77777777" w:rsidR="00CE3EEA" w:rsidRDefault="00CE3EEA">
      <w:pPr>
        <w:spacing w:after="0" w:line="240" w:lineRule="auto"/>
      </w:pPr>
      <w:r>
        <w:separator/>
      </w:r>
    </w:p>
  </w:footnote>
  <w:footnote w:type="continuationSeparator" w:id="0">
    <w:p w14:paraId="6335CB23" w14:textId="77777777" w:rsidR="00CE3EEA" w:rsidRDefault="00CE3E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980C34" w14:textId="77777777" w:rsidR="00C11491" w:rsidRDefault="007A2771" w:rsidP="00842584">
    <w:r>
      <w:rPr>
        <w:noProof/>
        <w:lang w:val="it-IT" w:eastAsia="zh-CN"/>
      </w:rPr>
      <w:drawing>
        <wp:anchor distT="0" distB="0" distL="114300" distR="114300" simplePos="0" relativeHeight="251663360" behindDoc="1" locked="0" layoutInCell="1" allowOverlap="1" wp14:anchorId="56ED3E4E" wp14:editId="667C175E">
          <wp:simplePos x="0" y="0"/>
          <wp:positionH relativeFrom="margin">
            <wp:posOffset>-1352550</wp:posOffset>
          </wp:positionH>
          <wp:positionV relativeFrom="margin">
            <wp:posOffset>-1197610</wp:posOffset>
          </wp:positionV>
          <wp:extent cx="1236345" cy="444500"/>
          <wp:effectExtent l="0" t="0" r="8255" b="12700"/>
          <wp:wrapNone/>
          <wp:docPr id="7" name="Picture 3" descr="03_CASE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03_CASE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6345" cy="444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vertAnchor="page" w:horzAnchor="page" w:tblpX="2553" w:tblpY="14403"/>
      <w:tblW w:w="5449" w:type="dxa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2614"/>
      <w:gridCol w:w="2835"/>
    </w:tblGrid>
    <w:tr w:rsidR="00C11491" w:rsidRPr="00C7201A" w14:paraId="0801C9B0" w14:textId="77777777">
      <w:trPr>
        <w:trHeight w:val="735"/>
      </w:trPr>
      <w:tc>
        <w:tcPr>
          <w:tcW w:w="2614" w:type="dxa"/>
          <w:shd w:val="clear" w:color="auto" w:fill="auto"/>
          <w:vAlign w:val="bottom"/>
        </w:tcPr>
        <w:p w14:paraId="133F3E8F" w14:textId="77777777" w:rsidR="00C11491" w:rsidRPr="00293E17" w:rsidRDefault="00CE3EEA" w:rsidP="00842584">
          <w:pPr>
            <w:pStyle w:val="04FOOTER"/>
            <w:ind w:right="-101"/>
          </w:pPr>
        </w:p>
      </w:tc>
      <w:tc>
        <w:tcPr>
          <w:tcW w:w="2835" w:type="dxa"/>
        </w:tcPr>
        <w:p w14:paraId="7C4FA7A5" w14:textId="77777777" w:rsidR="00C11491" w:rsidRDefault="00CE3EEA" w:rsidP="00842584">
          <w:pPr>
            <w:pStyle w:val="04FOOTER"/>
            <w:ind w:right="-101"/>
          </w:pPr>
        </w:p>
        <w:p w14:paraId="16DF71E2" w14:textId="77777777" w:rsidR="00C11491" w:rsidRDefault="00CE3EEA" w:rsidP="00842584">
          <w:pPr>
            <w:pStyle w:val="04FOOTER"/>
            <w:ind w:right="-101"/>
          </w:pPr>
        </w:p>
        <w:p w14:paraId="1520B835" w14:textId="77777777" w:rsidR="00C11491" w:rsidRDefault="00CE3EEA" w:rsidP="00842584">
          <w:pPr>
            <w:pStyle w:val="04FOOTER"/>
            <w:ind w:right="-101"/>
          </w:pPr>
        </w:p>
        <w:p w14:paraId="23477936" w14:textId="77777777" w:rsidR="00C11491" w:rsidRPr="00293E17" w:rsidRDefault="00CE3EEA" w:rsidP="00842584">
          <w:pPr>
            <w:pStyle w:val="04FOOTER"/>
            <w:ind w:right="-101"/>
          </w:pPr>
        </w:p>
      </w:tc>
    </w:tr>
  </w:tbl>
  <w:p w14:paraId="47A319D6" w14:textId="77777777" w:rsidR="00C11491" w:rsidRPr="002C48D5" w:rsidRDefault="007A2771" w:rsidP="00842584">
    <w:pPr>
      <w:rPr>
        <w:rFonts w:ascii="Times New Roman" w:hAnsi="Times New Roman"/>
        <w:snapToGrid w:val="0"/>
        <w:vanish/>
        <w:w w:val="0"/>
        <w:sz w:val="0"/>
        <w:szCs w:val="0"/>
        <w:u w:color="000000"/>
        <w:bdr w:val="none" w:sz="0" w:space="0" w:color="000000"/>
        <w:shd w:val="clear" w:color="000000" w:fill="000000"/>
        <w:lang w:val="x-none" w:eastAsia="x-none" w:bidi="x-none"/>
      </w:rPr>
    </w:pPr>
    <w:r>
      <w:rPr>
        <w:noProof/>
        <w:lang w:val="it-IT" w:eastAsia="zh-CN"/>
      </w:rPr>
      <w:drawing>
        <wp:anchor distT="0" distB="0" distL="114300" distR="114300" simplePos="0" relativeHeight="251662336" behindDoc="1" locked="0" layoutInCell="1" allowOverlap="1" wp14:anchorId="4199539B" wp14:editId="32292EB6">
          <wp:simplePos x="0" y="0"/>
          <wp:positionH relativeFrom="margin">
            <wp:posOffset>-1340485</wp:posOffset>
          </wp:positionH>
          <wp:positionV relativeFrom="margin">
            <wp:posOffset>-1083310</wp:posOffset>
          </wp:positionV>
          <wp:extent cx="1236345" cy="444500"/>
          <wp:effectExtent l="0" t="0" r="8255" b="12700"/>
          <wp:wrapNone/>
          <wp:docPr id="8" name="Picture 58" descr="03_CASE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8" descr="03_CASE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6345" cy="444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it-IT" w:eastAsia="zh-CN"/>
      </w:rPr>
      <w:drawing>
        <wp:anchor distT="0" distB="0" distL="114300" distR="114300" simplePos="0" relativeHeight="251664384" behindDoc="1" locked="0" layoutInCell="1" allowOverlap="1" wp14:anchorId="70F1C7F1" wp14:editId="069061DD">
          <wp:simplePos x="0" y="0"/>
          <wp:positionH relativeFrom="column">
            <wp:posOffset>-996950</wp:posOffset>
          </wp:positionH>
          <wp:positionV relativeFrom="page">
            <wp:posOffset>4345940</wp:posOffset>
          </wp:positionV>
          <wp:extent cx="387350" cy="3239135"/>
          <wp:effectExtent l="0" t="0" r="0" b="12065"/>
          <wp:wrapNone/>
          <wp:docPr id="9" name="Immagine 50" descr="PressRelease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50" descr="PressRelease-0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7350" cy="3239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72309B9" w14:textId="77777777" w:rsidR="00C11491" w:rsidRDefault="007A2771" w:rsidP="00842584">
    <w:r>
      <w:rPr>
        <w:noProof/>
        <w:lang w:val="it-IT" w:eastAsia="zh-CN"/>
      </w:rPr>
      <w:drawing>
        <wp:anchor distT="0" distB="0" distL="114300" distR="114300" simplePos="0" relativeHeight="251661312" behindDoc="1" locked="0" layoutInCell="1" allowOverlap="1" wp14:anchorId="6C0711C1" wp14:editId="66411B56">
          <wp:simplePos x="0" y="0"/>
          <wp:positionH relativeFrom="column">
            <wp:posOffset>-1096645</wp:posOffset>
          </wp:positionH>
          <wp:positionV relativeFrom="paragraph">
            <wp:posOffset>3240405</wp:posOffset>
          </wp:positionV>
          <wp:extent cx="622300" cy="368300"/>
          <wp:effectExtent l="0" t="0" r="12700" b="12700"/>
          <wp:wrapNone/>
          <wp:docPr id="10" name="Picture 10" descr="CN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NH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2300" cy="368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it-IT" w:eastAsia="zh-CN"/>
      </w:rPr>
      <mc:AlternateContent>
        <mc:Choice Requires="wps">
          <w:drawing>
            <wp:anchor distT="4294967294" distB="4294967294" distL="114300" distR="114300" simplePos="0" relativeHeight="251660288" behindDoc="0" locked="0" layoutInCell="1" allowOverlap="1" wp14:anchorId="6AC2A6C1" wp14:editId="48842543">
              <wp:simplePos x="0" y="0"/>
              <wp:positionH relativeFrom="column">
                <wp:posOffset>-1944370</wp:posOffset>
              </wp:positionH>
              <wp:positionV relativeFrom="page">
                <wp:posOffset>3359149</wp:posOffset>
              </wp:positionV>
              <wp:extent cx="685800" cy="0"/>
              <wp:effectExtent l="0" t="0" r="25400" b="25400"/>
              <wp:wrapNone/>
              <wp:docPr id="5" name="Line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" cy="0"/>
                      </a:xfrm>
                      <a:prstGeom prst="line">
                        <a:avLst/>
                      </a:prstGeom>
                      <a:noFill/>
                      <a:ln w="1397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04F9E77" id="Line 35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page;mso-width-percent:0;mso-height-percent:0;mso-width-relative:page;mso-height-relative:page" from="-153.1pt,264.5pt" to="-99.1pt,26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" strokeweight=".11pt">
              <w10:wrap anchory="page"/>
            </v:line>
          </w:pict>
        </mc:Fallback>
      </mc:AlternateContent>
    </w:r>
    <w:r>
      <w:rPr>
        <w:noProof/>
        <w:lang w:val="it-IT" w:eastAsia="zh-CN"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10964B71" wp14:editId="70D8E831">
              <wp:simplePos x="0" y="0"/>
              <wp:positionH relativeFrom="column">
                <wp:posOffset>-635</wp:posOffset>
              </wp:positionH>
              <wp:positionV relativeFrom="paragraph">
                <wp:posOffset>455294</wp:posOffset>
              </wp:positionV>
              <wp:extent cx="7086600" cy="0"/>
              <wp:effectExtent l="0" t="0" r="25400" b="25400"/>
              <wp:wrapNone/>
              <wp:docPr id="6" name="Line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086600" cy="0"/>
                      </a:xfrm>
                      <a:prstGeom prst="line">
                        <a:avLst/>
                      </a:prstGeom>
                      <a:noFill/>
                      <a:ln w="1346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3A1D93D" id="Line 34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.05pt,35.85pt" to="557.95pt,3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" strokeweight=".03739mm"/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0MDExNLO0MDQwNDEwN7ZQ0lEKTi0uzszPAymwqAUAXIbD4ywAAAA="/>
  </w:docVars>
  <w:rsids>
    <w:rsidRoot w:val="00094788"/>
    <w:rsid w:val="00092AF6"/>
    <w:rsid w:val="00094788"/>
    <w:rsid w:val="00121336"/>
    <w:rsid w:val="00152B4F"/>
    <w:rsid w:val="00233FFE"/>
    <w:rsid w:val="00244B69"/>
    <w:rsid w:val="002830E5"/>
    <w:rsid w:val="002A7BC9"/>
    <w:rsid w:val="002B6CFC"/>
    <w:rsid w:val="003452F5"/>
    <w:rsid w:val="00434F85"/>
    <w:rsid w:val="00460AC9"/>
    <w:rsid w:val="00480046"/>
    <w:rsid w:val="00661922"/>
    <w:rsid w:val="00774F70"/>
    <w:rsid w:val="007A2771"/>
    <w:rsid w:val="007B3DC2"/>
    <w:rsid w:val="00867ECD"/>
    <w:rsid w:val="008B1D80"/>
    <w:rsid w:val="009666D1"/>
    <w:rsid w:val="00A27749"/>
    <w:rsid w:val="00AC3E2C"/>
    <w:rsid w:val="00B108D7"/>
    <w:rsid w:val="00BB7353"/>
    <w:rsid w:val="00BC6BF5"/>
    <w:rsid w:val="00C33F98"/>
    <w:rsid w:val="00CD048E"/>
    <w:rsid w:val="00CE3EEA"/>
    <w:rsid w:val="00D13982"/>
    <w:rsid w:val="00DB6F36"/>
    <w:rsid w:val="00DE489F"/>
    <w:rsid w:val="00ED3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482E08"/>
  <w15:chartTrackingRefBased/>
  <w15:docId w15:val="{7C8D285C-60F7-4141-B9AF-0E1E41BFD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nhideWhenUsed/>
    <w:rsid w:val="00094788"/>
    <w:pPr>
      <w:tabs>
        <w:tab w:val="center" w:pos="4819"/>
        <w:tab w:val="right" w:pos="9638"/>
      </w:tabs>
      <w:spacing w:after="0" w:line="240" w:lineRule="auto"/>
    </w:pPr>
    <w:rPr>
      <w:rFonts w:eastAsiaTheme="minorEastAsia"/>
      <w:lang w:val="en-US" w:eastAsia="zh-CN"/>
    </w:rPr>
  </w:style>
  <w:style w:type="character" w:customStyle="1" w:styleId="FooterChar">
    <w:name w:val="Footer Char"/>
    <w:basedOn w:val="DefaultParagraphFont"/>
    <w:link w:val="Footer"/>
    <w:rsid w:val="00094788"/>
    <w:rPr>
      <w:rFonts w:eastAsiaTheme="minorEastAsia"/>
      <w:lang w:val="en-US" w:eastAsia="zh-CN"/>
    </w:rPr>
  </w:style>
  <w:style w:type="paragraph" w:customStyle="1" w:styleId="04FOOTER">
    <w:name w:val="04_FOOTER"/>
    <w:basedOn w:val="Normal"/>
    <w:rsid w:val="00094788"/>
    <w:pPr>
      <w:spacing w:after="0" w:line="160" w:lineRule="exact"/>
    </w:pPr>
    <w:rPr>
      <w:rFonts w:ascii="Arial" w:eastAsia="Times New Roman" w:hAnsi="Arial" w:cs="Times New Roman"/>
      <w:color w:val="000000"/>
      <w:sz w:val="14"/>
      <w:szCs w:val="20"/>
      <w:lang w:val="en-US" w:eastAsia="it-IT"/>
    </w:rPr>
  </w:style>
  <w:style w:type="character" w:styleId="Hyperlink">
    <w:name w:val="Hyperlink"/>
    <w:unhideWhenUsed/>
    <w:rsid w:val="00094788"/>
    <w:rPr>
      <w:color w:val="0000FF"/>
      <w:u w:val="single"/>
    </w:rPr>
  </w:style>
  <w:style w:type="character" w:customStyle="1" w:styleId="s17">
    <w:name w:val="s17"/>
    <w:basedOn w:val="DefaultParagraphFont"/>
    <w:rsid w:val="00094788"/>
  </w:style>
  <w:style w:type="paragraph" w:customStyle="1" w:styleId="01TESTO">
    <w:name w:val="01_TESTO"/>
    <w:basedOn w:val="Normal"/>
    <w:rsid w:val="00094788"/>
    <w:pPr>
      <w:spacing w:after="0" w:line="300" w:lineRule="exact"/>
    </w:pPr>
    <w:rPr>
      <w:rFonts w:ascii="Arial" w:eastAsia="Times New Roman" w:hAnsi="Arial" w:cs="Times New Roman"/>
      <w:color w:val="000000"/>
      <w:sz w:val="19"/>
      <w:szCs w:val="20"/>
      <w:lang w:val="en-US" w:eastAsia="it-IT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9478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94788"/>
    <w:rPr>
      <w:rFonts w:ascii="Courier New" w:eastAsia="Times New Roman" w:hAnsi="Courier New" w:cs="Courier New"/>
      <w:sz w:val="20"/>
      <w:szCs w:val="20"/>
      <w:lang w:eastAsia="en-GB"/>
    </w:rPr>
  </w:style>
  <w:style w:type="paragraph" w:styleId="NormalWeb">
    <w:name w:val="Normal (Web)"/>
    <w:basedOn w:val="Normal"/>
    <w:uiPriority w:val="99"/>
    <w:unhideWhenUsed/>
    <w:rsid w:val="002A7B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852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6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youtube.com/user/Caseatwork" TargetMode="External"/><Relationship Id="rId18" Type="http://schemas.openxmlformats.org/officeDocument/2006/relationships/image" Target="cid:image004.gif@01D123A8.097F9890" TargetMode="External"/><Relationship Id="rId26" Type="http://schemas.openxmlformats.org/officeDocument/2006/relationships/footer" Target="footer2.xml"/><Relationship Id="rId3" Type="http://schemas.openxmlformats.org/officeDocument/2006/relationships/webSettings" Target="webSettings.xml"/><Relationship Id="rId21" Type="http://schemas.openxmlformats.org/officeDocument/2006/relationships/hyperlink" Target="http://www.ldhplant.co.uk" TargetMode="External"/><Relationship Id="rId7" Type="http://schemas.openxmlformats.org/officeDocument/2006/relationships/hyperlink" Target="https://www.facebook.com/caseconstructionequipment" TargetMode="External"/><Relationship Id="rId12" Type="http://schemas.openxmlformats.org/officeDocument/2006/relationships/image" Target="cid:image002.gif@01D123A8.097F9890" TargetMode="External"/><Relationship Id="rId17" Type="http://schemas.openxmlformats.org/officeDocument/2006/relationships/image" Target="media/image4.png"/><Relationship Id="rId25" Type="http://schemas.openxmlformats.org/officeDocument/2006/relationships/header" Target="header2.xml"/><Relationship Id="rId2" Type="http://schemas.openxmlformats.org/officeDocument/2006/relationships/settings" Target="settings.xml"/><Relationship Id="rId16" Type="http://schemas.openxmlformats.org/officeDocument/2006/relationships/hyperlink" Target="https://www.linkedin.com/company/case-construction-equipment" TargetMode="External"/><Relationship Id="rId20" Type="http://schemas.openxmlformats.org/officeDocument/2006/relationships/hyperlink" Target="http://www.cnhindustrial.com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casecetools.com/press-kit" TargetMode="External"/><Relationship Id="rId11" Type="http://schemas.openxmlformats.org/officeDocument/2006/relationships/image" Target="media/image2.png"/><Relationship Id="rId24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image" Target="cid:image003.gif@01D123A8.097F9890" TargetMode="External"/><Relationship Id="rId23" Type="http://schemas.openxmlformats.org/officeDocument/2006/relationships/header" Target="header1.xml"/><Relationship Id="rId28" Type="http://schemas.openxmlformats.org/officeDocument/2006/relationships/theme" Target="theme/theme1.xml"/><Relationship Id="rId10" Type="http://schemas.openxmlformats.org/officeDocument/2006/relationships/hyperlink" Target="https://twitter.com/#!/casece" TargetMode="External"/><Relationship Id="rId19" Type="http://schemas.openxmlformats.org/officeDocument/2006/relationships/hyperlink" Target="http://www.CASEce.com" TargetMode="External"/><Relationship Id="rId4" Type="http://schemas.openxmlformats.org/officeDocument/2006/relationships/footnotes" Target="footnotes.xml"/><Relationship Id="rId9" Type="http://schemas.openxmlformats.org/officeDocument/2006/relationships/image" Target="cid:image001.gif@01D123A8.097F9890" TargetMode="External"/><Relationship Id="rId14" Type="http://schemas.openxmlformats.org/officeDocument/2006/relationships/image" Target="media/image3.png"/><Relationship Id="rId22" Type="http://schemas.openxmlformats.org/officeDocument/2006/relationships/hyperlink" Target="mailto:emma@copestone.uk.com" TargetMode="External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7.png"/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565</Words>
  <Characters>3223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Oddie</dc:creator>
  <cp:keywords/>
  <dc:description/>
  <cp:lastModifiedBy>Brad Kilner</cp:lastModifiedBy>
  <cp:revision>10</cp:revision>
  <dcterms:created xsi:type="dcterms:W3CDTF">2019-05-28T16:50:00Z</dcterms:created>
  <dcterms:modified xsi:type="dcterms:W3CDTF">2019-09-09T12:09:00Z</dcterms:modified>
</cp:coreProperties>
</file>