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0CBD01" w14:textId="47AB42C9" w:rsidR="005046CC" w:rsidRPr="005046CC" w:rsidRDefault="005046CC" w:rsidP="005046CC">
      <w:pPr>
        <w:pStyle w:val="paragraph"/>
        <w:spacing w:before="0" w:beforeAutospacing="0" w:after="0" w:afterAutospacing="0"/>
        <w:textAlignment w:val="baseline"/>
        <w:rPr>
          <w:rFonts w:ascii="Gill Sans MT" w:hAnsi="Gill Sans MT" w:cs="Segoe UI"/>
          <w:sz w:val="18"/>
          <w:szCs w:val="18"/>
        </w:rPr>
      </w:pPr>
      <w:bookmarkStart w:id="0" w:name="_Hlk527710660"/>
      <w:bookmarkStart w:id="1" w:name="_Hlk510438457"/>
      <w:r w:rsidRPr="005046CC">
        <w:rPr>
          <w:rStyle w:val="normaltextrun"/>
          <w:rFonts w:ascii="Gill Sans MT" w:hAnsi="Gill Sans MT" w:cs="Arial"/>
          <w:b/>
          <w:bCs/>
          <w:sz w:val="28"/>
          <w:szCs w:val="28"/>
          <w:lang w:val="en-US"/>
        </w:rPr>
        <w:t>CASE 836C builds complex network of forest roads</w:t>
      </w:r>
      <w:r w:rsidRPr="005046CC">
        <w:rPr>
          <w:rStyle w:val="eop"/>
          <w:rFonts w:ascii="Gill Sans MT" w:hAnsi="Gill Sans MT" w:cs="Arial"/>
          <w:sz w:val="28"/>
          <w:szCs w:val="28"/>
        </w:rPr>
        <w:t> </w:t>
      </w:r>
    </w:p>
    <w:p w14:paraId="1EBBB5CB" w14:textId="77777777" w:rsidR="005046CC" w:rsidRDefault="005046CC" w:rsidP="005046CC">
      <w:pPr>
        <w:pStyle w:val="paragraph"/>
        <w:spacing w:before="0" w:beforeAutospacing="0" w:after="0" w:afterAutospacing="0"/>
        <w:textAlignment w:val="baseline"/>
        <w:rPr>
          <w:rFonts w:ascii="Segoe UI" w:hAnsi="Segoe UI" w:cs="Segoe UI"/>
          <w:sz w:val="18"/>
          <w:szCs w:val="18"/>
        </w:rPr>
      </w:pPr>
      <w:r>
        <w:rPr>
          <w:rStyle w:val="eop"/>
          <w:rFonts w:ascii="Calibri" w:hAnsi="Calibri" w:cs="Segoe UI"/>
        </w:rPr>
        <w:t> </w:t>
      </w:r>
    </w:p>
    <w:p w14:paraId="3140174D" w14:textId="2A3D2ADC" w:rsidR="005046CC" w:rsidRPr="005046CC" w:rsidRDefault="005046CC" w:rsidP="005046CC">
      <w:pPr>
        <w:pStyle w:val="paragraph"/>
        <w:spacing w:before="0" w:beforeAutospacing="0" w:after="0" w:afterAutospacing="0"/>
        <w:textAlignment w:val="baseline"/>
        <w:rPr>
          <w:rStyle w:val="normaltextrun"/>
          <w:rFonts w:ascii="Gill Sans MT" w:hAnsi="Gill Sans MT" w:cs="Arial"/>
          <w:i/>
          <w:iCs/>
          <w:sz w:val="19"/>
          <w:szCs w:val="19"/>
          <w:lang w:val="en-US"/>
        </w:rPr>
      </w:pPr>
      <w:r w:rsidRPr="005046CC">
        <w:rPr>
          <w:rStyle w:val="normaltextrun"/>
          <w:rFonts w:ascii="Gill Sans MT" w:hAnsi="Gill Sans MT" w:cs="Arial"/>
          <w:i/>
          <w:iCs/>
          <w:sz w:val="19"/>
          <w:szCs w:val="19"/>
          <w:lang w:val="en-US"/>
        </w:rPr>
        <w:t xml:space="preserve">Turin, </w:t>
      </w:r>
      <w:r w:rsidR="00931125">
        <w:rPr>
          <w:rStyle w:val="normaltextrun"/>
          <w:rFonts w:ascii="Gill Sans MT" w:hAnsi="Gill Sans MT" w:cs="Arial"/>
          <w:i/>
          <w:iCs/>
          <w:sz w:val="19"/>
          <w:szCs w:val="19"/>
          <w:lang w:val="en-US"/>
        </w:rPr>
        <w:t>23</w:t>
      </w:r>
      <w:r w:rsidRPr="005046CC">
        <w:rPr>
          <w:rStyle w:val="normaltextrun"/>
          <w:rFonts w:ascii="Gill Sans MT" w:hAnsi="Gill Sans MT" w:cs="Arial"/>
          <w:i/>
          <w:iCs/>
          <w:sz w:val="19"/>
          <w:szCs w:val="19"/>
          <w:lang w:val="en-US"/>
        </w:rPr>
        <w:t xml:space="preserve"> June 2020</w:t>
      </w:r>
    </w:p>
    <w:p w14:paraId="33CE085A" w14:textId="77777777" w:rsidR="005046CC" w:rsidRDefault="005046CC" w:rsidP="005046CC">
      <w:pPr>
        <w:pStyle w:val="paragraph"/>
        <w:spacing w:before="0" w:beforeAutospacing="0" w:after="0" w:afterAutospacing="0"/>
        <w:textAlignment w:val="baseline"/>
        <w:rPr>
          <w:rStyle w:val="normaltextrun"/>
          <w:rFonts w:ascii="Gill Sans MT" w:hAnsi="Gill Sans MT" w:cs="Arial"/>
          <w:sz w:val="19"/>
          <w:szCs w:val="19"/>
          <w:lang w:val="en-US"/>
        </w:rPr>
      </w:pPr>
    </w:p>
    <w:p w14:paraId="2239EBD6" w14:textId="4EA529C4"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normaltextrun"/>
          <w:rFonts w:ascii="Gill Sans MT" w:hAnsi="Gill Sans MT" w:cs="Arial"/>
          <w:sz w:val="19"/>
          <w:szCs w:val="19"/>
          <w:lang w:val="en-US"/>
        </w:rPr>
        <w:t>A CASE 836C grader has recently completed the building of a complex network of forest roads nearby Świebodzin, Poland. The machine was purchased from EWPA Komorniki and operated by Forest Transport Centre. </w:t>
      </w:r>
      <w:r w:rsidRPr="005046CC">
        <w:rPr>
          <w:rStyle w:val="eop"/>
          <w:rFonts w:ascii="Gill Sans MT" w:hAnsi="Gill Sans MT" w:cs="Arial"/>
          <w:sz w:val="19"/>
          <w:szCs w:val="19"/>
        </w:rPr>
        <w:t> </w:t>
      </w:r>
    </w:p>
    <w:p w14:paraId="23194856"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eop"/>
          <w:rFonts w:ascii="Gill Sans MT" w:hAnsi="Gill Sans MT" w:cs="Arial"/>
          <w:sz w:val="19"/>
          <w:szCs w:val="19"/>
        </w:rPr>
        <w:t> </w:t>
      </w:r>
    </w:p>
    <w:p w14:paraId="1BF8CBAF"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normaltextrun"/>
          <w:rFonts w:ascii="Gill Sans MT" w:hAnsi="Gill Sans MT" w:cs="Arial"/>
          <w:sz w:val="19"/>
          <w:szCs w:val="19"/>
          <w:lang w:val="en-US"/>
        </w:rPr>
        <w:t>“Such a demanding jobsite requires a machine that is highly manoeuvrable and precise. That’s why we chose the CASE 836C grader. The combination of the steering system and its millimetre accuracy control have helped us build seven roads, with more planned for the future,” said Tomasz Kawa, Construction Manager, Forest Transport Centre.</w:t>
      </w:r>
      <w:r w:rsidRPr="005046CC">
        <w:rPr>
          <w:rStyle w:val="eop"/>
          <w:rFonts w:ascii="Gill Sans MT" w:hAnsi="Gill Sans MT" w:cs="Arial"/>
          <w:sz w:val="19"/>
          <w:szCs w:val="19"/>
        </w:rPr>
        <w:t> </w:t>
      </w:r>
    </w:p>
    <w:p w14:paraId="32AAB425"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eop"/>
          <w:rFonts w:ascii="Gill Sans MT" w:hAnsi="Gill Sans MT" w:cs="Arial"/>
          <w:sz w:val="19"/>
          <w:szCs w:val="19"/>
        </w:rPr>
        <w:t> </w:t>
      </w:r>
    </w:p>
    <w:p w14:paraId="59CDB26D"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normaltextrun"/>
          <w:rFonts w:ascii="Gill Sans MT" w:hAnsi="Gill Sans MT" w:cs="Arial"/>
          <w:sz w:val="19"/>
          <w:szCs w:val="19"/>
          <w:lang w:val="en-US"/>
        </w:rPr>
        <w:t>The roads are designed to make the forest more accessible for heavy vehicles and machines and have therefore been built with very strict parameters in mind. Each road varies between two and three kilometres long and their construction will better connect the local community.</w:t>
      </w:r>
      <w:r w:rsidRPr="005046CC">
        <w:rPr>
          <w:rStyle w:val="normaltextrun"/>
          <w:rFonts w:ascii="Arial" w:hAnsi="Arial" w:cs="Arial"/>
          <w:sz w:val="19"/>
          <w:szCs w:val="19"/>
          <w:lang w:val="en-US"/>
        </w:rPr>
        <w:t> </w:t>
      </w:r>
      <w:r w:rsidRPr="005046CC">
        <w:rPr>
          <w:rStyle w:val="normaltextrun"/>
          <w:rFonts w:ascii="Gill Sans MT" w:hAnsi="Gill Sans MT" w:cs="Arial"/>
          <w:sz w:val="19"/>
          <w:szCs w:val="19"/>
          <w:lang w:val="en-US"/>
        </w:rPr>
        <w:t> </w:t>
      </w:r>
      <w:r w:rsidRPr="005046CC">
        <w:rPr>
          <w:rStyle w:val="eop"/>
          <w:rFonts w:ascii="Gill Sans MT" w:hAnsi="Gill Sans MT" w:cs="Arial"/>
          <w:sz w:val="19"/>
          <w:szCs w:val="19"/>
        </w:rPr>
        <w:t> </w:t>
      </w:r>
    </w:p>
    <w:p w14:paraId="4342E846"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eop"/>
          <w:rFonts w:ascii="Gill Sans MT" w:hAnsi="Gill Sans MT" w:cs="Arial"/>
          <w:sz w:val="19"/>
          <w:szCs w:val="19"/>
        </w:rPr>
        <w:t> </w:t>
      </w:r>
    </w:p>
    <w:p w14:paraId="78D595C0"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normaltextrun"/>
          <w:rFonts w:ascii="Gill Sans MT" w:hAnsi="Gill Sans MT" w:cs="Arial"/>
          <w:sz w:val="19"/>
          <w:szCs w:val="19"/>
          <w:lang w:val="en-US"/>
        </w:rPr>
        <w:t>“The terrain makes operating on this project even more difficult,” continues Kawa. “Our team have noted how the CASE grader easily deals with the uneven ground of the forest floor. This means the entire road building project remains on schedule and is as efficient as possible,” he concluded.</w:t>
      </w:r>
      <w:r w:rsidRPr="005046CC">
        <w:rPr>
          <w:rStyle w:val="eop"/>
          <w:rFonts w:ascii="Gill Sans MT" w:hAnsi="Gill Sans MT" w:cs="Arial"/>
          <w:sz w:val="19"/>
          <w:szCs w:val="19"/>
        </w:rPr>
        <w:t> </w:t>
      </w:r>
    </w:p>
    <w:p w14:paraId="34DEDC2A"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eop"/>
          <w:rFonts w:ascii="Gill Sans MT" w:hAnsi="Gill Sans MT" w:cs="Arial"/>
          <w:sz w:val="19"/>
          <w:szCs w:val="19"/>
        </w:rPr>
        <w:t> </w:t>
      </w:r>
    </w:p>
    <w:p w14:paraId="64B10302" w14:textId="77777777" w:rsidR="005046CC" w:rsidRPr="005046CC" w:rsidRDefault="005046CC" w:rsidP="005046CC">
      <w:pPr>
        <w:pStyle w:val="paragraph"/>
        <w:spacing w:before="0" w:beforeAutospacing="0" w:after="0" w:afterAutospacing="0"/>
        <w:textAlignment w:val="baseline"/>
        <w:rPr>
          <w:rFonts w:ascii="Gill Sans MT" w:hAnsi="Gill Sans MT" w:cs="Segoe UI"/>
          <w:sz w:val="19"/>
          <w:szCs w:val="19"/>
        </w:rPr>
      </w:pPr>
      <w:r w:rsidRPr="005046CC">
        <w:rPr>
          <w:rStyle w:val="normaltextrun"/>
          <w:rFonts w:ascii="Gill Sans MT" w:hAnsi="Gill Sans MT" w:cs="Arial"/>
          <w:sz w:val="19"/>
          <w:szCs w:val="19"/>
          <w:lang w:val="en-US"/>
        </w:rPr>
        <w:t>“It is great to see CASE machines delivering excellent results combined with low fuel consumption and high reliability in such tough operating conditions” said Dominik Ziemczonek, Marketing Manager, Central Eastern Europe, CASE Construction Equipment. “The 836C is purpose built to offer this level of precision to CASE operators, which has been the case on this exciting project.” </w:t>
      </w:r>
      <w:r w:rsidRPr="005046CC">
        <w:rPr>
          <w:rStyle w:val="eop"/>
          <w:rFonts w:ascii="Gill Sans MT" w:hAnsi="Gill Sans MT" w:cs="Arial"/>
          <w:sz w:val="19"/>
          <w:szCs w:val="19"/>
        </w:rPr>
        <w:t> </w:t>
      </w:r>
    </w:p>
    <w:p w14:paraId="7427557B" w14:textId="77777777" w:rsidR="00094788" w:rsidRDefault="00094788" w:rsidP="00094788">
      <w:pPr>
        <w:rPr>
          <w:rFonts w:cs="Arial"/>
          <w:b/>
          <w:szCs w:val="19"/>
        </w:rPr>
      </w:pPr>
    </w:p>
    <w:p w14:paraId="44015248" w14:textId="2A0EE833" w:rsidR="00094788" w:rsidRPr="005F6730" w:rsidRDefault="00094788" w:rsidP="00094788">
      <w:pPr>
        <w:rPr>
          <w:rFonts w:ascii="Gill Sans MT" w:hAnsi="Gill Sans MT" w:cs="Arial"/>
          <w:b/>
          <w:szCs w:val="19"/>
        </w:rPr>
      </w:pPr>
      <w:bookmarkStart w:id="2" w:name="_Hlk527712510"/>
      <w:r w:rsidRPr="005F6730">
        <w:rPr>
          <w:rFonts w:ascii="Gill Sans MT" w:hAnsi="Gill Sans MT" w:cs="Arial"/>
          <w:b/>
          <w:sz w:val="19"/>
          <w:szCs w:val="19"/>
        </w:rPr>
        <w:t>Notes to editors</w:t>
      </w:r>
      <w:r w:rsidR="00A27749" w:rsidRPr="005F6730">
        <w:rPr>
          <w:rFonts w:ascii="Gill Sans MT" w:hAnsi="Gill Sans MT" w:cs="Arial"/>
          <w:b/>
          <w:sz w:val="19"/>
          <w:szCs w:val="19"/>
        </w:rPr>
        <w:t>:</w:t>
      </w:r>
      <w:bookmarkEnd w:id="0"/>
    </w:p>
    <w:bookmarkEnd w:id="2"/>
    <w:p w14:paraId="01BE7D82" w14:textId="18EEBE94"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r:id="rId9"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3"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4" w:name="_Hlk527712055"/>
      <w:r w:rsidRPr="005F6730">
        <w:rPr>
          <w:rFonts w:ascii="Gill Sans MT" w:hAnsi="Gill Sans MT"/>
          <w:noProof/>
          <w:color w:val="0000F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lang w:eastAsia="it-IT"/>
        </w:rPr>
        <w:t xml:space="preserve">   </w:t>
      </w:r>
      <w:r w:rsidRPr="005F6730">
        <w:rPr>
          <w:rFonts w:ascii="Gill Sans MT" w:hAnsi="Gill Sans MT"/>
          <w:noProof/>
          <w:color w:val="0000F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lang w:eastAsia="it-IT"/>
        </w:rPr>
        <w:t xml:space="preserve"> </w:t>
      </w:r>
      <w:r w:rsidRPr="005F6730">
        <w:rPr>
          <w:rFonts w:ascii="Gill Sans MT" w:eastAsia="Calibri" w:hAnsi="Gill Sans MT"/>
        </w:rPr>
        <w:t xml:space="preserve">  </w:t>
      </w:r>
      <w:r w:rsidRPr="005F6730">
        <w:rPr>
          <w:rFonts w:ascii="Gill Sans MT" w:hAnsi="Gill Sans MT"/>
          <w:noProof/>
          <w:color w:val="0000F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F6730">
        <w:rPr>
          <w:rFonts w:ascii="Gill Sans MT" w:eastAsia="Calibri" w:hAnsi="Gill Sans MT"/>
        </w:rPr>
        <w:t xml:space="preserve">   </w:t>
      </w:r>
      <w:r w:rsidRPr="005F6730">
        <w:rPr>
          <w:rFonts w:ascii="Gill Sans MT" w:hAnsi="Gill Sans MT"/>
          <w:noProof/>
          <w:color w:val="0000F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3"/>
    <w:bookmarkEnd w:id="4"/>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2"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r:id="rId23"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00A10873" w:rsidR="00094788" w:rsidRPr="005F6730" w:rsidRDefault="005046CC" w:rsidP="009666D1">
      <w:pPr>
        <w:spacing w:after="0" w:line="240" w:lineRule="auto"/>
        <w:rPr>
          <w:rFonts w:ascii="Gill Sans MT" w:hAnsi="Gill Sans MT" w:cs="Arial"/>
          <w:bCs/>
          <w:sz w:val="19"/>
          <w:szCs w:val="19"/>
          <w:lang w:val="de-DE" w:eastAsia="es-ES"/>
        </w:rPr>
      </w:pPr>
      <w:r>
        <w:rPr>
          <w:rFonts w:ascii="Gill Sans MT" w:hAnsi="Gill Sans MT" w:cs="Arial"/>
          <w:sz w:val="19"/>
          <w:szCs w:val="19"/>
          <w:lang w:val="de-DE" w:eastAsia="es-ES"/>
        </w:rPr>
        <w:t xml:space="preserve">Pete Bayliss </w:t>
      </w:r>
      <w:r w:rsidR="00094788" w:rsidRPr="005F6730">
        <w:rPr>
          <w:rFonts w:ascii="Gill Sans MT" w:hAnsi="Gill Sans MT" w:cs="Arial"/>
          <w:sz w:val="19"/>
          <w:szCs w:val="19"/>
          <w:lang w:val="de-DE" w:eastAsia="es-ES"/>
        </w:rPr>
        <w:t>– Copestone on behalf of CASE Construction Equipment</w:t>
      </w:r>
    </w:p>
    <w:p w14:paraId="2F7FC16D" w14:textId="77777777" w:rsidR="005046CC" w:rsidRPr="005046CC" w:rsidRDefault="005046CC" w:rsidP="009666D1">
      <w:pPr>
        <w:spacing w:after="0" w:line="240" w:lineRule="auto"/>
        <w:rPr>
          <w:rFonts w:ascii="Gill Sans MT" w:eastAsiaTheme="minorEastAsia" w:hAnsi="Gill Sans MT"/>
          <w:noProof/>
          <w:sz w:val="18"/>
          <w:szCs w:val="18"/>
          <w:lang w:eastAsia="en-GB"/>
        </w:rPr>
      </w:pPr>
      <w:r w:rsidRPr="005046CC">
        <w:rPr>
          <w:rFonts w:ascii="Gill Sans MT" w:eastAsiaTheme="minorEastAsia" w:hAnsi="Gill Sans MT"/>
          <w:noProof/>
          <w:sz w:val="18"/>
          <w:szCs w:val="18"/>
          <w:lang w:eastAsia="en-GB"/>
        </w:rPr>
        <w:t>+44 (0) 7944 853986</w:t>
      </w:r>
    </w:p>
    <w:p w14:paraId="6F941F18" w14:textId="6E32D76F" w:rsidR="00094788" w:rsidRPr="005F6730" w:rsidRDefault="00DF3C12" w:rsidP="009666D1">
      <w:pPr>
        <w:spacing w:after="0" w:line="240" w:lineRule="auto"/>
        <w:rPr>
          <w:rFonts w:ascii="Gill Sans MT" w:hAnsi="Gill Sans MT" w:cs="Arial"/>
          <w:sz w:val="19"/>
          <w:szCs w:val="19"/>
          <w:lang w:val="de-DE"/>
        </w:rPr>
      </w:pPr>
      <w:hyperlink r:id="rId24" w:history="1">
        <w:r w:rsidR="005046CC" w:rsidRPr="00645FEC">
          <w:rPr>
            <w:rStyle w:val="Hyperlink"/>
            <w:rFonts w:ascii="Gill Sans MT" w:hAnsi="Gill Sans MT" w:cs="Arial"/>
            <w:sz w:val="19"/>
            <w:szCs w:val="19"/>
            <w:lang w:val="de-DE" w:eastAsia="es-ES"/>
          </w:rPr>
          <w:t>pete@copestone.uk.com</w:t>
        </w:r>
      </w:hyperlink>
    </w:p>
    <w:p w14:paraId="2079D58E" w14:textId="77777777" w:rsidR="00094788" w:rsidRPr="00C7009F" w:rsidRDefault="00094788" w:rsidP="00094788">
      <w:pPr>
        <w:pStyle w:val="01TESTO"/>
        <w:rPr>
          <w:b/>
          <w:szCs w:val="19"/>
        </w:rPr>
      </w:pPr>
    </w:p>
    <w:p w14:paraId="7D02698C" w14:textId="77777777" w:rsidR="00094788" w:rsidRDefault="00094788" w:rsidP="00094788">
      <w:pPr>
        <w:widowControl w:val="0"/>
        <w:autoSpaceDE w:val="0"/>
        <w:autoSpaceDN w:val="0"/>
        <w:adjustRightInd w:val="0"/>
        <w:spacing w:line="360" w:lineRule="auto"/>
      </w:pPr>
    </w:p>
    <w:p w14:paraId="62A9E366" w14:textId="77777777" w:rsidR="003452F5" w:rsidRDefault="003452F5"/>
    <w:sectPr w:rsidR="003452F5" w:rsidSect="006941EF">
      <w:headerReference w:type="default" r:id="rId25"/>
      <w:footerReference w:type="default" r:id="rId26"/>
      <w:headerReference w:type="first" r:id="rId27"/>
      <w:footerReference w:type="first" r:id="rId28"/>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CAEB80" w14:textId="77777777" w:rsidR="00DF3C12" w:rsidRDefault="00DF3C12">
      <w:pPr>
        <w:spacing w:after="0" w:line="240" w:lineRule="auto"/>
      </w:pPr>
      <w:r>
        <w:separator/>
      </w:r>
    </w:p>
  </w:endnote>
  <w:endnote w:type="continuationSeparator" w:id="0">
    <w:p w14:paraId="74B5A6AA" w14:textId="77777777" w:rsidR="00DF3C12" w:rsidRDefault="00DF3C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DF3C12" w:rsidP="00842584">
    <w:pPr>
      <w:pStyle w:val="Footer"/>
    </w:pPr>
  </w:p>
  <w:p w14:paraId="31F029F6" w14:textId="77777777" w:rsidR="00C11491" w:rsidRDefault="00DF3C12" w:rsidP="00842584">
    <w:pPr>
      <w:pStyle w:val="Footer"/>
    </w:pPr>
  </w:p>
  <w:p w14:paraId="65869B61" w14:textId="77777777" w:rsidR="00C11491" w:rsidRDefault="00DF3C12" w:rsidP="00842584">
    <w:pPr>
      <w:pStyle w:val="Footer"/>
    </w:pPr>
  </w:p>
  <w:p w14:paraId="7803D058" w14:textId="77777777" w:rsidR="00C11491" w:rsidRDefault="00DF3C12"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DF3C12"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140E19" w14:textId="77777777" w:rsidR="00DF3C12" w:rsidRDefault="00DF3C12">
      <w:pPr>
        <w:spacing w:after="0" w:line="240" w:lineRule="auto"/>
      </w:pPr>
      <w:r>
        <w:separator/>
      </w:r>
    </w:p>
  </w:footnote>
  <w:footnote w:type="continuationSeparator" w:id="0">
    <w:p w14:paraId="3F0A37D4" w14:textId="77777777" w:rsidR="00DF3C12" w:rsidRDefault="00DF3C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DF3C12" w:rsidP="00842584">
          <w:pPr>
            <w:pStyle w:val="04FOOTER"/>
            <w:ind w:right="-101"/>
          </w:pPr>
        </w:p>
      </w:tc>
      <w:tc>
        <w:tcPr>
          <w:tcW w:w="2835" w:type="dxa"/>
        </w:tcPr>
        <w:p w14:paraId="7C4FA7A5" w14:textId="77777777" w:rsidR="00C11491" w:rsidRDefault="00DF3C12" w:rsidP="00842584">
          <w:pPr>
            <w:pStyle w:val="04FOOTER"/>
            <w:ind w:right="-101"/>
          </w:pPr>
        </w:p>
        <w:p w14:paraId="16DF71E2" w14:textId="77777777" w:rsidR="00C11491" w:rsidRDefault="00DF3C12" w:rsidP="00842584">
          <w:pPr>
            <w:pStyle w:val="04FOOTER"/>
            <w:ind w:right="-101"/>
          </w:pPr>
        </w:p>
        <w:p w14:paraId="1520B835" w14:textId="77777777" w:rsidR="00C11491" w:rsidRDefault="00DF3C12" w:rsidP="00842584">
          <w:pPr>
            <w:pStyle w:val="04FOOTER"/>
            <w:ind w:right="-101"/>
          </w:pPr>
        </w:p>
        <w:p w14:paraId="23477936" w14:textId="77777777" w:rsidR="00C11491" w:rsidRPr="00293E17" w:rsidRDefault="00DF3C12"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9E77"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1D93D"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94788"/>
    <w:rsid w:val="001D091E"/>
    <w:rsid w:val="003330ED"/>
    <w:rsid w:val="003452F5"/>
    <w:rsid w:val="005046CC"/>
    <w:rsid w:val="005F6730"/>
    <w:rsid w:val="007A2771"/>
    <w:rsid w:val="00931125"/>
    <w:rsid w:val="009666D1"/>
    <w:rsid w:val="00A27749"/>
    <w:rsid w:val="00D27B03"/>
    <w:rsid w:val="00DF3C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customStyle="1" w:styleId="paragraph">
    <w:name w:val="paragraph"/>
    <w:basedOn w:val="Normal"/>
    <w:rsid w:val="005046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046CC"/>
  </w:style>
  <w:style w:type="character" w:customStyle="1" w:styleId="eop">
    <w:name w:val="eop"/>
    <w:basedOn w:val="DefaultParagraphFont"/>
    <w:rsid w:val="005046CC"/>
  </w:style>
  <w:style w:type="character" w:styleId="UnresolvedMention">
    <w:name w:val="Unresolved Mention"/>
    <w:basedOn w:val="DefaultParagraphFont"/>
    <w:uiPriority w:val="99"/>
    <w:semiHidden/>
    <w:unhideWhenUsed/>
    <w:rsid w:val="00504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695643">
      <w:bodyDiv w:val="1"/>
      <w:marLeft w:val="0"/>
      <w:marRight w:val="0"/>
      <w:marTop w:val="0"/>
      <w:marBottom w:val="0"/>
      <w:divBdr>
        <w:top w:val="none" w:sz="0" w:space="0" w:color="auto"/>
        <w:left w:val="none" w:sz="0" w:space="0" w:color="auto"/>
        <w:bottom w:val="none" w:sz="0" w:space="0" w:color="auto"/>
        <w:right w:val="none" w:sz="0" w:space="0" w:color="auto"/>
      </w:divBdr>
      <w:divsChild>
        <w:div w:id="877200099">
          <w:marLeft w:val="0"/>
          <w:marRight w:val="0"/>
          <w:marTop w:val="0"/>
          <w:marBottom w:val="0"/>
          <w:divBdr>
            <w:top w:val="none" w:sz="0" w:space="0" w:color="auto"/>
            <w:left w:val="none" w:sz="0" w:space="0" w:color="auto"/>
            <w:bottom w:val="none" w:sz="0" w:space="0" w:color="auto"/>
            <w:right w:val="none" w:sz="0" w:space="0" w:color="auto"/>
          </w:divBdr>
        </w:div>
        <w:div w:id="1099179817">
          <w:marLeft w:val="0"/>
          <w:marRight w:val="0"/>
          <w:marTop w:val="0"/>
          <w:marBottom w:val="0"/>
          <w:divBdr>
            <w:top w:val="none" w:sz="0" w:space="0" w:color="auto"/>
            <w:left w:val="none" w:sz="0" w:space="0" w:color="auto"/>
            <w:bottom w:val="none" w:sz="0" w:space="0" w:color="auto"/>
            <w:right w:val="none" w:sz="0" w:space="0" w:color="auto"/>
          </w:divBdr>
        </w:div>
        <w:div w:id="1708220025">
          <w:marLeft w:val="0"/>
          <w:marRight w:val="0"/>
          <w:marTop w:val="0"/>
          <w:marBottom w:val="0"/>
          <w:divBdr>
            <w:top w:val="none" w:sz="0" w:space="0" w:color="auto"/>
            <w:left w:val="none" w:sz="0" w:space="0" w:color="auto"/>
            <w:bottom w:val="none" w:sz="0" w:space="0" w:color="auto"/>
            <w:right w:val="none" w:sz="0" w:space="0" w:color="auto"/>
          </w:divBdr>
        </w:div>
        <w:div w:id="1543902284">
          <w:marLeft w:val="0"/>
          <w:marRight w:val="0"/>
          <w:marTop w:val="0"/>
          <w:marBottom w:val="0"/>
          <w:divBdr>
            <w:top w:val="none" w:sz="0" w:space="0" w:color="auto"/>
            <w:left w:val="none" w:sz="0" w:space="0" w:color="auto"/>
            <w:bottom w:val="none" w:sz="0" w:space="0" w:color="auto"/>
            <w:right w:val="none" w:sz="0" w:space="0" w:color="auto"/>
          </w:divBdr>
        </w:div>
        <w:div w:id="835144537">
          <w:marLeft w:val="0"/>
          <w:marRight w:val="0"/>
          <w:marTop w:val="0"/>
          <w:marBottom w:val="0"/>
          <w:divBdr>
            <w:top w:val="none" w:sz="0" w:space="0" w:color="auto"/>
            <w:left w:val="none" w:sz="0" w:space="0" w:color="auto"/>
            <w:bottom w:val="none" w:sz="0" w:space="0" w:color="auto"/>
            <w:right w:val="none" w:sz="0" w:space="0" w:color="auto"/>
          </w:divBdr>
        </w:div>
        <w:div w:id="795371090">
          <w:marLeft w:val="0"/>
          <w:marRight w:val="0"/>
          <w:marTop w:val="0"/>
          <w:marBottom w:val="0"/>
          <w:divBdr>
            <w:top w:val="none" w:sz="0" w:space="0" w:color="auto"/>
            <w:left w:val="none" w:sz="0" w:space="0" w:color="auto"/>
            <w:bottom w:val="none" w:sz="0" w:space="0" w:color="auto"/>
            <w:right w:val="none" w:sz="0" w:space="0" w:color="auto"/>
          </w:divBdr>
        </w:div>
        <w:div w:id="220024291">
          <w:marLeft w:val="0"/>
          <w:marRight w:val="0"/>
          <w:marTop w:val="0"/>
          <w:marBottom w:val="0"/>
          <w:divBdr>
            <w:top w:val="none" w:sz="0" w:space="0" w:color="auto"/>
            <w:left w:val="none" w:sz="0" w:space="0" w:color="auto"/>
            <w:bottom w:val="none" w:sz="0" w:space="0" w:color="auto"/>
            <w:right w:val="none" w:sz="0" w:space="0" w:color="auto"/>
          </w:divBdr>
        </w:div>
        <w:div w:id="376007709">
          <w:marLeft w:val="0"/>
          <w:marRight w:val="0"/>
          <w:marTop w:val="0"/>
          <w:marBottom w:val="0"/>
          <w:divBdr>
            <w:top w:val="none" w:sz="0" w:space="0" w:color="auto"/>
            <w:left w:val="none" w:sz="0" w:space="0" w:color="auto"/>
            <w:bottom w:val="none" w:sz="0" w:space="0" w:color="auto"/>
            <w:right w:val="none" w:sz="0" w:space="0" w:color="auto"/>
          </w:divBdr>
        </w:div>
        <w:div w:id="1131825498">
          <w:marLeft w:val="0"/>
          <w:marRight w:val="0"/>
          <w:marTop w:val="0"/>
          <w:marBottom w:val="0"/>
          <w:divBdr>
            <w:top w:val="none" w:sz="0" w:space="0" w:color="auto"/>
            <w:left w:val="none" w:sz="0" w:space="0" w:color="auto"/>
            <w:bottom w:val="none" w:sz="0" w:space="0" w:color="auto"/>
            <w:right w:val="none" w:sz="0" w:space="0" w:color="auto"/>
          </w:divBdr>
        </w:div>
        <w:div w:id="678238135">
          <w:marLeft w:val="0"/>
          <w:marRight w:val="0"/>
          <w:marTop w:val="0"/>
          <w:marBottom w:val="0"/>
          <w:divBdr>
            <w:top w:val="none" w:sz="0" w:space="0" w:color="auto"/>
            <w:left w:val="none" w:sz="0" w:space="0" w:color="auto"/>
            <w:bottom w:val="none" w:sz="0" w:space="0" w:color="auto"/>
            <w:right w:val="none" w:sz="0" w:space="0" w:color="auto"/>
          </w:divBdr>
        </w:div>
        <w:div w:id="1404789344">
          <w:marLeft w:val="0"/>
          <w:marRight w:val="0"/>
          <w:marTop w:val="0"/>
          <w:marBottom w:val="0"/>
          <w:divBdr>
            <w:top w:val="none" w:sz="0" w:space="0" w:color="auto"/>
            <w:left w:val="none" w:sz="0" w:space="0" w:color="auto"/>
            <w:bottom w:val="none" w:sz="0" w:space="0" w:color="auto"/>
            <w:right w:val="none" w:sz="0" w:space="0" w:color="auto"/>
          </w:divBdr>
        </w:div>
      </w:divsChild>
    </w:div>
    <w:div w:id="967978616">
      <w:bodyDiv w:val="1"/>
      <w:marLeft w:val="0"/>
      <w:marRight w:val="0"/>
      <w:marTop w:val="0"/>
      <w:marBottom w:val="0"/>
      <w:divBdr>
        <w:top w:val="none" w:sz="0" w:space="0" w:color="auto"/>
        <w:left w:val="none" w:sz="0" w:space="0" w:color="auto"/>
        <w:bottom w:val="none" w:sz="0" w:space="0" w:color="auto"/>
        <w:right w:val="none" w:sz="0" w:space="0" w:color="auto"/>
      </w:divBdr>
      <w:divsChild>
        <w:div w:id="1052999573">
          <w:marLeft w:val="0"/>
          <w:marRight w:val="0"/>
          <w:marTop w:val="0"/>
          <w:marBottom w:val="0"/>
          <w:divBdr>
            <w:top w:val="none" w:sz="0" w:space="0" w:color="auto"/>
            <w:left w:val="none" w:sz="0" w:space="0" w:color="auto"/>
            <w:bottom w:val="none" w:sz="0" w:space="0" w:color="auto"/>
            <w:right w:val="none" w:sz="0" w:space="0" w:color="auto"/>
          </w:divBdr>
        </w:div>
        <w:div w:id="494683786">
          <w:marLeft w:val="0"/>
          <w:marRight w:val="0"/>
          <w:marTop w:val="0"/>
          <w:marBottom w:val="0"/>
          <w:divBdr>
            <w:top w:val="none" w:sz="0" w:space="0" w:color="auto"/>
            <w:left w:val="none" w:sz="0" w:space="0" w:color="auto"/>
            <w:bottom w:val="none" w:sz="0" w:space="0" w:color="auto"/>
            <w:right w:val="none" w:sz="0" w:space="0" w:color="auto"/>
          </w:divBdr>
        </w:div>
        <w:div w:id="1233387645">
          <w:marLeft w:val="0"/>
          <w:marRight w:val="0"/>
          <w:marTop w:val="0"/>
          <w:marBottom w:val="0"/>
          <w:divBdr>
            <w:top w:val="none" w:sz="0" w:space="0" w:color="auto"/>
            <w:left w:val="none" w:sz="0" w:space="0" w:color="auto"/>
            <w:bottom w:val="none" w:sz="0" w:space="0" w:color="auto"/>
            <w:right w:val="none" w:sz="0" w:space="0" w:color="auto"/>
          </w:divBdr>
        </w:div>
        <w:div w:id="832985801">
          <w:marLeft w:val="0"/>
          <w:marRight w:val="0"/>
          <w:marTop w:val="0"/>
          <w:marBottom w:val="0"/>
          <w:divBdr>
            <w:top w:val="none" w:sz="0" w:space="0" w:color="auto"/>
            <w:left w:val="none" w:sz="0" w:space="0" w:color="auto"/>
            <w:bottom w:val="none" w:sz="0" w:space="0" w:color="auto"/>
            <w:right w:val="none" w:sz="0" w:space="0" w:color="auto"/>
          </w:divBdr>
        </w:div>
        <w:div w:id="1773546808">
          <w:marLeft w:val="0"/>
          <w:marRight w:val="0"/>
          <w:marTop w:val="0"/>
          <w:marBottom w:val="0"/>
          <w:divBdr>
            <w:top w:val="none" w:sz="0" w:space="0" w:color="auto"/>
            <w:left w:val="none" w:sz="0" w:space="0" w:color="auto"/>
            <w:bottom w:val="none" w:sz="0" w:space="0" w:color="auto"/>
            <w:right w:val="none" w:sz="0" w:space="0" w:color="auto"/>
          </w:divBdr>
        </w:div>
        <w:div w:id="1350717241">
          <w:marLeft w:val="0"/>
          <w:marRight w:val="0"/>
          <w:marTop w:val="0"/>
          <w:marBottom w:val="0"/>
          <w:divBdr>
            <w:top w:val="none" w:sz="0" w:space="0" w:color="auto"/>
            <w:left w:val="none" w:sz="0" w:space="0" w:color="auto"/>
            <w:bottom w:val="none" w:sz="0" w:space="0" w:color="auto"/>
            <w:right w:val="none" w:sz="0" w:space="0" w:color="auto"/>
          </w:divBdr>
        </w:div>
        <w:div w:id="1846360412">
          <w:marLeft w:val="0"/>
          <w:marRight w:val="0"/>
          <w:marTop w:val="0"/>
          <w:marBottom w:val="0"/>
          <w:divBdr>
            <w:top w:val="none" w:sz="0" w:space="0" w:color="auto"/>
            <w:left w:val="none" w:sz="0" w:space="0" w:color="auto"/>
            <w:bottom w:val="none" w:sz="0" w:space="0" w:color="auto"/>
            <w:right w:val="none" w:sz="0" w:space="0" w:color="auto"/>
          </w:divBdr>
        </w:div>
        <w:div w:id="138768262">
          <w:marLeft w:val="0"/>
          <w:marRight w:val="0"/>
          <w:marTop w:val="0"/>
          <w:marBottom w:val="0"/>
          <w:divBdr>
            <w:top w:val="none" w:sz="0" w:space="0" w:color="auto"/>
            <w:left w:val="none" w:sz="0" w:space="0" w:color="auto"/>
            <w:bottom w:val="none" w:sz="0" w:space="0" w:color="auto"/>
            <w:right w:val="none" w:sz="0" w:space="0" w:color="auto"/>
          </w:divBdr>
        </w:div>
        <w:div w:id="324552341">
          <w:marLeft w:val="0"/>
          <w:marRight w:val="0"/>
          <w:marTop w:val="0"/>
          <w:marBottom w:val="0"/>
          <w:divBdr>
            <w:top w:val="none" w:sz="0" w:space="0" w:color="auto"/>
            <w:left w:val="none" w:sz="0" w:space="0" w:color="auto"/>
            <w:bottom w:val="none" w:sz="0" w:space="0" w:color="auto"/>
            <w:right w:val="none" w:sz="0" w:space="0" w:color="auto"/>
          </w:divBdr>
        </w:div>
        <w:div w:id="1743406757">
          <w:marLeft w:val="0"/>
          <w:marRight w:val="0"/>
          <w:marTop w:val="0"/>
          <w:marBottom w:val="0"/>
          <w:divBdr>
            <w:top w:val="none" w:sz="0" w:space="0" w:color="auto"/>
            <w:left w:val="none" w:sz="0" w:space="0" w:color="auto"/>
            <w:bottom w:val="none" w:sz="0" w:space="0" w:color="auto"/>
            <w:right w:val="none" w:sz="0" w:space="0" w:color="auto"/>
          </w:divBdr>
        </w:div>
        <w:div w:id="10027837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casece" TargetMode="External"/><Relationship Id="rId18" Type="http://schemas.openxmlformats.org/officeDocument/2006/relationships/image" Target="cid:image003.gif@01D123A8.097F9890"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cid:image004.gif@01D123A8.097F9890" TargetMode="External"/><Relationship Id="rId7" Type="http://schemas.openxmlformats.org/officeDocument/2006/relationships/footnotes" Target="footnotes.xml"/><Relationship Id="rId12" Type="http://schemas.openxmlformats.org/officeDocument/2006/relationships/image" Target="cid:image001.gif@01D123A8.097F9890" TargetMode="External"/><Relationship Id="rId17" Type="http://schemas.openxmlformats.org/officeDocument/2006/relationships/image" Target="media/image3.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mailto:pete@copestone.uk.com" TargetMode="External"/><Relationship Id="rId5" Type="http://schemas.openxmlformats.org/officeDocument/2006/relationships/settings" Target="settings.xml"/><Relationship Id="rId15" Type="http://schemas.openxmlformats.org/officeDocument/2006/relationships/image" Target="cid:image002.gif@01D123A8.097F9890" TargetMode="External"/><Relationship Id="rId23" Type="http://schemas.openxmlformats.org/officeDocument/2006/relationships/hyperlink" Target="http://www.cnhindustrial.com" TargetMode="External"/><Relationship Id="rId28" Type="http://schemas.openxmlformats.org/officeDocument/2006/relationships/footer" Target="footer2.xml"/><Relationship Id="rId10" Type="http://schemas.openxmlformats.org/officeDocument/2006/relationships/hyperlink" Target="https://www.facebook.com/caseconstructionequipment" TargetMode="External"/><Relationship Id="rId19" Type="http://schemas.openxmlformats.org/officeDocument/2006/relationships/hyperlink" Target="https://www.linkedin.com/company/case-construction-equipment" TargetMode="External"/><Relationship Id="rId4" Type="http://schemas.openxmlformats.org/officeDocument/2006/relationships/styles" Target="styles.xml"/><Relationship Id="rId9" Type="http://schemas.openxmlformats.org/officeDocument/2006/relationships/hyperlink" Target="http://www.casecetools.com/press-kit" TargetMode="External"/><Relationship Id="rId14" Type="http://schemas.openxmlformats.org/officeDocument/2006/relationships/image" Target="media/image2.png"/><Relationship Id="rId22" Type="http://schemas.openxmlformats.org/officeDocument/2006/relationships/hyperlink" Target="http://www.CASEce.com"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2" ma:contentTypeDescription="Create a new document." ma:contentTypeScope="" ma:versionID="786b14168d4f91868a3dfd08db1bc3e5">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405060b1ede95acee232d8708bdb2804"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7DC714-75D3-4383-80A7-A16D2D1EC0D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3FE8318-5F16-44C4-934D-180E1139A0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B52CC4-93EA-4EE4-8018-56BF4C0839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455</Words>
  <Characters>2489</Characters>
  <Application>Microsoft Office Word</Application>
  <DocSecurity>0</DocSecurity>
  <Lines>108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Pete Bayliss</cp:lastModifiedBy>
  <cp:revision>3</cp:revision>
  <dcterms:created xsi:type="dcterms:W3CDTF">2020-06-19T09:05:00Z</dcterms:created>
  <dcterms:modified xsi:type="dcterms:W3CDTF">2020-06-23T09:48:00Z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