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4A72D" w14:textId="2C73DEE4" w:rsidR="00257B2D" w:rsidRPr="002E1C32" w:rsidRDefault="00257B2D" w:rsidP="00257B2D">
      <w:pPr>
        <w:pStyle w:val="Heading1"/>
        <w:rPr>
          <w:rFonts w:ascii="Gill Sans MT" w:hAnsi="Gill Sans MT"/>
          <w:sz w:val="28"/>
          <w:szCs w:val="28"/>
          <w:lang w:val="pl-PL"/>
        </w:rPr>
      </w:pPr>
      <w:bookmarkStart w:id="0" w:name="_Hlk527710660"/>
      <w:bookmarkStart w:id="1" w:name="_Hlk510438457"/>
      <w:r>
        <w:rPr>
          <w:rFonts w:ascii="Gill Sans MT" w:hAnsi="Gill Sans MT"/>
          <w:sz w:val="28"/>
          <w:lang w:val="pl-PL" w:eastAsia="pl-PL"/>
        </w:rPr>
        <w:t xml:space="preserve">CASE 321F: </w:t>
      </w:r>
      <w:r w:rsidR="002E1C32">
        <w:rPr>
          <w:rFonts w:ascii="Gill Sans MT" w:hAnsi="Gill Sans MT"/>
          <w:sz w:val="28"/>
          <w:lang w:val="pl-PL" w:eastAsia="pl-PL"/>
        </w:rPr>
        <w:t>wspomaganie</w:t>
      </w:r>
      <w:r>
        <w:rPr>
          <w:rFonts w:ascii="Gill Sans MT" w:hAnsi="Gill Sans MT"/>
          <w:sz w:val="28"/>
          <w:lang w:val="pl-PL" w:eastAsia="pl-PL"/>
        </w:rPr>
        <w:t xml:space="preserve"> przemysłu rybnego w Norwegii od czterech lat</w:t>
      </w:r>
    </w:p>
    <w:p w14:paraId="085E58FF" w14:textId="77777777" w:rsidR="00257B2D" w:rsidRPr="002E1C32" w:rsidRDefault="00257B2D" w:rsidP="00257B2D">
      <w:pPr>
        <w:rPr>
          <w:lang w:val="pl-PL"/>
        </w:rPr>
      </w:pPr>
    </w:p>
    <w:p w14:paraId="2688D47A" w14:textId="00BA2F22" w:rsidR="00257B2D" w:rsidRPr="002E1C32" w:rsidRDefault="00257B2D" w:rsidP="6AF53BC7">
      <w:pPr>
        <w:rPr>
          <w:rFonts w:ascii="Gill Sans MT" w:hAnsi="Gill Sans MT"/>
          <w:i/>
          <w:iCs/>
          <w:lang w:val="pl-PL"/>
        </w:rPr>
      </w:pPr>
      <w:r w:rsidRPr="6AF53BC7">
        <w:rPr>
          <w:rFonts w:ascii="Gill Sans MT" w:hAnsi="Gill Sans MT"/>
          <w:i/>
          <w:iCs/>
          <w:lang w:val="pl-PL" w:eastAsia="pl-PL"/>
        </w:rPr>
        <w:t xml:space="preserve">Turyn, </w:t>
      </w:r>
      <w:r w:rsidR="00B360B4">
        <w:rPr>
          <w:rFonts w:ascii="Gill Sans MT" w:hAnsi="Gill Sans MT"/>
          <w:i/>
          <w:iCs/>
          <w:lang w:val="pl-PL" w:eastAsia="pl-PL"/>
        </w:rPr>
        <w:t>16</w:t>
      </w:r>
      <w:r w:rsidR="1BDB19B5" w:rsidRPr="6AF53BC7">
        <w:rPr>
          <w:rFonts w:ascii="Gill Sans MT" w:hAnsi="Gill Sans MT"/>
          <w:i/>
          <w:iCs/>
          <w:lang w:val="pl-PL" w:eastAsia="pl-PL"/>
        </w:rPr>
        <w:t xml:space="preserve"> Grudzieńen</w:t>
      </w:r>
      <w:r w:rsidRPr="6AF53BC7">
        <w:rPr>
          <w:rFonts w:ascii="Gill Sans MT" w:hAnsi="Gill Sans MT"/>
          <w:i/>
          <w:iCs/>
          <w:lang w:val="pl-PL" w:eastAsia="pl-PL"/>
        </w:rPr>
        <w:t xml:space="preserve"> 2020 roku</w:t>
      </w:r>
    </w:p>
    <w:p w14:paraId="6A4C1BBE" w14:textId="77777777" w:rsidR="00257B2D" w:rsidRPr="002E1C32" w:rsidRDefault="00257B2D" w:rsidP="00257B2D">
      <w:pPr>
        <w:pStyle w:val="NoSpacing"/>
        <w:rPr>
          <w:rFonts w:ascii="Gill Sans MT" w:hAnsi="Gill Sans MT"/>
          <w:sz w:val="22"/>
          <w:szCs w:val="22"/>
          <w:lang w:val="pl-PL"/>
        </w:rPr>
      </w:pPr>
    </w:p>
    <w:p w14:paraId="04D1368C" w14:textId="3382F996" w:rsidR="00257B2D" w:rsidRPr="002E1C32" w:rsidRDefault="00257B2D" w:rsidP="00257B2D">
      <w:pPr>
        <w:pStyle w:val="NoSpacing"/>
        <w:rPr>
          <w:rFonts w:ascii="Gill Sans MT" w:hAnsi="Gill Sans MT"/>
          <w:sz w:val="22"/>
          <w:szCs w:val="22"/>
          <w:lang w:val="pl-PL"/>
        </w:rPr>
      </w:pPr>
      <w:r>
        <w:rPr>
          <w:rStyle w:val="FooterChar"/>
          <w:rFonts w:ascii="Gill Sans MT" w:hAnsi="Gill Sans MT"/>
          <w:sz w:val="22"/>
          <w:lang w:val="pl-PL" w:eastAsia="pl-PL"/>
        </w:rPr>
        <w:t>W pobliżu fiordu Øyfjord, najbardziej wysuniętego na północ punktu Norwegii, Senjen Invest prowadzi przedsiębiorstwo przetwórstwa rybnego na wyspie Husøy i Troms. Zakład odbiera transporty rybne z Morza Norweskiego i Morza Barentsa, a następnie przygotowuje suszone ryby na rynek międzynarodowy. Cztery lata te</w:t>
      </w:r>
      <w:r w:rsidR="00D67B7F">
        <w:rPr>
          <w:rStyle w:val="FooterChar"/>
          <w:rFonts w:ascii="Gill Sans MT" w:hAnsi="Gill Sans MT"/>
          <w:sz w:val="22"/>
          <w:lang w:val="pl-PL" w:eastAsia="pl-PL"/>
        </w:rPr>
        <w:t xml:space="preserve">mu Senjen Invest otrzymało jedną z pierwszych </w:t>
      </w:r>
      <w:r>
        <w:rPr>
          <w:rStyle w:val="FooterChar"/>
          <w:rFonts w:ascii="Gill Sans MT" w:hAnsi="Gill Sans MT"/>
          <w:sz w:val="22"/>
          <w:lang w:val="pl-PL" w:eastAsia="pl-PL"/>
        </w:rPr>
        <w:t>kompaktowy</w:t>
      </w:r>
      <w:r w:rsidR="00D67B7F">
        <w:rPr>
          <w:rStyle w:val="FooterChar"/>
          <w:rFonts w:ascii="Gill Sans MT" w:hAnsi="Gill Sans MT"/>
          <w:sz w:val="22"/>
          <w:lang w:val="pl-PL" w:eastAsia="pl-PL"/>
        </w:rPr>
        <w:t xml:space="preserve">ch </w:t>
      </w:r>
      <w:r>
        <w:rPr>
          <w:rStyle w:val="FooterChar"/>
          <w:rFonts w:ascii="Gill Sans MT" w:hAnsi="Gill Sans MT"/>
          <w:sz w:val="22"/>
          <w:lang w:val="pl-PL" w:eastAsia="pl-PL"/>
        </w:rPr>
        <w:t>ładowarek kołowych CASE 321</w:t>
      </w:r>
      <w:r w:rsidR="00D67B7F">
        <w:rPr>
          <w:rStyle w:val="FooterChar"/>
          <w:rFonts w:ascii="Gill Sans MT" w:hAnsi="Gill Sans MT"/>
          <w:sz w:val="22"/>
          <w:lang w:val="pl-PL" w:eastAsia="pl-PL"/>
        </w:rPr>
        <w:t>F</w:t>
      </w:r>
      <w:r>
        <w:rPr>
          <w:rStyle w:val="FooterChar"/>
          <w:rFonts w:ascii="Gill Sans MT" w:hAnsi="Gill Sans MT"/>
          <w:sz w:val="22"/>
          <w:lang w:val="pl-PL" w:eastAsia="pl-PL"/>
        </w:rPr>
        <w:t>, które okazują się kluczowe w codziennej działalności, oferując unikalne zastosowanie.</w:t>
      </w:r>
    </w:p>
    <w:p w14:paraId="69264943" w14:textId="77777777" w:rsidR="00257B2D" w:rsidRPr="002E1C32" w:rsidRDefault="00257B2D" w:rsidP="00257B2D">
      <w:pPr>
        <w:rPr>
          <w:rFonts w:ascii="Gill Sans MT" w:hAnsi="Gill Sans MT" w:cs="Arial"/>
          <w:lang w:val="pl-PL"/>
        </w:rPr>
      </w:pPr>
    </w:p>
    <w:p w14:paraId="7CD57637" w14:textId="3BC67B19" w:rsidR="00257B2D" w:rsidRPr="002E1C32" w:rsidRDefault="00257B2D" w:rsidP="00257B2D">
      <w:pPr>
        <w:rPr>
          <w:rFonts w:ascii="Gill Sans MT" w:hAnsi="Gill Sans MT" w:cs="Arial"/>
          <w:lang w:val="pl-PL"/>
        </w:rPr>
      </w:pPr>
      <w:r>
        <w:rPr>
          <w:rFonts w:ascii="Gill Sans MT" w:hAnsi="Gill Sans MT"/>
          <w:lang w:val="pl-PL" w:eastAsia="pl-PL"/>
        </w:rPr>
        <w:t>Prezes Rolf Bjørnar Tøllfsen</w:t>
      </w:r>
      <w:r>
        <w:rPr>
          <w:rFonts w:ascii="Calibri" w:hAnsi="Calibri"/>
          <w:lang w:val="pl-PL" w:eastAsia="pl-PL"/>
        </w:rPr>
        <w:t xml:space="preserve"> </w:t>
      </w:r>
      <w:r>
        <w:rPr>
          <w:rFonts w:ascii="Gill Sans MT" w:hAnsi="Gill Sans MT"/>
          <w:lang w:val="pl-PL" w:eastAsia="pl-PL"/>
        </w:rPr>
        <w:t xml:space="preserve">potrzebował maszyny do odbioru ryb bezpośrednio z łodzi rybackich, przenoszenia ładunku do magazynu i dystrybucji, a także rozwieszania surowca w celu suszenia go przez miesiące zimowe. Pierwotnie rozważał zakup wózka widłowego, ale </w:t>
      </w:r>
      <w:r w:rsidR="0000413C">
        <w:rPr>
          <w:rFonts w:ascii="Gill Sans MT" w:hAnsi="Gill Sans MT"/>
          <w:lang w:val="pl-PL" w:eastAsia="pl-PL"/>
        </w:rPr>
        <w:t>szybko się</w:t>
      </w:r>
      <w:r>
        <w:rPr>
          <w:rFonts w:ascii="Gill Sans MT" w:hAnsi="Gill Sans MT"/>
          <w:lang w:val="pl-PL" w:eastAsia="pl-PL"/>
        </w:rPr>
        <w:t xml:space="preserve"> zorientował, że taki sprzęt nie spełniłby wszystkich wymagań, dlatego skontaktował się z Dagenborg, dealerem CASE Construction Equipment, aby uzyskać poradę. Tøllfsen</w:t>
      </w:r>
      <w:r>
        <w:rPr>
          <w:rFonts w:ascii="Calibri" w:hAnsi="Calibri"/>
          <w:lang w:val="pl-PL" w:eastAsia="pl-PL"/>
        </w:rPr>
        <w:t xml:space="preserve"> </w:t>
      </w:r>
      <w:r>
        <w:rPr>
          <w:rFonts w:ascii="Gill Sans MT" w:hAnsi="Gill Sans MT"/>
          <w:lang w:val="pl-PL" w:eastAsia="pl-PL"/>
        </w:rPr>
        <w:t>wyjaśnia: „Potrzebowaliśmy maszyny wielozadaniowej, która poradzi sobie w wymagających warunkach. Husøy to piękne miejsce latem, ale zimą warunki są niezwykle trudne. Maszyna musi być wystarczająco zwinna, aby pokonywać wąskie korytarze naszego magazynu, a także niekorzystnie ukształtowany teren, przewożąc ryby bezpośrednio z łodzi. Potrzebna jest precyzja sterowania, która umożliwi wieszanie ryb w suszarni, a jednocześnie siła pozwalająca torować przejazd w sezonie zimowym. Nie sądziliśmy, że znajdziemy maszynę, która podoła każdemu z tych zadań, ale firma Dagenborg pomogła nam znaleźć rozwiązanie”.</w:t>
      </w:r>
    </w:p>
    <w:p w14:paraId="242504E2" w14:textId="77777777" w:rsidR="00257B2D" w:rsidRPr="002E1C32" w:rsidRDefault="00257B2D" w:rsidP="00257B2D">
      <w:pPr>
        <w:rPr>
          <w:rFonts w:ascii="Gill Sans MT" w:hAnsi="Gill Sans MT" w:cs="Arial"/>
          <w:lang w:val="pl-PL"/>
        </w:rPr>
      </w:pPr>
    </w:p>
    <w:p w14:paraId="3B3910F8" w14:textId="6E94A6F4" w:rsidR="00257B2D" w:rsidRPr="002E1C32" w:rsidRDefault="00257B2D" w:rsidP="00257B2D">
      <w:pPr>
        <w:rPr>
          <w:rFonts w:ascii="Gill Sans MT" w:hAnsi="Gill Sans MT" w:cs="Arial"/>
          <w:lang w:val="pl-PL"/>
        </w:rPr>
      </w:pPr>
      <w:r>
        <w:rPr>
          <w:rFonts w:ascii="Gill Sans MT" w:hAnsi="Gill Sans MT"/>
          <w:lang w:val="pl-PL" w:eastAsia="pl-PL"/>
        </w:rPr>
        <w:t>Model CASE 321F został wprowadzony na rynek w 2016 toku, zaś firma Dagenborg przystosowała konstrukcję maszyny tak, aby spełniła wszystkie wymagania Senjen Invest. Kathrine Dagenborg, dyrektor ds. marketingu w Dagenborg, wyjaśnia: „Senjen Invest potrzebowało maszyny wielozadaniowej, ale każde z zastosowań w samo sobie jest wymagające. Na ogół do przenoszenia i opróżniania skrzyń z rybami posłużyłby wózek widłowy, dlatego opracowaliśmy obrotowe widły ze sterowaniem hydraulicznym, aby wyposażyć w nie ładowarkę CASE 321F. Widły obracają się o 360 stopni, dlatego skrzynie są opróżniane w przeciągu sekund. Prędkość pracy jest istotna dla Senjen Invest, ponieważ sprawn</w:t>
      </w:r>
      <w:r w:rsidR="00D77351">
        <w:rPr>
          <w:rFonts w:ascii="Gill Sans MT" w:hAnsi="Gill Sans MT"/>
          <w:lang w:val="pl-PL" w:eastAsia="pl-PL"/>
        </w:rPr>
        <w:t>y</w:t>
      </w:r>
      <w:r>
        <w:rPr>
          <w:rFonts w:ascii="Gill Sans MT" w:hAnsi="Gill Sans MT"/>
          <w:lang w:val="pl-PL" w:eastAsia="pl-PL"/>
        </w:rPr>
        <w:t xml:space="preserve"> rozładunek i przetwarzanie gwarantują świeżość produktu i umożliwiają szybki powrót łodzi na morze. Zainstalowaliśmy system MultiFaster w maszynie, zapewniając jej możliwość automatycznej wymiany osprzętu roboczego, a Senjen Invest było jednym z pierwszych przedsiębiorstw, które otrzymało takie </w:t>
      </w:r>
      <w:r w:rsidR="00D77351">
        <w:rPr>
          <w:rFonts w:ascii="Gill Sans MT" w:hAnsi="Gill Sans MT"/>
          <w:lang w:val="pl-PL" w:eastAsia="pl-PL"/>
        </w:rPr>
        <w:t>szybko</w:t>
      </w:r>
      <w:r>
        <w:rPr>
          <w:rFonts w:ascii="Gill Sans MT" w:hAnsi="Gill Sans MT"/>
          <w:lang w:val="pl-PL" w:eastAsia="pl-PL"/>
        </w:rPr>
        <w:t>złącze. Operator może szybko przełączać się między rozładunkiem skrzyń, przesuwaniem sieci i wieszaniem ryb”.</w:t>
      </w:r>
    </w:p>
    <w:p w14:paraId="174CBCC8" w14:textId="77777777" w:rsidR="00257B2D" w:rsidRPr="002E1C32" w:rsidRDefault="00257B2D" w:rsidP="00257B2D">
      <w:pPr>
        <w:rPr>
          <w:rFonts w:ascii="Gill Sans MT" w:hAnsi="Gill Sans MT" w:cs="Arial"/>
          <w:lang w:val="pl-PL"/>
        </w:rPr>
      </w:pPr>
    </w:p>
    <w:p w14:paraId="75F31174" w14:textId="477A8034" w:rsidR="00257B2D" w:rsidRPr="002E1C32" w:rsidRDefault="00257B2D" w:rsidP="00257B2D">
      <w:pPr>
        <w:rPr>
          <w:rFonts w:ascii="Gill Sans MT" w:hAnsi="Gill Sans MT"/>
          <w:lang w:val="pl-PL"/>
        </w:rPr>
      </w:pPr>
      <w:r>
        <w:rPr>
          <w:rFonts w:ascii="Gill Sans MT" w:hAnsi="Gill Sans MT"/>
          <w:lang w:val="pl-PL" w:eastAsia="pl-PL"/>
        </w:rPr>
        <w:lastRenderedPageBreak/>
        <w:t xml:space="preserve">Od czterech lat model CASE 321F </w:t>
      </w:r>
      <w:r w:rsidR="004112C5">
        <w:rPr>
          <w:rFonts w:ascii="Gill Sans MT" w:hAnsi="Gill Sans MT"/>
          <w:lang w:val="pl-PL" w:eastAsia="pl-PL"/>
        </w:rPr>
        <w:t>spełnia swoje zadanie</w:t>
      </w:r>
      <w:r>
        <w:rPr>
          <w:rFonts w:ascii="Gill Sans MT" w:hAnsi="Gill Sans MT"/>
          <w:lang w:val="pl-PL" w:eastAsia="pl-PL"/>
        </w:rPr>
        <w:t>. Tøllfsen</w:t>
      </w:r>
      <w:r>
        <w:rPr>
          <w:rFonts w:ascii="Calibri" w:hAnsi="Calibri"/>
          <w:lang w:val="pl-PL" w:eastAsia="pl-PL"/>
        </w:rPr>
        <w:t xml:space="preserve"> </w:t>
      </w:r>
      <w:r>
        <w:rPr>
          <w:rFonts w:ascii="Gill Sans MT" w:hAnsi="Gill Sans MT"/>
          <w:lang w:val="pl-PL" w:eastAsia="pl-PL"/>
        </w:rPr>
        <w:t>podsumowuje: „Używamy ładowarki CASE 321F do wszystkiego. Gdy szukaliśmy maszyny, która mogłaby spełnić wszystkie nasze potrzeby związane z przewozem i podnoszeniem, oczekiwaliśmy</w:t>
      </w:r>
      <w:r w:rsidR="00D32CF3">
        <w:rPr>
          <w:rFonts w:ascii="Gill Sans MT" w:hAnsi="Gill Sans MT"/>
          <w:lang w:val="pl-PL" w:eastAsia="pl-PL"/>
        </w:rPr>
        <w:t xml:space="preserve"> niezawodności na co dzień. Nie da się łatwo przetransportować ciężkiego sprzętu na Husøy, więc</w:t>
      </w:r>
      <w:r>
        <w:rPr>
          <w:rFonts w:ascii="Gill Sans MT" w:hAnsi="Gill Sans MT"/>
          <w:lang w:val="pl-PL" w:eastAsia="pl-PL"/>
        </w:rPr>
        <w:t> jeśli maszyna przestanie pracować, to samo stanie się z naszym przedsiębiorstwem. Współpracujemy z Dagenborg od lat i ufamy, że będą nadal proponować sprawdzone rozwiązania. Po upływie czterech lat ładowarka spełniła nasze oczekiwania z nawiązką”.</w:t>
      </w:r>
    </w:p>
    <w:p w14:paraId="04DA4790" w14:textId="07C0CDAB" w:rsidR="00AE33F3" w:rsidRPr="002E1C32" w:rsidRDefault="00257B2D" w:rsidP="00257B2D">
      <w:pPr>
        <w:rPr>
          <w:rFonts w:ascii="Gill Sans MT" w:hAnsi="Gill Sans MT"/>
          <w:lang w:val="pl-PL"/>
        </w:rPr>
      </w:pPr>
      <w:r>
        <w:rPr>
          <w:rFonts w:ascii="Gill Sans MT" w:hAnsi="Gill Sans MT"/>
          <w:lang w:val="pl-PL" w:eastAsia="pl-PL"/>
        </w:rPr>
        <w:t>Joseph O’Grady, dyrektor handlowy w północnej Europie, CASE Construction Equipment, dodał: Takie unikalne zastosowania dla modelu 321F jak w przypadku Senjen Invest w przemyśle rybnym potwierdzają duże możliwości przystosowywania maszyn CASE, szczególnie wyposażonych w osprzęt roboczy. Dzięki temu przedsiębiorstwo mogło zwiększać produktywność od czterech lat, a z pewnością będzie to możliwe także w przyszłości.</w:t>
      </w:r>
    </w:p>
    <w:p w14:paraId="7427557B" w14:textId="77777777" w:rsidR="00094788" w:rsidRPr="002E1C32" w:rsidRDefault="00094788" w:rsidP="00094788">
      <w:pPr>
        <w:rPr>
          <w:rFonts w:ascii="Gill Sans MT" w:hAnsi="Gill Sans MT" w:cs="Arial"/>
          <w:b/>
          <w:sz w:val="21"/>
          <w:szCs w:val="21"/>
          <w:lang w:val="pl-PL"/>
        </w:rPr>
      </w:pPr>
    </w:p>
    <w:p w14:paraId="44015248" w14:textId="2A0EE833" w:rsidR="00094788" w:rsidRPr="00AE33F3" w:rsidRDefault="00094788" w:rsidP="00094788">
      <w:pPr>
        <w:rPr>
          <w:rFonts w:ascii="Gill Sans MT" w:hAnsi="Gill Sans MT" w:cs="Arial"/>
          <w:b/>
          <w:szCs w:val="19"/>
        </w:rPr>
      </w:pPr>
      <w:bookmarkStart w:id="2" w:name="_Hlk527712510"/>
      <w:r w:rsidRPr="00AE33F3">
        <w:rPr>
          <w:rFonts w:ascii="Gill Sans MT" w:hAnsi="Gill Sans MT" w:cs="Arial"/>
          <w:b/>
          <w:sz w:val="19"/>
          <w:szCs w:val="19"/>
        </w:rPr>
        <w:t>Notes to editors</w:t>
      </w:r>
      <w:r w:rsidR="00A27749" w:rsidRPr="00AE33F3">
        <w:rPr>
          <w:rFonts w:ascii="Gill Sans MT" w:hAnsi="Gill Sans MT" w:cs="Arial"/>
          <w:b/>
          <w:sz w:val="19"/>
          <w:szCs w:val="19"/>
        </w:rPr>
        <w:t>:</w:t>
      </w:r>
      <w:bookmarkEnd w:id="0"/>
    </w:p>
    <w:bookmarkEnd w:id="2"/>
    <w:p w14:paraId="01BE7D82" w14:textId="18EEBE94" w:rsidR="00094788" w:rsidRPr="00AE33F3" w:rsidRDefault="00094788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en"/>
        </w:rPr>
      </w:pPr>
      <w:r w:rsidRPr="00AE33F3">
        <w:rPr>
          <w:rFonts w:ascii="Gill Sans MT" w:hAnsi="Gill Sans MT" w:cs="Arial"/>
          <w:sz w:val="19"/>
          <w:szCs w:val="19"/>
        </w:rPr>
        <w:t xml:space="preserve">Please visit our website to download </w:t>
      </w:r>
      <w:r w:rsidRPr="00AE33F3">
        <w:rPr>
          <w:rFonts w:ascii="Gill Sans MT" w:hAnsi="Gill Sans MT" w:cs="Arial"/>
          <w:color w:val="212121"/>
          <w:sz w:val="19"/>
          <w:szCs w:val="19"/>
          <w:lang w:val="en"/>
        </w:rPr>
        <w:t xml:space="preserve">high-resolution text, video and image files (JPG 300 DPI, CMYK) and other CASE press releases: </w:t>
      </w:r>
      <w:hyperlink r:id="rId11" w:history="1">
        <w:r w:rsidRPr="00AE33F3">
          <w:rPr>
            <w:rStyle w:val="Hyperlink"/>
            <w:rFonts w:ascii="Gill Sans MT" w:hAnsi="Gill Sans MT" w:cs="Arial"/>
            <w:sz w:val="19"/>
            <w:szCs w:val="19"/>
            <w:lang w:val="en"/>
          </w:rPr>
          <w:t>www.casecetools.com/press-kit</w:t>
        </w:r>
      </w:hyperlink>
      <w:r w:rsidRPr="00AE33F3">
        <w:rPr>
          <w:rFonts w:ascii="Gill Sans MT" w:hAnsi="Gill Sans MT" w:cs="Arial"/>
          <w:color w:val="212121"/>
          <w:sz w:val="19"/>
          <w:szCs w:val="19"/>
          <w:lang w:val="en"/>
        </w:rPr>
        <w:t xml:space="preserve"> </w:t>
      </w:r>
    </w:p>
    <w:p w14:paraId="1A11E346" w14:textId="267C9511" w:rsidR="00A27749" w:rsidRPr="00AE33F3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146F73D6" w14:textId="7F7E0ACB" w:rsidR="00A27749" w:rsidRPr="00AE33F3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bookmarkStart w:id="3" w:name="_Hlk527712544"/>
      <w:r w:rsidRPr="00AE33F3">
        <w:rPr>
          <w:rFonts w:ascii="Gill Sans MT" w:hAnsi="Gill Sans MT" w:cs="Arial"/>
          <w:color w:val="212121"/>
          <w:sz w:val="19"/>
          <w:szCs w:val="19"/>
        </w:rPr>
        <w:t>Follow CASE on:</w:t>
      </w:r>
    </w:p>
    <w:p w14:paraId="42993AFB" w14:textId="77777777" w:rsidR="00A27749" w:rsidRPr="00AE33F3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03E1A68B" w14:textId="16DEE183" w:rsidR="00094788" w:rsidRPr="00AE33F3" w:rsidRDefault="00A27749" w:rsidP="00A27749">
      <w:pPr>
        <w:rPr>
          <w:rFonts w:ascii="Gill Sans MT" w:eastAsia="Calibri" w:hAnsi="Gill Sans MT"/>
        </w:rPr>
      </w:pPr>
      <w:bookmarkStart w:id="4" w:name="_Hlk527712055"/>
      <w:r>
        <w:rPr>
          <w:noProof/>
        </w:rPr>
        <w:drawing>
          <wp:inline distT="0" distB="0" distL="0" distR="0" wp14:anchorId="2E0DA63E" wp14:editId="6DEDC6FC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AF53BC7">
        <w:rPr>
          <w:rFonts w:ascii="Gill Sans MT" w:eastAsia="Calibri" w:hAnsi="Gill Sans MT"/>
          <w:lang w:eastAsia="it-IT"/>
        </w:rPr>
        <w:t xml:space="preserve">   </w:t>
      </w:r>
      <w:r>
        <w:rPr>
          <w:noProof/>
        </w:rPr>
        <w:drawing>
          <wp:inline distT="0" distB="0" distL="0" distR="0" wp14:anchorId="5172AF14" wp14:editId="30868AD9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AF53BC7">
        <w:rPr>
          <w:rFonts w:ascii="Gill Sans MT" w:eastAsia="Calibri" w:hAnsi="Gill Sans MT"/>
          <w:lang w:eastAsia="it-IT"/>
        </w:rPr>
        <w:t xml:space="preserve"> </w:t>
      </w:r>
      <w:r w:rsidRPr="6AF53BC7">
        <w:rPr>
          <w:rFonts w:ascii="Gill Sans MT" w:eastAsia="Calibri" w:hAnsi="Gill Sans MT"/>
        </w:rPr>
        <w:t xml:space="preserve">  </w:t>
      </w:r>
      <w:r>
        <w:rPr>
          <w:noProof/>
        </w:rPr>
        <w:drawing>
          <wp:inline distT="0" distB="0" distL="0" distR="0" wp14:anchorId="794159BC" wp14:editId="16118AE7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AF53BC7">
        <w:rPr>
          <w:rFonts w:ascii="Gill Sans MT" w:eastAsia="Calibri" w:hAnsi="Gill Sans MT"/>
        </w:rPr>
        <w:t xml:space="preserve">   </w:t>
      </w:r>
      <w:r>
        <w:rPr>
          <w:noProof/>
        </w:rPr>
        <w:drawing>
          <wp:inline distT="0" distB="0" distL="0" distR="0" wp14:anchorId="70CBCFCB" wp14:editId="15692693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bookmarkEnd w:id="3"/>
    <w:bookmarkEnd w:id="4"/>
    <w:p w14:paraId="6CB68A8B" w14:textId="0EAAD763" w:rsidR="00094788" w:rsidRPr="00AE33F3" w:rsidRDefault="00094788" w:rsidP="00094788">
      <w:pPr>
        <w:jc w:val="both"/>
        <w:rPr>
          <w:rFonts w:ascii="Gill Sans MT" w:hAnsi="Gill Sans MT" w:cs="Arial"/>
          <w:i/>
          <w:sz w:val="16"/>
          <w:szCs w:val="16"/>
        </w:rPr>
      </w:pPr>
      <w:r w:rsidRPr="00AE33F3">
        <w:rPr>
          <w:rFonts w:ascii="Gill Sans MT" w:hAnsi="Gill Sans MT" w:cs="Arial"/>
          <w:i/>
          <w:sz w:val="16"/>
          <w:szCs w:val="16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warranties and flexible financing. More information is available at </w:t>
      </w:r>
      <w:hyperlink r:id="rId20" w:history="1">
        <w:r w:rsidRPr="00AE33F3">
          <w:rPr>
            <w:rStyle w:val="Hyperlink"/>
            <w:rFonts w:ascii="Gill Sans MT" w:hAnsi="Gill Sans MT" w:cs="Arial"/>
            <w:i/>
            <w:sz w:val="16"/>
            <w:szCs w:val="16"/>
          </w:rPr>
          <w:t>www.CASEce.com</w:t>
        </w:r>
      </w:hyperlink>
      <w:r w:rsidRPr="00AE33F3">
        <w:rPr>
          <w:rFonts w:ascii="Gill Sans MT" w:hAnsi="Gill Sans MT" w:cs="Arial"/>
          <w:i/>
          <w:sz w:val="16"/>
          <w:szCs w:val="16"/>
        </w:rPr>
        <w:t>.</w:t>
      </w:r>
    </w:p>
    <w:p w14:paraId="179DAE80" w14:textId="50134780" w:rsidR="00094788" w:rsidRPr="00AE33F3" w:rsidRDefault="00094788" w:rsidP="003330ED">
      <w:pPr>
        <w:jc w:val="both"/>
        <w:rPr>
          <w:rFonts w:ascii="Gill Sans MT" w:hAnsi="Gill Sans MT" w:cs="Arial"/>
          <w:i/>
          <w:sz w:val="16"/>
          <w:szCs w:val="16"/>
        </w:rPr>
      </w:pPr>
      <w:r w:rsidRPr="00AE33F3">
        <w:rPr>
          <w:rFonts w:ascii="Gill Sans MT" w:hAnsi="Gill Sans MT" w:cs="Arial"/>
          <w:i/>
          <w:sz w:val="16"/>
          <w:szCs w:val="16"/>
        </w:rPr>
        <w:t xml:space="preserve">CASE Construction Equipment is a brand of CNH Industrial N.V., a World leader in Capital Goods listed on the New York Stock Exchange (NYSE: CNHI) and on the Mercato </w:t>
      </w:r>
      <w:proofErr w:type="spellStart"/>
      <w:r w:rsidRPr="00AE33F3">
        <w:rPr>
          <w:rFonts w:ascii="Gill Sans MT" w:hAnsi="Gill Sans MT" w:cs="Arial"/>
          <w:i/>
          <w:sz w:val="16"/>
          <w:szCs w:val="16"/>
        </w:rPr>
        <w:t>Telematico</w:t>
      </w:r>
      <w:proofErr w:type="spellEnd"/>
      <w:r w:rsidRPr="00AE33F3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AE33F3">
        <w:rPr>
          <w:rFonts w:ascii="Gill Sans MT" w:hAnsi="Gill Sans MT" w:cs="Arial"/>
          <w:i/>
          <w:sz w:val="16"/>
          <w:szCs w:val="16"/>
        </w:rPr>
        <w:t>Azionario</w:t>
      </w:r>
      <w:proofErr w:type="spellEnd"/>
      <w:r w:rsidRPr="00AE33F3">
        <w:rPr>
          <w:rFonts w:ascii="Gill Sans MT" w:hAnsi="Gill Sans MT" w:cs="Arial"/>
          <w:i/>
          <w:sz w:val="16"/>
          <w:szCs w:val="16"/>
        </w:rPr>
        <w:t xml:space="preserve"> of the </w:t>
      </w:r>
      <w:proofErr w:type="spellStart"/>
      <w:r w:rsidRPr="00AE33F3">
        <w:rPr>
          <w:rFonts w:ascii="Gill Sans MT" w:hAnsi="Gill Sans MT" w:cs="Arial"/>
          <w:i/>
          <w:sz w:val="16"/>
          <w:szCs w:val="16"/>
        </w:rPr>
        <w:t>Borsa</w:t>
      </w:r>
      <w:proofErr w:type="spellEnd"/>
      <w:r w:rsidRPr="00AE33F3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AE33F3">
        <w:rPr>
          <w:rFonts w:ascii="Gill Sans MT" w:hAnsi="Gill Sans MT" w:cs="Arial"/>
          <w:i/>
          <w:sz w:val="16"/>
          <w:szCs w:val="16"/>
        </w:rPr>
        <w:t>Italiana</w:t>
      </w:r>
      <w:proofErr w:type="spellEnd"/>
      <w:r w:rsidRPr="00AE33F3">
        <w:rPr>
          <w:rFonts w:ascii="Gill Sans MT" w:hAnsi="Gill Sans MT" w:cs="Arial"/>
          <w:i/>
          <w:sz w:val="16"/>
          <w:szCs w:val="16"/>
        </w:rPr>
        <w:t xml:space="preserve"> (MI: CNHI). More information about CNH Industrial can be found online at </w:t>
      </w:r>
      <w:hyperlink r:id="rId21" w:history="1">
        <w:r w:rsidRPr="00AE33F3">
          <w:rPr>
            <w:rStyle w:val="Hyperlink"/>
            <w:rFonts w:ascii="Gill Sans MT" w:hAnsi="Gill Sans MT" w:cs="Arial"/>
            <w:i/>
            <w:sz w:val="16"/>
            <w:szCs w:val="16"/>
          </w:rPr>
          <w:t>www.cnhindustrial.com</w:t>
        </w:r>
      </w:hyperlink>
      <w:r w:rsidRPr="00AE33F3">
        <w:rPr>
          <w:rStyle w:val="Hyperlink"/>
          <w:rFonts w:ascii="Gill Sans MT" w:hAnsi="Gill Sans MT" w:cs="Arial"/>
        </w:rPr>
        <w:t>.</w:t>
      </w:r>
    </w:p>
    <w:p w14:paraId="173C1655" w14:textId="7601A114" w:rsidR="00094788" w:rsidRPr="00AE33F3" w:rsidRDefault="00094788" w:rsidP="009666D1">
      <w:pPr>
        <w:pStyle w:val="01TESTO"/>
        <w:rPr>
          <w:rFonts w:ascii="Gill Sans MT" w:hAnsi="Gill Sans MT" w:cs="Arial"/>
          <w:b/>
          <w:szCs w:val="19"/>
        </w:rPr>
      </w:pPr>
      <w:r w:rsidRPr="00AE33F3">
        <w:rPr>
          <w:rFonts w:ascii="Gill Sans MT" w:hAnsi="Gill Sans MT" w:cs="Arial"/>
          <w:b/>
          <w:szCs w:val="19"/>
        </w:rPr>
        <w:t>For more information contact:</w:t>
      </w:r>
    </w:p>
    <w:p w14:paraId="77316656" w14:textId="09449F38" w:rsidR="00094788" w:rsidRPr="00AE33F3" w:rsidRDefault="008521F8" w:rsidP="33B58D80">
      <w:pPr>
        <w:spacing w:after="0" w:line="240" w:lineRule="auto"/>
        <w:rPr>
          <w:rFonts w:ascii="Gill Sans MT" w:hAnsi="Gill Sans MT" w:cs="Arial"/>
          <w:sz w:val="19"/>
          <w:szCs w:val="19"/>
          <w:lang w:val="de-DE" w:eastAsia="es-ES"/>
        </w:rPr>
      </w:pPr>
      <w:r>
        <w:rPr>
          <w:rFonts w:ascii="Gill Sans MT" w:hAnsi="Gill Sans MT" w:cs="Arial"/>
          <w:sz w:val="19"/>
          <w:szCs w:val="19"/>
          <w:lang w:val="de-DE" w:eastAsia="es-ES"/>
        </w:rPr>
        <w:t>Pete Bayliss</w:t>
      </w:r>
      <w:r w:rsidR="00094788" w:rsidRPr="33B58D80">
        <w:rPr>
          <w:rFonts w:ascii="Gill Sans MT" w:hAnsi="Gill Sans MT" w:cs="Arial"/>
          <w:sz w:val="19"/>
          <w:szCs w:val="19"/>
          <w:lang w:val="de-DE" w:eastAsia="es-ES"/>
        </w:rPr>
        <w:t xml:space="preserve"> – Copestone on behalf of CASE Construction Equipment</w:t>
      </w:r>
    </w:p>
    <w:p w14:paraId="5B14214F" w14:textId="4ADCAC33" w:rsidR="10E7B8B1" w:rsidRDefault="008521F8" w:rsidP="33B58D80">
      <w:pPr>
        <w:spacing w:after="0" w:line="240" w:lineRule="auto"/>
      </w:pPr>
      <w:r>
        <w:rPr>
          <w:color w:val="333333"/>
          <w:sz w:val="18"/>
          <w:szCs w:val="18"/>
          <w:lang w:eastAsia="en-GB"/>
        </w:rPr>
        <w:t xml:space="preserve">(0) 7944 853986 </w:t>
      </w:r>
      <w:r>
        <w:rPr>
          <w:color w:val="333333"/>
          <w:sz w:val="18"/>
          <w:szCs w:val="18"/>
          <w:lang w:eastAsia="en-GB"/>
        </w:rPr>
        <w:br/>
      </w:r>
      <w:hyperlink r:id="rId22" w:history="1">
        <w:r w:rsidRPr="00C679A9">
          <w:rPr>
            <w:rStyle w:val="Hyperlink"/>
            <w:rFonts w:ascii="Gill Sans MT" w:hAnsi="Gill Sans MT" w:cs="Arial"/>
            <w:sz w:val="19"/>
            <w:szCs w:val="19"/>
            <w:lang w:val="de-DE" w:eastAsia="es-ES"/>
          </w:rPr>
          <w:t>Pete@copestone.uk.com</w:t>
        </w:r>
      </w:hyperlink>
    </w:p>
    <w:p w14:paraId="76168189" w14:textId="383AFC47" w:rsidR="33B58D80" w:rsidRDefault="33B58D80" w:rsidP="33B58D80">
      <w:pPr>
        <w:spacing w:after="0" w:line="240" w:lineRule="auto"/>
        <w:rPr>
          <w:rFonts w:ascii="Gill Sans MT" w:hAnsi="Gill Sans MT" w:cs="Arial"/>
          <w:sz w:val="19"/>
          <w:szCs w:val="19"/>
          <w:lang w:val="de-DE" w:eastAsia="es-ES"/>
        </w:rPr>
      </w:pPr>
    </w:p>
    <w:p w14:paraId="2079D58E" w14:textId="77777777" w:rsidR="00094788" w:rsidRPr="00AE33F3" w:rsidRDefault="00094788" w:rsidP="00094788">
      <w:pPr>
        <w:pStyle w:val="01TESTO"/>
        <w:rPr>
          <w:rFonts w:ascii="Gill Sans MT" w:hAnsi="Gill Sans MT"/>
          <w:b/>
          <w:szCs w:val="19"/>
        </w:rPr>
      </w:pPr>
    </w:p>
    <w:p w14:paraId="7D02698C" w14:textId="77777777" w:rsidR="00094788" w:rsidRPr="00AE33F3" w:rsidRDefault="00094788" w:rsidP="00094788">
      <w:pPr>
        <w:widowControl w:val="0"/>
        <w:autoSpaceDE w:val="0"/>
        <w:autoSpaceDN w:val="0"/>
        <w:adjustRightInd w:val="0"/>
        <w:spacing w:line="360" w:lineRule="auto"/>
        <w:rPr>
          <w:rFonts w:ascii="Gill Sans MT" w:hAnsi="Gill Sans MT"/>
        </w:rPr>
      </w:pPr>
    </w:p>
    <w:p w14:paraId="62A9E366" w14:textId="77777777" w:rsidR="003452F5" w:rsidRPr="00AE33F3" w:rsidRDefault="003452F5">
      <w:pPr>
        <w:rPr>
          <w:rFonts w:ascii="Gill Sans MT" w:hAnsi="Gill Sans MT"/>
        </w:rPr>
      </w:pPr>
    </w:p>
    <w:sectPr w:rsidR="003452F5" w:rsidRPr="00AE33F3" w:rsidSect="006941EF">
      <w:headerReference w:type="default" r:id="rId23"/>
      <w:footerReference w:type="default" r:id="rId24"/>
      <w:headerReference w:type="first" r:id="rId25"/>
      <w:footerReference w:type="first" r:id="rId26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077E82" w14:textId="77777777" w:rsidR="00964A5B" w:rsidRDefault="00964A5B">
      <w:pPr>
        <w:spacing w:after="0" w:line="240" w:lineRule="auto"/>
      </w:pPr>
      <w:r>
        <w:separator/>
      </w:r>
    </w:p>
  </w:endnote>
  <w:endnote w:type="continuationSeparator" w:id="0">
    <w:p w14:paraId="12D25024" w14:textId="77777777" w:rsidR="00964A5B" w:rsidRDefault="00964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3AC28" w14:textId="77777777" w:rsidR="00C11491" w:rsidRDefault="00964A5B" w:rsidP="00842584">
    <w:pPr>
      <w:pStyle w:val="Footer"/>
    </w:pPr>
  </w:p>
  <w:p w14:paraId="31F029F6" w14:textId="77777777" w:rsidR="00C11491" w:rsidRDefault="00964A5B" w:rsidP="00842584">
    <w:pPr>
      <w:pStyle w:val="Footer"/>
    </w:pPr>
  </w:p>
  <w:p w14:paraId="65869B61" w14:textId="77777777" w:rsidR="00C11491" w:rsidRDefault="00964A5B" w:rsidP="00842584">
    <w:pPr>
      <w:pStyle w:val="Footer"/>
    </w:pPr>
  </w:p>
  <w:p w14:paraId="7803D058" w14:textId="77777777" w:rsidR="00C11491" w:rsidRDefault="00964A5B" w:rsidP="00842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77985" w14:textId="77777777" w:rsidR="00C11491" w:rsidRPr="00C7201A" w:rsidRDefault="00964A5B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27C8A9" w14:textId="77777777" w:rsidR="00964A5B" w:rsidRDefault="00964A5B">
      <w:pPr>
        <w:spacing w:after="0" w:line="240" w:lineRule="auto"/>
      </w:pPr>
      <w:r>
        <w:separator/>
      </w:r>
    </w:p>
  </w:footnote>
  <w:footnote w:type="continuationSeparator" w:id="0">
    <w:p w14:paraId="29E4E0B1" w14:textId="77777777" w:rsidR="00964A5B" w:rsidRDefault="00964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80C34" w14:textId="77777777" w:rsidR="00C11491" w:rsidRDefault="007A2771" w:rsidP="00842584">
    <w:r>
      <w:rPr>
        <w:noProof/>
        <w:lang w:val="pl-PL" w:eastAsia="pl-PL"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964A5B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964A5B" w:rsidP="00842584">
          <w:pPr>
            <w:pStyle w:val="04FOOTER"/>
            <w:ind w:right="-101"/>
          </w:pPr>
        </w:p>
        <w:p w14:paraId="16DF71E2" w14:textId="77777777" w:rsidR="00C11491" w:rsidRDefault="00964A5B" w:rsidP="00842584">
          <w:pPr>
            <w:pStyle w:val="04FOOTER"/>
            <w:ind w:right="-101"/>
          </w:pPr>
        </w:p>
        <w:p w14:paraId="1520B835" w14:textId="77777777" w:rsidR="00C11491" w:rsidRDefault="00964A5B" w:rsidP="00842584">
          <w:pPr>
            <w:pStyle w:val="04FOOTER"/>
            <w:ind w:right="-101"/>
          </w:pPr>
        </w:p>
        <w:p w14:paraId="23477936" w14:textId="77777777" w:rsidR="00C11491" w:rsidRPr="00293E17" w:rsidRDefault="00964A5B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lang w:val="pl-PL" w:eastAsia="pl-PL"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77777777" w:rsidR="00C11491" w:rsidRDefault="007A2771" w:rsidP="00842584">
    <w:r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70E60B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">
              <w10:wrap anchory="page"/>
            </v:lin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48FDDE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0413C"/>
    <w:rsid w:val="00027936"/>
    <w:rsid w:val="000537A5"/>
    <w:rsid w:val="00094788"/>
    <w:rsid w:val="00172314"/>
    <w:rsid w:val="001E4962"/>
    <w:rsid w:val="00257B2D"/>
    <w:rsid w:val="002E1C32"/>
    <w:rsid w:val="00305518"/>
    <w:rsid w:val="003330ED"/>
    <w:rsid w:val="003452F5"/>
    <w:rsid w:val="004112C5"/>
    <w:rsid w:val="005F6730"/>
    <w:rsid w:val="00613FDD"/>
    <w:rsid w:val="007A2771"/>
    <w:rsid w:val="00821387"/>
    <w:rsid w:val="00843ED1"/>
    <w:rsid w:val="008521F8"/>
    <w:rsid w:val="00964A5B"/>
    <w:rsid w:val="009666D1"/>
    <w:rsid w:val="009C1288"/>
    <w:rsid w:val="00A27749"/>
    <w:rsid w:val="00A66F9E"/>
    <w:rsid w:val="00AE33F3"/>
    <w:rsid w:val="00B0370F"/>
    <w:rsid w:val="00B360B4"/>
    <w:rsid w:val="00C371A4"/>
    <w:rsid w:val="00D27B03"/>
    <w:rsid w:val="00D32CF3"/>
    <w:rsid w:val="00D67B7F"/>
    <w:rsid w:val="00D77351"/>
    <w:rsid w:val="00E00B38"/>
    <w:rsid w:val="0A5322DD"/>
    <w:rsid w:val="0B55505F"/>
    <w:rsid w:val="10E7B8B1"/>
    <w:rsid w:val="1893FAC9"/>
    <w:rsid w:val="1BDB19B5"/>
    <w:rsid w:val="1CBBBE80"/>
    <w:rsid w:val="33B58D80"/>
    <w:rsid w:val="3D20A59A"/>
    <w:rsid w:val="4349AEEB"/>
    <w:rsid w:val="549B0D3C"/>
    <w:rsid w:val="6AF53BC7"/>
    <w:rsid w:val="76AFA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82E08"/>
  <w15:docId w15:val="{C1EEA96C-2215-43BE-B70B-8F51A5EB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3F3"/>
    <w:pPr>
      <w:spacing w:after="0" w:line="276" w:lineRule="auto"/>
      <w:outlineLvl w:val="0"/>
    </w:pPr>
    <w:rPr>
      <w:rFonts w:ascii="Arial" w:eastAsia="Calibri" w:hAnsi="Arial" w:cs="Arial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unhideWhenUsed/>
    <w:rsid w:val="000537A5"/>
    <w:pPr>
      <w:spacing w:after="0" w:line="300" w:lineRule="exact"/>
    </w:pPr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character" w:customStyle="1" w:styleId="CommentTextChar">
    <w:name w:val="Comment Text Char"/>
    <w:basedOn w:val="DefaultParagraphFont"/>
    <w:link w:val="CommentText"/>
    <w:semiHidden/>
    <w:rsid w:val="000537A5"/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customStyle="1" w:styleId="Heading1Char">
    <w:name w:val="Heading 1 Char"/>
    <w:basedOn w:val="DefaultParagraphFont"/>
    <w:link w:val="Heading1"/>
    <w:uiPriority w:val="9"/>
    <w:rsid w:val="00AE33F3"/>
    <w:rPr>
      <w:rFonts w:ascii="Arial" w:eastAsia="Calibri" w:hAnsi="Arial" w:cs="Arial"/>
      <w:b/>
      <w:sz w:val="36"/>
      <w:szCs w:val="36"/>
    </w:rPr>
  </w:style>
  <w:style w:type="paragraph" w:styleId="NoSpacing">
    <w:name w:val="No Spacing"/>
    <w:aliases w:val="Intro"/>
    <w:basedOn w:val="Normal"/>
    <w:link w:val="NoSpacingChar"/>
    <w:uiPriority w:val="1"/>
    <w:qFormat/>
    <w:rsid w:val="00AE33F3"/>
    <w:pPr>
      <w:spacing w:after="0" w:line="276" w:lineRule="auto"/>
    </w:pPr>
    <w:rPr>
      <w:rFonts w:ascii="Arial" w:eastAsia="Calibri" w:hAnsi="Arial" w:cs="Arial"/>
      <w:sz w:val="28"/>
      <w:szCs w:val="24"/>
    </w:rPr>
  </w:style>
  <w:style w:type="character" w:customStyle="1" w:styleId="NoSpacingChar">
    <w:name w:val="No Spacing Char"/>
    <w:aliases w:val="Intro Char"/>
    <w:basedOn w:val="DefaultParagraphFont"/>
    <w:link w:val="NoSpacing"/>
    <w:uiPriority w:val="1"/>
    <w:rsid w:val="00AE33F3"/>
    <w:rPr>
      <w:rFonts w:ascii="Arial" w:eastAsia="Calibri" w:hAnsi="Arial" w:cs="Arial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52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www.linkedin.com/company/case-construction-equipment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cnhindustrial.com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facebook.com/caseconstructionequipment" TargetMode="External"/><Relationship Id="rId17" Type="http://schemas.openxmlformats.org/officeDocument/2006/relationships/image" Target="media/image3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user/Caseatwork" TargetMode="External"/><Relationship Id="rId20" Type="http://schemas.openxmlformats.org/officeDocument/2006/relationships/hyperlink" Target="http://www.CASEce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asecetools.com/press-kit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witter.com/#!/casece" TargetMode="External"/><Relationship Id="rId22" Type="http://schemas.openxmlformats.org/officeDocument/2006/relationships/hyperlink" Target="mailto:Pete@copestone.uk.com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1239ecc3-00e0-482b-a8a4-82e46943bfcc" value=""/>
  <element uid="588104ae-2895-48f0-94e0-4417fcf0f7f0" value=""/>
</sisl>
</file>

<file path=customXml/itemProps1.xml><?xml version="1.0" encoding="utf-8"?>
<ds:datastoreItem xmlns:ds="http://schemas.openxmlformats.org/officeDocument/2006/customXml" ds:itemID="{8A8EE8AC-DCAA-4EEC-9A00-FC43BB0D1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604635-55F5-4ADA-A6B8-6287FA177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D42DB4-C7A2-4C04-A024-BD275FAEB0A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4.xml><?xml version="1.0" encoding="utf-8"?>
<ds:datastoreItem xmlns:ds="http://schemas.openxmlformats.org/officeDocument/2006/customXml" ds:itemID="{C102BF7D-D00E-4951-902B-2457132D7F5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Rakhee Rathod</cp:lastModifiedBy>
  <cp:revision>12</cp:revision>
  <dcterms:created xsi:type="dcterms:W3CDTF">2020-11-30T16:10:00Z</dcterms:created>
  <dcterms:modified xsi:type="dcterms:W3CDTF">2020-12-16T11:34:00Z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45ed6ac9-addc-4338-a323-0b0d1fa83836</vt:lpwstr>
  </property>
  <property fmtid="{D5CDD505-2E9C-101B-9397-08002B2CF9AE}" pid="4" name="bjSaver">
    <vt:lpwstr>Ku4QeKxWNNzcLJWoLusLFZ6BDDM75HF0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uid="1239ecc3-00e0-482b-a8a4-82e46943bfcc" value="" /&gt;&lt;element uid="588104ae-2895-48f0-94e0-4417fcf0f7f0" value="" /&gt;&lt;/sisl&gt;</vt:lpwstr>
  </property>
  <property fmtid="{D5CDD505-2E9C-101B-9397-08002B2CF9AE}" pid="7" name="bjDocumentSecurityLabel">
    <vt:lpwstr>CNH Industrial: PUBLIC  Contains no personal data</vt:lpwstr>
  </property>
  <property fmtid="{D5CDD505-2E9C-101B-9397-08002B2CF9AE}" pid="8" name="CNH-Classification">
    <vt:lpwstr>[PUBLIC - Contains no personal data]</vt:lpwstr>
  </property>
  <property fmtid="{D5CDD505-2E9C-101B-9397-08002B2CF9AE}" pid="9" name="CNH-LabelledBy:">
    <vt:lpwstr>F03767C,2020-12-01 16:05:25,PUBLIC</vt:lpwstr>
  </property>
</Properties>
</file>