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32521" w14:textId="77777777" w:rsidR="00A0453C" w:rsidRDefault="00A0453C" w:rsidP="00A0453C">
      <w:pPr>
        <w:spacing w:before="100" w:beforeAutospacing="1" w:after="100" w:afterAutospacing="1"/>
        <w:rPr>
          <w:rFonts w:ascii="Gill Sans MT" w:hAnsi="Gill Sans MT"/>
          <w:b/>
          <w:sz w:val="28"/>
          <w:szCs w:val="28"/>
        </w:rPr>
      </w:pPr>
      <w:bookmarkStart w:id="0" w:name="_Hlk527710660"/>
      <w:bookmarkStart w:id="1" w:name="_Hlk510438457"/>
      <w:r>
        <w:rPr>
          <w:rFonts w:ascii="Gill Sans MT" w:hAnsi="Gill Sans MT"/>
          <w:b/>
          <w:sz w:val="28"/>
          <w:szCs w:val="28"/>
        </w:rPr>
        <w:t>CASE features in Italian TV programme, helping to clean Europe’s most polluted river</w:t>
      </w:r>
    </w:p>
    <w:p w14:paraId="7D641676" w14:textId="77777777" w:rsidR="00A0453C" w:rsidRDefault="00A0453C" w:rsidP="00A0453C">
      <w:pPr>
        <w:spacing w:before="100" w:beforeAutospacing="1" w:after="100" w:afterAutospacing="1"/>
        <w:rPr>
          <w:rFonts w:ascii="Gill Sans MT" w:hAnsi="Gill Sans MT"/>
          <w:i/>
        </w:rPr>
      </w:pPr>
      <w:r>
        <w:rPr>
          <w:rFonts w:ascii="Gill Sans MT" w:hAnsi="Gill Sans MT"/>
          <w:i/>
        </w:rPr>
        <w:t xml:space="preserve">CASE appeared in RAI2’s "La Natura </w:t>
      </w:r>
      <w:proofErr w:type="spellStart"/>
      <w:r>
        <w:rPr>
          <w:rFonts w:ascii="Gill Sans MT" w:hAnsi="Gill Sans MT"/>
          <w:i/>
        </w:rPr>
        <w:t>che</w:t>
      </w:r>
      <w:proofErr w:type="spellEnd"/>
      <w:r>
        <w:rPr>
          <w:rFonts w:ascii="Gill Sans MT" w:hAnsi="Gill Sans MT"/>
          <w:i/>
        </w:rPr>
        <w:t xml:space="preserve"> </w:t>
      </w:r>
      <w:proofErr w:type="spellStart"/>
      <w:r>
        <w:rPr>
          <w:rFonts w:ascii="Gill Sans MT" w:hAnsi="Gill Sans MT"/>
          <w:i/>
        </w:rPr>
        <w:t>parla</w:t>
      </w:r>
      <w:proofErr w:type="spellEnd"/>
      <w:r>
        <w:rPr>
          <w:rFonts w:ascii="Gill Sans MT" w:hAnsi="Gill Sans MT"/>
          <w:i/>
        </w:rPr>
        <w:t>" (Nature Speaks), a journey through Italy in search of environmental crises and the activities underway to address them. The CNH Industrial brand is</w:t>
      </w:r>
      <w:r>
        <w:rPr>
          <w:rFonts w:ascii="Gill Sans MT" w:hAnsi="Gill Sans MT"/>
          <w:i/>
          <w:strike/>
        </w:rPr>
        <w:t xml:space="preserve"> </w:t>
      </w:r>
      <w:r>
        <w:rPr>
          <w:rFonts w:ascii="Gill Sans MT" w:hAnsi="Gill Sans MT"/>
          <w:i/>
        </w:rPr>
        <w:t xml:space="preserve">committed to continuous improvements in technology, </w:t>
      </w:r>
      <w:proofErr w:type="gramStart"/>
      <w:r>
        <w:rPr>
          <w:rFonts w:ascii="Gill Sans MT" w:hAnsi="Gill Sans MT"/>
          <w:i/>
        </w:rPr>
        <w:t>innovation</w:t>
      </w:r>
      <w:proofErr w:type="gramEnd"/>
      <w:r>
        <w:rPr>
          <w:rFonts w:ascii="Gill Sans MT" w:hAnsi="Gill Sans MT"/>
          <w:i/>
        </w:rPr>
        <w:t xml:space="preserve"> and sustainability, and was part of an operation to clean up the beach of the most polluted river in Europe, the </w:t>
      </w:r>
      <w:proofErr w:type="spellStart"/>
      <w:r>
        <w:rPr>
          <w:rFonts w:ascii="Gill Sans MT" w:hAnsi="Gill Sans MT"/>
          <w:i/>
        </w:rPr>
        <w:t>Sarno</w:t>
      </w:r>
      <w:proofErr w:type="spellEnd"/>
      <w:r>
        <w:rPr>
          <w:rFonts w:ascii="Gill Sans MT" w:hAnsi="Gill Sans MT"/>
          <w:i/>
        </w:rPr>
        <w:t xml:space="preserve">. </w:t>
      </w:r>
    </w:p>
    <w:p w14:paraId="03BEA4E8" w14:textId="3511E71E" w:rsidR="00A0453C" w:rsidRDefault="00A0453C" w:rsidP="00A0453C">
      <w:pPr>
        <w:spacing w:before="100" w:beforeAutospacing="1" w:after="100" w:afterAutospacing="1"/>
        <w:rPr>
          <w:rFonts w:ascii="Gill Sans MT" w:hAnsi="Gill Sans MT"/>
          <w:i/>
          <w:iCs/>
        </w:rPr>
      </w:pPr>
      <w:r>
        <w:rPr>
          <w:rFonts w:ascii="Gill Sans MT" w:hAnsi="Gill Sans MT"/>
          <w:i/>
          <w:iCs/>
        </w:rPr>
        <w:t xml:space="preserve">Turin, </w:t>
      </w:r>
      <w:r w:rsidR="00280491">
        <w:rPr>
          <w:rFonts w:ascii="Gill Sans MT" w:hAnsi="Gill Sans MT"/>
          <w:i/>
          <w:iCs/>
        </w:rPr>
        <w:t>19</w:t>
      </w:r>
      <w:r w:rsidR="00280491">
        <w:rPr>
          <w:rFonts w:ascii="Gill Sans MT" w:hAnsi="Gill Sans MT"/>
          <w:i/>
          <w:iCs/>
        </w:rPr>
        <w:t xml:space="preserve"> </w:t>
      </w:r>
      <w:r>
        <w:rPr>
          <w:rFonts w:ascii="Gill Sans MT" w:hAnsi="Gill Sans MT"/>
          <w:i/>
          <w:iCs/>
        </w:rPr>
        <w:t xml:space="preserve">October 2020 </w:t>
      </w:r>
    </w:p>
    <w:p w14:paraId="43C90B75" w14:textId="75CBF8E8" w:rsidR="00A0453C" w:rsidRDefault="00A0453C" w:rsidP="00A0453C">
      <w:pPr>
        <w:spacing w:before="100" w:beforeAutospacing="1" w:after="100" w:afterAutospacing="1"/>
        <w:rPr>
          <w:rFonts w:ascii="Gill Sans MT" w:hAnsi="Gill Sans MT"/>
        </w:rPr>
      </w:pPr>
      <w:r>
        <w:rPr>
          <w:rFonts w:ascii="Gill Sans MT" w:hAnsi="Gill Sans MT"/>
        </w:rPr>
        <w:t xml:space="preserve">CASE Construction Equipment recently featured in the new documentary from Italy’s Rai 2, entitled "La Natura </w:t>
      </w:r>
      <w:proofErr w:type="spellStart"/>
      <w:r>
        <w:rPr>
          <w:rFonts w:ascii="Gill Sans MT" w:hAnsi="Gill Sans MT"/>
        </w:rPr>
        <w:t>che</w:t>
      </w:r>
      <w:proofErr w:type="spellEnd"/>
      <w:r>
        <w:rPr>
          <w:rFonts w:ascii="Gill Sans MT" w:hAnsi="Gill Sans MT"/>
        </w:rPr>
        <w:t xml:space="preserve"> </w:t>
      </w:r>
      <w:proofErr w:type="spellStart"/>
      <w:r>
        <w:rPr>
          <w:rFonts w:ascii="Gill Sans MT" w:hAnsi="Gill Sans MT"/>
        </w:rPr>
        <w:t>parla</w:t>
      </w:r>
      <w:proofErr w:type="spellEnd"/>
      <w:r>
        <w:rPr>
          <w:rFonts w:ascii="Gill Sans MT" w:hAnsi="Gill Sans MT"/>
        </w:rPr>
        <w:t>” (Nature Speaks)</w:t>
      </w:r>
      <w:r w:rsidR="00C51E41">
        <w:rPr>
          <w:rFonts w:ascii="Gill Sans MT" w:hAnsi="Gill Sans MT"/>
        </w:rPr>
        <w:t xml:space="preserve">. </w:t>
      </w:r>
      <w:r>
        <w:rPr>
          <w:rFonts w:ascii="Gill Sans MT" w:hAnsi="Gill Sans MT"/>
        </w:rPr>
        <w:t>The series was inspired by the COVID-19 pandemic, looking to ask why these kinds of events happen in nature, and whether there are any warning signals. From here, a range of environmental threats throughout Italy were then showcased, as well as the efforts underway to rectify them.</w:t>
      </w:r>
    </w:p>
    <w:p w14:paraId="12C963AB" w14:textId="77777777" w:rsidR="00A0453C" w:rsidRDefault="00A0453C" w:rsidP="00A0453C">
      <w:pPr>
        <w:spacing w:before="100" w:beforeAutospacing="1" w:after="100" w:afterAutospacing="1"/>
        <w:rPr>
          <w:rFonts w:ascii="Gill Sans MT" w:hAnsi="Gill Sans MT"/>
        </w:rPr>
      </w:pPr>
      <w:r>
        <w:rPr>
          <w:rFonts w:ascii="Gill Sans MT" w:hAnsi="Gill Sans MT"/>
        </w:rPr>
        <w:t xml:space="preserve">To do so, Luigi </w:t>
      </w:r>
      <w:proofErr w:type="spellStart"/>
      <w:r>
        <w:rPr>
          <w:rFonts w:ascii="Gill Sans MT" w:hAnsi="Gill Sans MT"/>
        </w:rPr>
        <w:t>Pelazza</w:t>
      </w:r>
      <w:proofErr w:type="spellEnd"/>
      <w:r>
        <w:rPr>
          <w:rFonts w:ascii="Gill Sans MT" w:hAnsi="Gill Sans MT"/>
        </w:rPr>
        <w:t xml:space="preserve">, a journalist and the programme’s presenter, travelled from Italy’s alpine glaciers, which are under threat of disappearing, to the mouth of the </w:t>
      </w:r>
      <w:proofErr w:type="spellStart"/>
      <w:r>
        <w:rPr>
          <w:rFonts w:ascii="Gill Sans MT" w:hAnsi="Gill Sans MT"/>
        </w:rPr>
        <w:t>Sarno</w:t>
      </w:r>
      <w:proofErr w:type="spellEnd"/>
      <w:r>
        <w:rPr>
          <w:rFonts w:ascii="Gill Sans MT" w:hAnsi="Gill Sans MT"/>
        </w:rPr>
        <w:t xml:space="preserve"> river, the most polluted in Europe. Supported by different departments of the Carabinieri and CNR (Italy’s National Research Council) researchers, the eight episodes analysed different ecosystems and how they are being affected by human behaviour. During his journey, </w:t>
      </w:r>
      <w:proofErr w:type="spellStart"/>
      <w:r>
        <w:rPr>
          <w:rFonts w:ascii="Gill Sans MT" w:hAnsi="Gill Sans MT"/>
        </w:rPr>
        <w:t>Pelazza</w:t>
      </w:r>
      <w:proofErr w:type="spellEnd"/>
      <w:r>
        <w:rPr>
          <w:rFonts w:ascii="Gill Sans MT" w:hAnsi="Gill Sans MT"/>
        </w:rPr>
        <w:t xml:space="preserve"> discussed ecology with well-known figures from Italian culture, such as singer Piero </w:t>
      </w:r>
      <w:proofErr w:type="spellStart"/>
      <w:r>
        <w:rPr>
          <w:rFonts w:ascii="Gill Sans MT" w:hAnsi="Gill Sans MT"/>
        </w:rPr>
        <w:t>Pelù</w:t>
      </w:r>
      <w:proofErr w:type="spellEnd"/>
      <w:r>
        <w:rPr>
          <w:rFonts w:ascii="Gill Sans MT" w:hAnsi="Gill Sans MT"/>
        </w:rPr>
        <w:t xml:space="preserve"> and the mountaineer and writer Mauro Corona.</w:t>
      </w:r>
    </w:p>
    <w:p w14:paraId="53015AA1" w14:textId="77777777" w:rsidR="00A0453C" w:rsidRDefault="00A0453C" w:rsidP="00A0453C">
      <w:pPr>
        <w:spacing w:before="100" w:beforeAutospacing="1" w:after="100" w:afterAutospacing="1"/>
        <w:rPr>
          <w:rFonts w:ascii="Gill Sans MT" w:hAnsi="Gill Sans MT"/>
        </w:rPr>
      </w:pPr>
      <w:r>
        <w:rPr>
          <w:rFonts w:ascii="Gill Sans MT" w:hAnsi="Gill Sans MT"/>
        </w:rPr>
        <w:t xml:space="preserve">“The series aimed to highlight the damage our actions can have on the environment, while also showing the efforts people are making to ensure they are not lasting,” commented Luigi </w:t>
      </w:r>
      <w:proofErr w:type="spellStart"/>
      <w:r>
        <w:rPr>
          <w:rFonts w:ascii="Gill Sans MT" w:hAnsi="Gill Sans MT"/>
        </w:rPr>
        <w:t>Pelazz.a</w:t>
      </w:r>
      <w:proofErr w:type="spellEnd"/>
      <w:r>
        <w:rPr>
          <w:rFonts w:ascii="Gill Sans MT" w:hAnsi="Gill Sans MT"/>
        </w:rPr>
        <w:t xml:space="preserve">. </w:t>
      </w:r>
      <w:r>
        <w:rPr>
          <w:rFonts w:ascii="Gill Sans MT" w:hAnsi="Gill Sans MT"/>
          <w:color w:val="FF0000"/>
        </w:rPr>
        <w:t xml:space="preserve"> </w:t>
      </w:r>
      <w:r>
        <w:rPr>
          <w:rFonts w:ascii="Gill Sans MT" w:hAnsi="Gill Sans MT"/>
        </w:rPr>
        <w:t>“CASE’s wheel loader has been instrumental in one of these operations, helping to efficiently clear a heavily polluted beach and return it to nature.”</w:t>
      </w:r>
    </w:p>
    <w:p w14:paraId="75FEC593" w14:textId="77777777" w:rsidR="00A0453C" w:rsidRDefault="00A0453C" w:rsidP="00A0453C">
      <w:pPr>
        <w:spacing w:before="100" w:beforeAutospacing="1" w:after="100" w:afterAutospacing="1"/>
        <w:rPr>
          <w:rFonts w:ascii="Gill Sans MT" w:hAnsi="Gill Sans MT"/>
        </w:rPr>
      </w:pPr>
      <w:r>
        <w:rPr>
          <w:rFonts w:ascii="Gill Sans MT" w:hAnsi="Gill Sans MT"/>
        </w:rPr>
        <w:t xml:space="preserve">CASE’s 821G wheel loader featured in the eighth episode, dedicated solely to the </w:t>
      </w:r>
      <w:proofErr w:type="spellStart"/>
      <w:r>
        <w:rPr>
          <w:rFonts w:ascii="Gill Sans MT" w:hAnsi="Gill Sans MT"/>
        </w:rPr>
        <w:t>Sarno</w:t>
      </w:r>
      <w:proofErr w:type="spellEnd"/>
      <w:r>
        <w:rPr>
          <w:rFonts w:ascii="Gill Sans MT" w:hAnsi="Gill Sans MT"/>
        </w:rPr>
        <w:t xml:space="preserve"> river. The machine has been at work cleaning the beach in </w:t>
      </w:r>
      <w:proofErr w:type="spellStart"/>
      <w:r>
        <w:rPr>
          <w:rFonts w:ascii="Gill Sans MT" w:hAnsi="Gill Sans MT"/>
        </w:rPr>
        <w:t>Rovigliano</w:t>
      </w:r>
      <w:proofErr w:type="spellEnd"/>
      <w:r>
        <w:rPr>
          <w:rFonts w:ascii="Gill Sans MT" w:hAnsi="Gill Sans MT"/>
        </w:rPr>
        <w:t xml:space="preserve"> (Torre Annunziata), which is the mouth of the river.</w:t>
      </w:r>
    </w:p>
    <w:p w14:paraId="49EE989B" w14:textId="77777777" w:rsidR="00A0453C" w:rsidRDefault="00A0453C" w:rsidP="00A0453C">
      <w:pPr>
        <w:spacing w:after="0" w:line="240" w:lineRule="auto"/>
        <w:rPr>
          <w:rFonts w:ascii="Gill Sans MT" w:eastAsia="Times New Roman" w:hAnsi="Gill Sans MT" w:cs="Segoe UI"/>
          <w:lang w:val="en-US" w:eastAsia="it-IT"/>
        </w:rPr>
      </w:pPr>
      <w:r>
        <w:rPr>
          <w:rFonts w:ascii="Gill Sans MT" w:eastAsia="Times New Roman" w:hAnsi="Gill Sans MT" w:cs="Segoe UI"/>
          <w:lang w:val="en-US" w:eastAsia="it-IT"/>
        </w:rPr>
        <w:t xml:space="preserve">“We are always looking for opportunities to make a positive difference in the communities in which we operate. Immediately after hearing about this project, I knew that CASE would be the perfect ally in helping to solve the issues at hand,” said Daniela </w:t>
      </w:r>
      <w:proofErr w:type="spellStart"/>
      <w:r>
        <w:rPr>
          <w:rFonts w:ascii="Gill Sans MT" w:eastAsia="Times New Roman" w:hAnsi="Gill Sans MT" w:cs="Segoe UI"/>
          <w:lang w:val="en-US" w:eastAsia="it-IT"/>
        </w:rPr>
        <w:t>Ropolo</w:t>
      </w:r>
      <w:proofErr w:type="spellEnd"/>
      <w:r>
        <w:rPr>
          <w:rFonts w:ascii="Gill Sans MT" w:eastAsia="Times New Roman" w:hAnsi="Gill Sans MT" w:cs="Segoe UI"/>
          <w:lang w:val="en-US" w:eastAsia="it-IT"/>
        </w:rPr>
        <w:t>, Head of Sustainable Development Initiatives, CNH Industrial.</w:t>
      </w:r>
    </w:p>
    <w:p w14:paraId="6161440E" w14:textId="77777777" w:rsidR="00A0453C" w:rsidRDefault="00A0453C" w:rsidP="00A0453C">
      <w:pPr>
        <w:spacing w:before="100" w:beforeAutospacing="1" w:after="100" w:afterAutospacing="1"/>
        <w:rPr>
          <w:rFonts w:ascii="Gill Sans MT" w:hAnsi="Gill Sans MT"/>
        </w:rPr>
      </w:pPr>
      <w:r>
        <w:rPr>
          <w:rFonts w:ascii="Gill Sans MT" w:hAnsi="Gill Sans MT"/>
        </w:rPr>
        <w:t xml:space="preserve">Although located near Naples and Pompeii, as well as facing the islands of Capri and Ischia, the beach is unsuitable for swimming and littered with rubbish. During the episode, recorded during last week of August, the mounds of bottles, containers, </w:t>
      </w:r>
      <w:proofErr w:type="gramStart"/>
      <w:r>
        <w:rPr>
          <w:rFonts w:ascii="Gill Sans MT" w:hAnsi="Gill Sans MT"/>
        </w:rPr>
        <w:t>reeds</w:t>
      </w:r>
      <w:proofErr w:type="gramEnd"/>
      <w:r>
        <w:rPr>
          <w:rFonts w:ascii="Gill Sans MT" w:hAnsi="Gill Sans MT"/>
        </w:rPr>
        <w:t xml:space="preserve"> and other general waste were collected by the volunteer association “Le meraviglie del Golfo", with as much recycled as possible.</w:t>
      </w:r>
    </w:p>
    <w:p w14:paraId="6B7CAD71" w14:textId="77777777" w:rsidR="00A0453C" w:rsidRDefault="00A0453C" w:rsidP="00A0453C">
      <w:pPr>
        <w:spacing w:before="100" w:beforeAutospacing="1" w:after="100" w:afterAutospacing="1"/>
        <w:rPr>
          <w:rFonts w:ascii="Gill Sans MT" w:hAnsi="Gill Sans MT"/>
        </w:rPr>
      </w:pPr>
      <w:r>
        <w:rPr>
          <w:rFonts w:ascii="Gill Sans MT" w:hAnsi="Gill Sans MT"/>
        </w:rPr>
        <w:lastRenderedPageBreak/>
        <w:t xml:space="preserve">The 821G was fitted with a three-cubic metre skeleton bucket that was able to filter out the debris from the sand. All the debris collected was then put in a 6m long container, which was only half full once the operation was complete. As a result, the beach’s fine black volcanic sand is once again visible. </w:t>
      </w:r>
    </w:p>
    <w:p w14:paraId="2916B885" w14:textId="77777777" w:rsidR="00A0453C" w:rsidRDefault="00A0453C" w:rsidP="00A0453C">
      <w:pPr>
        <w:spacing w:before="100" w:beforeAutospacing="1" w:after="100" w:afterAutospacing="1"/>
        <w:rPr>
          <w:rFonts w:ascii="Gill Sans MT" w:hAnsi="Gill Sans MT"/>
        </w:rPr>
      </w:pPr>
      <w:r>
        <w:rPr>
          <w:rFonts w:ascii="Gill Sans MT" w:hAnsi="Gill Sans MT"/>
        </w:rPr>
        <w:t xml:space="preserve">"CASE technologies have never been an end in themselves, but always aim to solve real world challenges, such as pollution. One of our core values is to support communities, of which the beach clearing is a great example. Providing volunteers with a machine to give back to nature and restore such a special volcanic beach has been both an honour for us and something we owe to future generations,” said Nicola </w:t>
      </w:r>
      <w:proofErr w:type="spellStart"/>
      <w:r>
        <w:rPr>
          <w:rFonts w:ascii="Gill Sans MT" w:hAnsi="Gill Sans MT"/>
        </w:rPr>
        <w:t>D’Arpino</w:t>
      </w:r>
      <w:proofErr w:type="spellEnd"/>
      <w:r>
        <w:rPr>
          <w:rFonts w:ascii="Gill Sans MT" w:hAnsi="Gill Sans MT"/>
        </w:rPr>
        <w:t xml:space="preserve">, Vice President Sales and Marketing, CNH Industrial Construction Europe.  </w:t>
      </w:r>
    </w:p>
    <w:p w14:paraId="67B19284" w14:textId="77777777" w:rsidR="00A0453C" w:rsidRDefault="00A0453C" w:rsidP="00A0453C">
      <w:pPr>
        <w:spacing w:before="100" w:beforeAutospacing="1" w:after="100" w:afterAutospacing="1"/>
        <w:rPr>
          <w:rFonts w:ascii="Gill Sans MT" w:hAnsi="Gill Sans MT"/>
        </w:rPr>
      </w:pPr>
      <w:r>
        <w:rPr>
          <w:rFonts w:ascii="Gill Sans MT" w:hAnsi="Gill Sans MT"/>
        </w:rPr>
        <w:t>This is not the first time CASE has committed to supporting communities affected by natural disasters and to contributing to the protection of the environment. CNH Industrial’s wider focus on sustainability is also reflected in the design of its machines and the company is always looking for electrification opportunities.</w:t>
      </w:r>
    </w:p>
    <w:p w14:paraId="224EC7BE" w14:textId="77777777" w:rsidR="00A0453C" w:rsidRDefault="00A0453C" w:rsidP="00A0453C">
      <w:pPr>
        <w:spacing w:before="100" w:beforeAutospacing="1" w:after="100" w:afterAutospacing="1"/>
        <w:rPr>
          <w:rFonts w:ascii="Gill Sans MT" w:hAnsi="Gill Sans MT"/>
        </w:rPr>
      </w:pPr>
      <w:r>
        <w:rPr>
          <w:rFonts w:ascii="Gill Sans MT" w:hAnsi="Gill Sans MT"/>
        </w:rPr>
        <w:t xml:space="preserve">For nine years running, CNH Industrial has also been named Industry Leader in the Dow Jones Sustainability Indices, World and Europe.  </w:t>
      </w:r>
    </w:p>
    <w:p w14:paraId="43518C2E" w14:textId="77777777" w:rsidR="00A0453C" w:rsidRDefault="00A0453C" w:rsidP="00A0453C">
      <w:pPr>
        <w:spacing w:before="100" w:beforeAutospacing="1" w:after="100" w:afterAutospacing="1"/>
        <w:rPr>
          <w:rFonts w:ascii="Gill Sans MT" w:hAnsi="Gill Sans MT"/>
        </w:rPr>
      </w:pPr>
      <w:r>
        <w:rPr>
          <w:rFonts w:ascii="Gill Sans MT" w:hAnsi="Gill Sans MT"/>
        </w:rPr>
        <w:t xml:space="preserve">The series was produced by 4Elements, the content factory of </w:t>
      </w:r>
      <w:proofErr w:type="spellStart"/>
      <w:r>
        <w:rPr>
          <w:rFonts w:ascii="Gill Sans MT" w:hAnsi="Gill Sans MT"/>
        </w:rPr>
        <w:t>Showlab</w:t>
      </w:r>
      <w:proofErr w:type="spellEnd"/>
      <w:r>
        <w:rPr>
          <w:rFonts w:ascii="Gill Sans MT" w:hAnsi="Gill Sans MT"/>
        </w:rPr>
        <w:t xml:space="preserve">, in collaboration with Kia, CNR and </w:t>
      </w:r>
      <w:proofErr w:type="spellStart"/>
      <w:r>
        <w:rPr>
          <w:rFonts w:ascii="Gill Sans MT" w:hAnsi="Gill Sans MT"/>
        </w:rPr>
        <w:t>L'Arma</w:t>
      </w:r>
      <w:proofErr w:type="spellEnd"/>
      <w:r>
        <w:rPr>
          <w:rFonts w:ascii="Gill Sans MT" w:hAnsi="Gill Sans MT"/>
        </w:rPr>
        <w:t xml:space="preserve"> </w:t>
      </w:r>
      <w:proofErr w:type="spellStart"/>
      <w:r>
        <w:rPr>
          <w:rFonts w:ascii="Gill Sans MT" w:hAnsi="Gill Sans MT"/>
        </w:rPr>
        <w:t>dei</w:t>
      </w:r>
      <w:proofErr w:type="spellEnd"/>
      <w:r>
        <w:rPr>
          <w:rFonts w:ascii="Gill Sans MT" w:hAnsi="Gill Sans MT"/>
        </w:rPr>
        <w:t xml:space="preserve"> Carabinieri.</w:t>
      </w:r>
    </w:p>
    <w:p w14:paraId="013B22C5" w14:textId="77777777" w:rsidR="000537A5" w:rsidRDefault="000537A5" w:rsidP="000537A5">
      <w:pPr>
        <w:pStyle w:val="01TESTO"/>
        <w:spacing w:line="276" w:lineRule="auto"/>
        <w:rPr>
          <w:rFonts w:cs="Arial"/>
          <w:szCs w:val="19"/>
        </w:rPr>
      </w:pPr>
    </w:p>
    <w:p w14:paraId="44015248" w14:textId="2A0EE833" w:rsidR="00094788" w:rsidRPr="005F6730" w:rsidRDefault="00094788" w:rsidP="00094788">
      <w:pPr>
        <w:rPr>
          <w:rFonts w:ascii="Gill Sans MT" w:hAnsi="Gill Sans MT" w:cs="Arial"/>
          <w:b/>
          <w:szCs w:val="19"/>
        </w:rPr>
      </w:pPr>
      <w:bookmarkStart w:id="2" w:name="_Hlk527712510"/>
      <w:r w:rsidRPr="005F6730">
        <w:rPr>
          <w:rFonts w:ascii="Gill Sans MT" w:hAnsi="Gill Sans MT" w:cs="Arial"/>
          <w:b/>
          <w:sz w:val="19"/>
          <w:szCs w:val="19"/>
        </w:rPr>
        <w:t>Notes to editors</w:t>
      </w:r>
      <w:r w:rsidR="00A27749" w:rsidRPr="005F6730">
        <w:rPr>
          <w:rFonts w:ascii="Gill Sans MT" w:hAnsi="Gill Sans MT" w:cs="Arial"/>
          <w:b/>
          <w:sz w:val="19"/>
          <w:szCs w:val="19"/>
        </w:rPr>
        <w:t>:</w:t>
      </w:r>
      <w:bookmarkEnd w:id="0"/>
    </w:p>
    <w:bookmarkEnd w:id="2"/>
    <w:p w14:paraId="01BE7D82" w14:textId="18EEBE94" w:rsidR="00094788" w:rsidRPr="005F6730" w:rsidRDefault="00094788" w:rsidP="00094788">
      <w:pPr>
        <w:pStyle w:val="HTMLPreformatted"/>
        <w:shd w:val="clear" w:color="auto" w:fill="FFFFFF"/>
        <w:rPr>
          <w:rFonts w:ascii="Gill Sans MT" w:hAnsi="Gill Sans MT" w:cs="Arial"/>
          <w:color w:val="212121"/>
          <w:sz w:val="19"/>
          <w:szCs w:val="19"/>
          <w:lang w:val="en"/>
        </w:rPr>
      </w:pPr>
      <w:r w:rsidRPr="005F6730">
        <w:rPr>
          <w:rFonts w:ascii="Gill Sans MT" w:hAnsi="Gill Sans MT" w:cs="Arial"/>
          <w:sz w:val="19"/>
          <w:szCs w:val="19"/>
        </w:rPr>
        <w:t xml:space="preserve">Please visit our website to download </w:t>
      </w:r>
      <w:r w:rsidRPr="005F6730">
        <w:rPr>
          <w:rFonts w:ascii="Gill Sans MT" w:hAnsi="Gill Sans MT" w:cs="Arial"/>
          <w:color w:val="212121"/>
          <w:sz w:val="19"/>
          <w:szCs w:val="19"/>
          <w:lang w:val="en"/>
        </w:rPr>
        <w:t xml:space="preserve">high-resolution text, video and image files (JPG 300 DPI, CMYK) and other CASE press releases: </w:t>
      </w:r>
      <w:hyperlink r:id="rId10" w:history="1">
        <w:r w:rsidRPr="005F6730">
          <w:rPr>
            <w:rStyle w:val="Hyperlink"/>
            <w:rFonts w:ascii="Gill Sans MT" w:hAnsi="Gill Sans MT" w:cs="Arial"/>
            <w:sz w:val="19"/>
            <w:szCs w:val="19"/>
            <w:lang w:val="en"/>
          </w:rPr>
          <w:t>www.casecetools.com/press-kit</w:t>
        </w:r>
      </w:hyperlink>
      <w:r w:rsidRPr="005F6730">
        <w:rPr>
          <w:rFonts w:ascii="Gill Sans MT" w:hAnsi="Gill Sans MT" w:cs="Arial"/>
          <w:color w:val="212121"/>
          <w:sz w:val="19"/>
          <w:szCs w:val="19"/>
          <w:lang w:val="en"/>
        </w:rPr>
        <w:t xml:space="preserve"> </w:t>
      </w:r>
    </w:p>
    <w:p w14:paraId="1A11E346" w14:textId="267C9511" w:rsidR="00A27749" w:rsidRPr="005F6730" w:rsidRDefault="00A27749" w:rsidP="00094788">
      <w:pPr>
        <w:pStyle w:val="HTMLPreformatted"/>
        <w:shd w:val="clear" w:color="auto" w:fill="FFFFFF"/>
        <w:rPr>
          <w:rFonts w:ascii="Gill Sans MT" w:hAnsi="Gill Sans MT" w:cs="Arial"/>
          <w:color w:val="212121"/>
          <w:sz w:val="19"/>
          <w:szCs w:val="19"/>
        </w:rPr>
      </w:pPr>
    </w:p>
    <w:p w14:paraId="146F73D6" w14:textId="7F7E0ACB" w:rsidR="00A27749" w:rsidRPr="005F6730" w:rsidRDefault="00A27749" w:rsidP="00094788">
      <w:pPr>
        <w:pStyle w:val="HTMLPreformatted"/>
        <w:shd w:val="clear" w:color="auto" w:fill="FFFFFF"/>
        <w:rPr>
          <w:rFonts w:ascii="Gill Sans MT" w:hAnsi="Gill Sans MT" w:cs="Arial"/>
          <w:color w:val="212121"/>
          <w:sz w:val="19"/>
          <w:szCs w:val="19"/>
        </w:rPr>
      </w:pPr>
      <w:bookmarkStart w:id="3" w:name="_Hlk527712544"/>
      <w:r w:rsidRPr="005F6730">
        <w:rPr>
          <w:rFonts w:ascii="Gill Sans MT" w:hAnsi="Gill Sans MT" w:cs="Arial"/>
          <w:color w:val="212121"/>
          <w:sz w:val="19"/>
          <w:szCs w:val="19"/>
        </w:rPr>
        <w:t>Follow CASE on:</w:t>
      </w:r>
    </w:p>
    <w:p w14:paraId="42993AFB" w14:textId="77777777" w:rsidR="00A27749" w:rsidRPr="005F6730" w:rsidRDefault="00A27749" w:rsidP="00094788">
      <w:pPr>
        <w:pStyle w:val="HTMLPreformatted"/>
        <w:shd w:val="clear" w:color="auto" w:fill="FFFFFF"/>
        <w:rPr>
          <w:rFonts w:ascii="Gill Sans MT" w:hAnsi="Gill Sans MT" w:cs="Arial"/>
          <w:color w:val="212121"/>
          <w:sz w:val="19"/>
          <w:szCs w:val="19"/>
        </w:rPr>
      </w:pPr>
    </w:p>
    <w:p w14:paraId="03E1A68B" w14:textId="16DEE183" w:rsidR="00094788" w:rsidRPr="005F6730" w:rsidRDefault="00A27749" w:rsidP="00A27749">
      <w:pPr>
        <w:rPr>
          <w:rFonts w:ascii="Gill Sans MT" w:eastAsia="Calibri" w:hAnsi="Gill Sans MT"/>
        </w:rPr>
      </w:pPr>
      <w:bookmarkStart w:id="4" w:name="_Hlk527712055"/>
      <w:r>
        <w:rPr>
          <w:noProof/>
        </w:rPr>
        <w:drawing>
          <wp:inline distT="0" distB="0" distL="0" distR="0" wp14:anchorId="2E0DA63E" wp14:editId="5CAF7043">
            <wp:extent cx="196850" cy="196850"/>
            <wp:effectExtent l="0" t="0" r="0" b="0"/>
            <wp:docPr id="11" name="Picture 11" descr="cid:image001.gif@01D123A8.097F989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123A8.097F989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5F6730">
        <w:rPr>
          <w:rFonts w:ascii="Gill Sans MT" w:eastAsia="Calibri" w:hAnsi="Gill Sans MT"/>
          <w:lang w:eastAsia="it-IT"/>
        </w:rPr>
        <w:t xml:space="preserve">   </w:t>
      </w:r>
      <w:r>
        <w:rPr>
          <w:noProof/>
        </w:rPr>
        <w:drawing>
          <wp:inline distT="0" distB="0" distL="0" distR="0" wp14:anchorId="5172AF14" wp14:editId="37B36BF5">
            <wp:extent cx="196850" cy="196850"/>
            <wp:effectExtent l="0" t="0" r="0" b="0"/>
            <wp:docPr id="12" name="Picture 12" descr="cid:image002.gif@01D123A8.097F98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5F6730">
        <w:rPr>
          <w:rFonts w:ascii="Gill Sans MT" w:eastAsia="Calibri" w:hAnsi="Gill Sans MT"/>
          <w:lang w:eastAsia="it-IT"/>
        </w:rPr>
        <w:t xml:space="preserve"> </w:t>
      </w:r>
      <w:r w:rsidRPr="005F6730">
        <w:rPr>
          <w:rFonts w:ascii="Gill Sans MT" w:eastAsia="Calibri" w:hAnsi="Gill Sans MT"/>
        </w:rPr>
        <w:t xml:space="preserve">  </w:t>
      </w:r>
      <w:r>
        <w:rPr>
          <w:noProof/>
        </w:rPr>
        <w:drawing>
          <wp:inline distT="0" distB="0" distL="0" distR="0" wp14:anchorId="794159BC" wp14:editId="5B1C894A">
            <wp:extent cx="196850" cy="196850"/>
            <wp:effectExtent l="0" t="0" r="0" b="0"/>
            <wp:docPr id="13" name="Picture 13" descr="cid:image003.gif@01D123A8.097F98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5F6730">
        <w:rPr>
          <w:rFonts w:ascii="Gill Sans MT" w:eastAsia="Calibri" w:hAnsi="Gill Sans MT"/>
        </w:rPr>
        <w:t xml:space="preserve">   </w:t>
      </w:r>
      <w:r>
        <w:rPr>
          <w:noProof/>
        </w:rPr>
        <w:drawing>
          <wp:inline distT="0" distB="0" distL="0" distR="0" wp14:anchorId="70CBCFCB" wp14:editId="55EF9EDF">
            <wp:extent cx="196850" cy="196850"/>
            <wp:effectExtent l="0" t="0" r="0" b="0"/>
            <wp:docPr id="14" name="Picture 14" descr="cid:image004.gif@01D123A8.097F989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bookmarkEnd w:id="1"/>
    <w:bookmarkEnd w:id="3"/>
    <w:bookmarkEnd w:id="4"/>
    <w:p w14:paraId="6CB68A8B" w14:textId="0EAAD763" w:rsidR="00094788" w:rsidRPr="005F6730" w:rsidRDefault="00094788" w:rsidP="00094788">
      <w:pPr>
        <w:jc w:val="both"/>
        <w:rPr>
          <w:rFonts w:ascii="Gill Sans MT" w:hAnsi="Gill Sans MT" w:cs="Arial"/>
          <w:i/>
          <w:sz w:val="16"/>
          <w:szCs w:val="16"/>
        </w:rPr>
      </w:pPr>
      <w:r w:rsidRPr="005F6730">
        <w:rPr>
          <w:rFonts w:ascii="Gill Sans MT" w:hAnsi="Gill Sans MT" w:cs="Arial"/>
          <w:i/>
          <w:sz w:val="16"/>
          <w:szCs w:val="16"/>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t>
      </w:r>
      <w:proofErr w:type="gramStart"/>
      <w:r w:rsidRPr="005F6730">
        <w:rPr>
          <w:rFonts w:ascii="Gill Sans MT" w:hAnsi="Gill Sans MT" w:cs="Arial"/>
          <w:i/>
          <w:sz w:val="16"/>
          <w:szCs w:val="16"/>
        </w:rPr>
        <w:t>warranties</w:t>
      </w:r>
      <w:proofErr w:type="gramEnd"/>
      <w:r w:rsidRPr="005F6730">
        <w:rPr>
          <w:rFonts w:ascii="Gill Sans MT" w:hAnsi="Gill Sans MT" w:cs="Arial"/>
          <w:i/>
          <w:sz w:val="16"/>
          <w:szCs w:val="16"/>
        </w:rPr>
        <w:t xml:space="preserve"> and flexible financing. More information is available at </w:t>
      </w:r>
      <w:hyperlink r:id="rId23" w:history="1">
        <w:r w:rsidRPr="005F6730">
          <w:rPr>
            <w:rStyle w:val="Hyperlink"/>
            <w:rFonts w:ascii="Gill Sans MT" w:hAnsi="Gill Sans MT" w:cs="Arial"/>
            <w:i/>
            <w:sz w:val="16"/>
            <w:szCs w:val="16"/>
          </w:rPr>
          <w:t>www.CASEce.com</w:t>
        </w:r>
      </w:hyperlink>
      <w:r w:rsidRPr="005F6730">
        <w:rPr>
          <w:rFonts w:ascii="Gill Sans MT" w:hAnsi="Gill Sans MT" w:cs="Arial"/>
          <w:i/>
          <w:sz w:val="16"/>
          <w:szCs w:val="16"/>
        </w:rPr>
        <w:t>.</w:t>
      </w:r>
    </w:p>
    <w:p w14:paraId="179DAE80" w14:textId="50134780" w:rsidR="00094788" w:rsidRPr="005F6730" w:rsidRDefault="00094788" w:rsidP="003330ED">
      <w:pPr>
        <w:jc w:val="both"/>
        <w:rPr>
          <w:rFonts w:ascii="Gill Sans MT" w:hAnsi="Gill Sans MT" w:cs="Arial"/>
          <w:i/>
          <w:sz w:val="16"/>
          <w:szCs w:val="16"/>
        </w:rPr>
      </w:pPr>
      <w:r w:rsidRPr="005F6730">
        <w:rPr>
          <w:rFonts w:ascii="Gill Sans MT" w:hAnsi="Gill Sans MT" w:cs="Arial"/>
          <w:i/>
          <w:sz w:val="16"/>
          <w:szCs w:val="16"/>
        </w:rPr>
        <w:t xml:space="preserve">CASE Construction Equipment is a brand of CNH Industrial N.V., a World leader in Capital Goods listed on the New York Stock Exchange (NYSE: CNHI) and on the Mercato Telematico Azionario of the Borsa Italiana (MI: CNHI). More information about CNH Industrial can be found online at </w:t>
      </w:r>
      <w:hyperlink r:id="rId24" w:history="1">
        <w:r w:rsidRPr="005F6730">
          <w:rPr>
            <w:rStyle w:val="Hyperlink"/>
            <w:rFonts w:ascii="Gill Sans MT" w:hAnsi="Gill Sans MT" w:cs="Arial"/>
            <w:i/>
            <w:sz w:val="16"/>
            <w:szCs w:val="16"/>
          </w:rPr>
          <w:t>www.cnhindustrial.com</w:t>
        </w:r>
      </w:hyperlink>
      <w:r w:rsidRPr="005F6730">
        <w:rPr>
          <w:rStyle w:val="Hyperlink"/>
          <w:rFonts w:ascii="Gill Sans MT" w:hAnsi="Gill Sans MT" w:cs="Arial"/>
        </w:rPr>
        <w:t>.</w:t>
      </w:r>
    </w:p>
    <w:p w14:paraId="173C1655" w14:textId="7601A114" w:rsidR="00094788" w:rsidRPr="005F6730" w:rsidRDefault="00094788" w:rsidP="009666D1">
      <w:pPr>
        <w:pStyle w:val="01TESTO"/>
        <w:rPr>
          <w:rFonts w:ascii="Gill Sans MT" w:hAnsi="Gill Sans MT" w:cs="Arial"/>
          <w:b/>
          <w:szCs w:val="19"/>
        </w:rPr>
      </w:pPr>
      <w:r w:rsidRPr="005F6730">
        <w:rPr>
          <w:rFonts w:ascii="Gill Sans MT" w:hAnsi="Gill Sans MT" w:cs="Arial"/>
          <w:b/>
          <w:szCs w:val="19"/>
        </w:rPr>
        <w:t>For more information contact:</w:t>
      </w:r>
    </w:p>
    <w:p w14:paraId="77316656" w14:textId="7BB9BD80" w:rsidR="00094788" w:rsidRPr="005F6730" w:rsidRDefault="003330ED" w:rsidP="009666D1">
      <w:pPr>
        <w:spacing w:after="0" w:line="240" w:lineRule="auto"/>
        <w:rPr>
          <w:rFonts w:ascii="Gill Sans MT" w:hAnsi="Gill Sans MT" w:cs="Arial"/>
          <w:bCs/>
          <w:sz w:val="19"/>
          <w:szCs w:val="19"/>
          <w:lang w:val="de-DE" w:eastAsia="es-ES"/>
        </w:rPr>
      </w:pPr>
      <w:r w:rsidRPr="005F6730">
        <w:rPr>
          <w:rFonts w:ascii="Gill Sans MT" w:hAnsi="Gill Sans MT" w:cs="Arial"/>
          <w:sz w:val="19"/>
          <w:szCs w:val="19"/>
          <w:lang w:val="de-DE" w:eastAsia="es-ES"/>
        </w:rPr>
        <w:t>Brad Kilner</w:t>
      </w:r>
      <w:r w:rsidR="00094788" w:rsidRPr="005F6730">
        <w:rPr>
          <w:rFonts w:ascii="Gill Sans MT" w:hAnsi="Gill Sans MT" w:cs="Arial"/>
          <w:sz w:val="19"/>
          <w:szCs w:val="19"/>
          <w:lang w:val="de-DE" w:eastAsia="es-ES"/>
        </w:rPr>
        <w:t xml:space="preserve"> – Copestone on behalf of CASE Construction Equipment</w:t>
      </w:r>
    </w:p>
    <w:p w14:paraId="5C0F3FE6" w14:textId="77777777" w:rsidR="003330ED" w:rsidRPr="005F6730" w:rsidRDefault="003330ED" w:rsidP="009666D1">
      <w:pPr>
        <w:spacing w:after="0" w:line="240" w:lineRule="auto"/>
        <w:rPr>
          <w:rFonts w:ascii="Gill Sans MT" w:hAnsi="Gill Sans MT" w:cs="Arial"/>
          <w:sz w:val="19"/>
          <w:szCs w:val="19"/>
          <w:lang w:eastAsia="es-ES"/>
        </w:rPr>
      </w:pPr>
      <w:r w:rsidRPr="005F6730">
        <w:rPr>
          <w:rFonts w:ascii="Gill Sans MT" w:hAnsi="Gill Sans MT" w:cs="Arial"/>
          <w:sz w:val="19"/>
          <w:szCs w:val="19"/>
          <w:lang w:eastAsia="es-ES"/>
        </w:rPr>
        <w:t xml:space="preserve">+44 (0) 7375 558517 </w:t>
      </w:r>
    </w:p>
    <w:p w14:paraId="7D02698C" w14:textId="55B84D13" w:rsidR="00094788" w:rsidRDefault="00E34977" w:rsidP="00711609">
      <w:pPr>
        <w:spacing w:after="0" w:line="240" w:lineRule="auto"/>
      </w:pPr>
      <w:hyperlink r:id="rId25" w:history="1">
        <w:r w:rsidR="003330ED" w:rsidRPr="005F6730">
          <w:rPr>
            <w:rStyle w:val="Hyperlink"/>
            <w:rFonts w:ascii="Gill Sans MT" w:hAnsi="Gill Sans MT" w:cs="Arial"/>
            <w:sz w:val="19"/>
            <w:szCs w:val="19"/>
            <w:lang w:val="de-DE" w:eastAsia="es-ES"/>
          </w:rPr>
          <w:t>brad@copestone.uk.com</w:t>
        </w:r>
      </w:hyperlink>
    </w:p>
    <w:p w14:paraId="62A9E366" w14:textId="77777777" w:rsidR="003452F5" w:rsidRDefault="003452F5"/>
    <w:sectPr w:rsidR="003452F5" w:rsidSect="00B647AF">
      <w:headerReference w:type="default" r:id="rId26"/>
      <w:footerReference w:type="default" r:id="rId27"/>
      <w:headerReference w:type="first" r:id="rId28"/>
      <w:footerReference w:type="first" r:id="rId29"/>
      <w:pgSz w:w="12240" w:h="15840"/>
      <w:pgMar w:top="1980" w:right="851" w:bottom="1440" w:left="2552" w:header="54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E728D" w14:textId="77777777" w:rsidR="00E34977" w:rsidRDefault="00E34977">
      <w:pPr>
        <w:spacing w:after="0" w:line="240" w:lineRule="auto"/>
      </w:pPr>
      <w:r>
        <w:separator/>
      </w:r>
    </w:p>
  </w:endnote>
  <w:endnote w:type="continuationSeparator" w:id="0">
    <w:p w14:paraId="079F393E" w14:textId="77777777" w:rsidR="00E34977" w:rsidRDefault="00E34977">
      <w:pPr>
        <w:spacing w:after="0" w:line="240" w:lineRule="auto"/>
      </w:pPr>
      <w:r>
        <w:continuationSeparator/>
      </w:r>
    </w:p>
  </w:endnote>
  <w:endnote w:type="continuationNotice" w:id="1">
    <w:p w14:paraId="48A29878" w14:textId="77777777" w:rsidR="00E34977" w:rsidRDefault="00E34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AC28" w14:textId="77777777" w:rsidR="00B647AF" w:rsidRDefault="00B647AF" w:rsidP="00B647AF">
    <w:pPr>
      <w:pStyle w:val="Footer"/>
    </w:pPr>
  </w:p>
  <w:p w14:paraId="31F029F6" w14:textId="77777777" w:rsidR="00B647AF" w:rsidRDefault="00B647AF" w:rsidP="00B647AF">
    <w:pPr>
      <w:pStyle w:val="Footer"/>
    </w:pPr>
  </w:p>
  <w:p w14:paraId="65869B61" w14:textId="77777777" w:rsidR="00B647AF" w:rsidRDefault="00B647AF" w:rsidP="00B647AF">
    <w:pPr>
      <w:pStyle w:val="Footer"/>
    </w:pPr>
  </w:p>
  <w:p w14:paraId="7803D058" w14:textId="77777777" w:rsidR="00B647AF" w:rsidRDefault="00B647AF" w:rsidP="00B64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77985" w14:textId="77777777" w:rsidR="00B647AF" w:rsidRPr="00C7201A" w:rsidRDefault="00B647AF" w:rsidP="00B647AF">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AFFF4" w14:textId="77777777" w:rsidR="00E34977" w:rsidRDefault="00E34977">
      <w:pPr>
        <w:spacing w:after="0" w:line="240" w:lineRule="auto"/>
      </w:pPr>
      <w:r>
        <w:separator/>
      </w:r>
    </w:p>
  </w:footnote>
  <w:footnote w:type="continuationSeparator" w:id="0">
    <w:p w14:paraId="6D2574A4" w14:textId="77777777" w:rsidR="00E34977" w:rsidRDefault="00E34977">
      <w:pPr>
        <w:spacing w:after="0" w:line="240" w:lineRule="auto"/>
      </w:pPr>
      <w:r>
        <w:continuationSeparator/>
      </w:r>
    </w:p>
  </w:footnote>
  <w:footnote w:type="continuationNotice" w:id="1">
    <w:p w14:paraId="6EB27C5E" w14:textId="77777777" w:rsidR="00E34977" w:rsidRDefault="00E349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0C34" w14:textId="77777777" w:rsidR="00B647AF" w:rsidRDefault="007A2771" w:rsidP="00B647AF">
    <w:r>
      <w:rPr>
        <w:noProof/>
        <w:lang w:val="it-IT" w:eastAsia="zh-CN"/>
      </w:rPr>
      <w:drawing>
        <wp:anchor distT="0" distB="0" distL="114300" distR="114300" simplePos="0" relativeHeight="251663360" behindDoc="1" locked="0" layoutInCell="1" allowOverlap="1" wp14:anchorId="56ED3E4E" wp14:editId="667C175E">
          <wp:simplePos x="0" y="0"/>
          <wp:positionH relativeFrom="margin">
            <wp:posOffset>-1352550</wp:posOffset>
          </wp:positionH>
          <wp:positionV relativeFrom="margin">
            <wp:posOffset>-1197610</wp:posOffset>
          </wp:positionV>
          <wp:extent cx="1236345" cy="444500"/>
          <wp:effectExtent l="0" t="0" r="8255" b="12700"/>
          <wp:wrapNone/>
          <wp:docPr id="7" name="Picture 3"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2553" w:tblpY="14403"/>
      <w:tblW w:w="5449" w:type="dxa"/>
      <w:tblCellMar>
        <w:left w:w="0" w:type="dxa"/>
        <w:right w:w="0" w:type="dxa"/>
      </w:tblCellMar>
      <w:tblLook w:val="00A0" w:firstRow="1" w:lastRow="0" w:firstColumn="1" w:lastColumn="0" w:noHBand="0" w:noVBand="0"/>
    </w:tblPr>
    <w:tblGrid>
      <w:gridCol w:w="2614"/>
      <w:gridCol w:w="2835"/>
    </w:tblGrid>
    <w:tr w:rsidR="00B647AF" w:rsidRPr="00C7201A" w14:paraId="0801C9B0" w14:textId="77777777">
      <w:trPr>
        <w:trHeight w:val="735"/>
      </w:trPr>
      <w:tc>
        <w:tcPr>
          <w:tcW w:w="2614" w:type="dxa"/>
          <w:shd w:val="clear" w:color="auto" w:fill="auto"/>
          <w:vAlign w:val="bottom"/>
        </w:tcPr>
        <w:p w14:paraId="133F3E8F" w14:textId="77777777" w:rsidR="00B647AF" w:rsidRPr="00293E17" w:rsidRDefault="00B647AF" w:rsidP="00B647AF">
          <w:pPr>
            <w:pStyle w:val="04FOOTER"/>
            <w:ind w:right="-101"/>
          </w:pPr>
        </w:p>
      </w:tc>
      <w:tc>
        <w:tcPr>
          <w:tcW w:w="2835" w:type="dxa"/>
        </w:tcPr>
        <w:p w14:paraId="7C4FA7A5" w14:textId="77777777" w:rsidR="00B647AF" w:rsidRDefault="00B647AF" w:rsidP="00B647AF">
          <w:pPr>
            <w:pStyle w:val="04FOOTER"/>
            <w:ind w:right="-101"/>
          </w:pPr>
        </w:p>
        <w:p w14:paraId="16DF71E2" w14:textId="77777777" w:rsidR="00B647AF" w:rsidRDefault="00B647AF" w:rsidP="00B647AF">
          <w:pPr>
            <w:pStyle w:val="04FOOTER"/>
            <w:ind w:right="-101"/>
          </w:pPr>
        </w:p>
        <w:p w14:paraId="1520B835" w14:textId="77777777" w:rsidR="00B647AF" w:rsidRDefault="00B647AF" w:rsidP="00B647AF">
          <w:pPr>
            <w:pStyle w:val="04FOOTER"/>
            <w:ind w:right="-101"/>
          </w:pPr>
        </w:p>
        <w:p w14:paraId="23477936" w14:textId="77777777" w:rsidR="00B647AF" w:rsidRPr="00293E17" w:rsidRDefault="00B647AF" w:rsidP="00B647AF">
          <w:pPr>
            <w:pStyle w:val="04FOOTER"/>
            <w:ind w:right="-101"/>
          </w:pPr>
        </w:p>
      </w:tc>
    </w:tr>
  </w:tbl>
  <w:p w14:paraId="47A319D6" w14:textId="77777777" w:rsidR="00B647AF" w:rsidRPr="002C48D5" w:rsidRDefault="007A2771" w:rsidP="00B647AF">
    <w:pPr>
      <w:rPr>
        <w:rFonts w:ascii="Times New Roman" w:hAnsi="Times New Roman"/>
        <w:snapToGrid w:val="0"/>
        <w:vanish/>
        <w:w w:val="0"/>
        <w:sz w:val="0"/>
        <w:szCs w:val="0"/>
        <w:u w:color="000000"/>
        <w:bdr w:val="none" w:sz="0" w:space="0" w:color="000000"/>
        <w:shd w:val="clear" w:color="000000" w:fill="000000"/>
        <w:lang w:val="x-none" w:eastAsia="x-none" w:bidi="x-none"/>
      </w:rPr>
    </w:pPr>
    <w:r>
      <w:rPr>
        <w:noProof/>
        <w:lang w:val="it-IT" w:eastAsia="zh-CN"/>
      </w:rPr>
      <w:drawing>
        <wp:anchor distT="0" distB="0" distL="114300" distR="114300" simplePos="0" relativeHeight="251662336" behindDoc="1" locked="0" layoutInCell="1" allowOverlap="1" wp14:anchorId="4199539B" wp14:editId="32292EB6">
          <wp:simplePos x="0" y="0"/>
          <wp:positionH relativeFrom="margin">
            <wp:posOffset>-1340485</wp:posOffset>
          </wp:positionH>
          <wp:positionV relativeFrom="margin">
            <wp:posOffset>-1083310</wp:posOffset>
          </wp:positionV>
          <wp:extent cx="1236345" cy="444500"/>
          <wp:effectExtent l="0" t="0" r="8255" b="12700"/>
          <wp:wrapNone/>
          <wp:docPr id="8" name="Picture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rPr>
      <w:drawing>
        <wp:anchor distT="0" distB="0" distL="114300" distR="114300" simplePos="0" relativeHeight="251664384" behindDoc="1" locked="0" layoutInCell="1" allowOverlap="1" wp14:anchorId="70F1C7F1" wp14:editId="069061DD">
          <wp:simplePos x="0" y="0"/>
          <wp:positionH relativeFrom="column">
            <wp:posOffset>-996950</wp:posOffset>
          </wp:positionH>
          <wp:positionV relativeFrom="page">
            <wp:posOffset>4345940</wp:posOffset>
          </wp:positionV>
          <wp:extent cx="387350" cy="3239135"/>
          <wp:effectExtent l="0" t="0" r="0" b="12065"/>
          <wp:wrapNone/>
          <wp:docPr id="9"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309B9" w14:textId="77777777" w:rsidR="00B647AF" w:rsidRDefault="007A2771" w:rsidP="00B647AF">
    <w:r>
      <w:rPr>
        <w:noProof/>
        <w:lang w:val="it-IT" w:eastAsia="zh-CN"/>
      </w:rPr>
      <w:drawing>
        <wp:anchor distT="0" distB="0" distL="114300" distR="114300" simplePos="0" relativeHeight="251661312" behindDoc="1" locked="0" layoutInCell="1" allowOverlap="1" wp14:anchorId="6C0711C1" wp14:editId="66411B56">
          <wp:simplePos x="0" y="0"/>
          <wp:positionH relativeFrom="column">
            <wp:posOffset>-1096645</wp:posOffset>
          </wp:positionH>
          <wp:positionV relativeFrom="paragraph">
            <wp:posOffset>3240405</wp:posOffset>
          </wp:positionV>
          <wp:extent cx="622300" cy="368300"/>
          <wp:effectExtent l="0" t="0" r="12700" b="12700"/>
          <wp:wrapNone/>
          <wp:docPr id="10" name="Picture 10"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rPr>
      <mc:AlternateContent>
        <mc:Choice Requires="wps">
          <w:drawing>
            <wp:anchor distT="4294967294" distB="4294967294" distL="114300" distR="114300" simplePos="0" relativeHeight="251660288" behindDoc="0" locked="0" layoutInCell="1" allowOverlap="1" wp14:anchorId="6AC2A6C1" wp14:editId="48842543">
              <wp:simplePos x="0" y="0"/>
              <wp:positionH relativeFrom="column">
                <wp:posOffset>-1944370</wp:posOffset>
              </wp:positionH>
              <wp:positionV relativeFrom="page">
                <wp:posOffset>3359149</wp:posOffset>
              </wp:positionV>
              <wp:extent cx="685800" cy="0"/>
              <wp:effectExtent l="0" t="0" r="25400" b="2540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97">
                        <a:solidFill>
                          <a:srgbClr val="00000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35"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spid="_x0000_s1026" strokeweight=".11pt" from="-153.1pt,264.5pt" to="-99.1pt,264.5pt" w14:anchorId="404F9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">
              <w10:wrap anchory="page"/>
            </v:line>
          </w:pict>
        </mc:Fallback>
      </mc:AlternateContent>
    </w:r>
    <w:r>
      <w:rPr>
        <w:noProof/>
        <w:lang w:val="it-IT" w:eastAsia="zh-CN"/>
      </w:rPr>
      <mc:AlternateContent>
        <mc:Choice Requires="wps">
          <w:drawing>
            <wp:anchor distT="4294967294" distB="4294967294" distL="114300" distR="114300" simplePos="0" relativeHeight="251659264" behindDoc="0" locked="0" layoutInCell="1" allowOverlap="1" wp14:anchorId="10964B71" wp14:editId="70D8E831">
              <wp:simplePos x="0" y="0"/>
              <wp:positionH relativeFrom="column">
                <wp:posOffset>-635</wp:posOffset>
              </wp:positionH>
              <wp:positionV relativeFrom="paragraph">
                <wp:posOffset>455294</wp:posOffset>
              </wp:positionV>
              <wp:extent cx="7086600" cy="0"/>
              <wp:effectExtent l="0" t="0" r="25400" b="2540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34"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weight=".03739mm" from="-.05pt,35.85pt" to="557.95pt,35.85pt" w14:anchorId="03A1D9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D38F3"/>
    <w:multiLevelType w:val="hybridMultilevel"/>
    <w:tmpl w:val="209681F2"/>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start w:val="1"/>
      <w:numFmt w:val="bullet"/>
      <w:lvlText w:val="o"/>
      <w:lvlJc w:val="left"/>
      <w:pPr>
        <w:ind w:left="3708" w:hanging="360"/>
      </w:pPr>
      <w:rPr>
        <w:rFonts w:ascii="Courier New" w:hAnsi="Courier New" w:cs="Courier New" w:hint="default"/>
      </w:rPr>
    </w:lvl>
    <w:lvl w:ilvl="5" w:tplc="04090005">
      <w:start w:val="1"/>
      <w:numFmt w:val="bullet"/>
      <w:lvlText w:val=""/>
      <w:lvlJc w:val="left"/>
      <w:pPr>
        <w:ind w:left="4428" w:hanging="360"/>
      </w:pPr>
      <w:rPr>
        <w:rFonts w:ascii="Wingdings" w:hAnsi="Wingdings" w:hint="default"/>
      </w:rPr>
    </w:lvl>
    <w:lvl w:ilvl="6" w:tplc="04090001">
      <w:start w:val="1"/>
      <w:numFmt w:val="bullet"/>
      <w:lvlText w:val=""/>
      <w:lvlJc w:val="left"/>
      <w:pPr>
        <w:ind w:left="5148" w:hanging="360"/>
      </w:pPr>
      <w:rPr>
        <w:rFonts w:ascii="Symbol" w:hAnsi="Symbol" w:hint="default"/>
      </w:rPr>
    </w:lvl>
    <w:lvl w:ilvl="7" w:tplc="04090003">
      <w:start w:val="1"/>
      <w:numFmt w:val="bullet"/>
      <w:lvlText w:val="o"/>
      <w:lvlJc w:val="left"/>
      <w:pPr>
        <w:ind w:left="5868" w:hanging="360"/>
      </w:pPr>
      <w:rPr>
        <w:rFonts w:ascii="Courier New" w:hAnsi="Courier New" w:cs="Courier New" w:hint="default"/>
      </w:rPr>
    </w:lvl>
    <w:lvl w:ilvl="8" w:tplc="04090005">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xNLO0MDQwNDEwN7ZQ0lEKTi0uzszPAykwrAUAFT0BMiwAAAA="/>
  </w:docVars>
  <w:rsids>
    <w:rsidRoot w:val="00094788"/>
    <w:rsid w:val="000537A5"/>
    <w:rsid w:val="00094788"/>
    <w:rsid w:val="00280491"/>
    <w:rsid w:val="003330ED"/>
    <w:rsid w:val="003452F5"/>
    <w:rsid w:val="00373F95"/>
    <w:rsid w:val="005F6730"/>
    <w:rsid w:val="006B02A3"/>
    <w:rsid w:val="00711609"/>
    <w:rsid w:val="007A2771"/>
    <w:rsid w:val="00821387"/>
    <w:rsid w:val="00924735"/>
    <w:rsid w:val="009666D1"/>
    <w:rsid w:val="00996B37"/>
    <w:rsid w:val="009F27A7"/>
    <w:rsid w:val="00A0453C"/>
    <w:rsid w:val="00A27749"/>
    <w:rsid w:val="00A66F9E"/>
    <w:rsid w:val="00B109F9"/>
    <w:rsid w:val="00B647AF"/>
    <w:rsid w:val="00C248CA"/>
    <w:rsid w:val="00C51E41"/>
    <w:rsid w:val="00C7085F"/>
    <w:rsid w:val="00CB0386"/>
    <w:rsid w:val="00CB76FB"/>
    <w:rsid w:val="00D27B03"/>
    <w:rsid w:val="00E34977"/>
    <w:rsid w:val="6D79DF36"/>
    <w:rsid w:val="73635E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2E08"/>
  <w15:chartTrackingRefBased/>
  <w15:docId w15:val="{1BAE5924-FEB5-4EFD-B220-04C57CDC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94788"/>
    <w:pPr>
      <w:tabs>
        <w:tab w:val="center" w:pos="4819"/>
        <w:tab w:val="right" w:pos="9638"/>
      </w:tabs>
      <w:spacing w:after="0" w:line="240" w:lineRule="auto"/>
    </w:pPr>
    <w:rPr>
      <w:rFonts w:eastAsiaTheme="minorEastAsia"/>
      <w:lang w:val="en-US" w:eastAsia="zh-CN"/>
    </w:rPr>
  </w:style>
  <w:style w:type="character" w:customStyle="1" w:styleId="FooterChar">
    <w:name w:val="Footer Char"/>
    <w:basedOn w:val="DefaultParagraphFont"/>
    <w:link w:val="Footer"/>
    <w:rsid w:val="00094788"/>
    <w:rPr>
      <w:rFonts w:eastAsiaTheme="minorEastAsia"/>
      <w:lang w:val="en-US" w:eastAsia="zh-CN"/>
    </w:rPr>
  </w:style>
  <w:style w:type="paragraph" w:customStyle="1" w:styleId="04FOOTER">
    <w:name w:val="04_FOOTER"/>
    <w:basedOn w:val="Normal"/>
    <w:rsid w:val="00094788"/>
    <w:pPr>
      <w:spacing w:after="0" w:line="160" w:lineRule="exact"/>
    </w:pPr>
    <w:rPr>
      <w:rFonts w:ascii="Arial" w:eastAsia="Times New Roman" w:hAnsi="Arial" w:cs="Times New Roman"/>
      <w:color w:val="000000"/>
      <w:sz w:val="14"/>
      <w:szCs w:val="20"/>
      <w:lang w:val="en-US" w:eastAsia="it-IT"/>
    </w:rPr>
  </w:style>
  <w:style w:type="character" w:styleId="Hyperlink">
    <w:name w:val="Hyperlink"/>
    <w:unhideWhenUsed/>
    <w:rsid w:val="00094788"/>
    <w:rPr>
      <w:color w:val="0000FF"/>
      <w:u w:val="single"/>
    </w:rPr>
  </w:style>
  <w:style w:type="character" w:customStyle="1" w:styleId="s17">
    <w:name w:val="s17"/>
    <w:basedOn w:val="DefaultParagraphFont"/>
    <w:rsid w:val="00094788"/>
  </w:style>
  <w:style w:type="paragraph" w:customStyle="1" w:styleId="01TESTO">
    <w:name w:val="01_TESTO"/>
    <w:basedOn w:val="Normal"/>
    <w:rsid w:val="00094788"/>
    <w:pPr>
      <w:spacing w:after="0" w:line="300" w:lineRule="exact"/>
    </w:pPr>
    <w:rPr>
      <w:rFonts w:ascii="Arial" w:eastAsia="Times New Roman" w:hAnsi="Arial" w:cs="Times New Roman"/>
      <w:color w:val="000000"/>
      <w:sz w:val="19"/>
      <w:szCs w:val="20"/>
      <w:lang w:val="en-US" w:eastAsia="it-IT"/>
    </w:rPr>
  </w:style>
  <w:style w:type="paragraph" w:styleId="HTMLPreformatted">
    <w:name w:val="HTML Preformatted"/>
    <w:basedOn w:val="Normal"/>
    <w:link w:val="HTMLPreformattedChar"/>
    <w:uiPriority w:val="99"/>
    <w:semiHidden/>
    <w:unhideWhenUsed/>
    <w:rsid w:val="00094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4788"/>
    <w:rPr>
      <w:rFonts w:ascii="Courier New" w:eastAsia="Times New Roman" w:hAnsi="Courier New" w:cs="Courier New"/>
      <w:sz w:val="20"/>
      <w:szCs w:val="20"/>
      <w:lang w:eastAsia="en-GB"/>
    </w:rPr>
  </w:style>
  <w:style w:type="paragraph" w:styleId="CommentText">
    <w:name w:val="annotation text"/>
    <w:basedOn w:val="Normal"/>
    <w:link w:val="CommentTextChar"/>
    <w:semiHidden/>
    <w:unhideWhenUsed/>
    <w:rsid w:val="000537A5"/>
    <w:pPr>
      <w:spacing w:after="0" w:line="300" w:lineRule="exact"/>
    </w:pPr>
    <w:rPr>
      <w:rFonts w:ascii="Arial" w:eastAsia="Times New Roman" w:hAnsi="Arial" w:cs="Times New Roman"/>
      <w:color w:val="000000"/>
      <w:sz w:val="20"/>
      <w:szCs w:val="20"/>
      <w:lang w:val="it-IT" w:eastAsia="it-IT"/>
    </w:rPr>
  </w:style>
  <w:style w:type="character" w:customStyle="1" w:styleId="CommentTextChar">
    <w:name w:val="Comment Text Char"/>
    <w:basedOn w:val="DefaultParagraphFont"/>
    <w:link w:val="CommentText"/>
    <w:semiHidden/>
    <w:rsid w:val="000537A5"/>
    <w:rPr>
      <w:rFonts w:ascii="Arial" w:eastAsia="Times New Roman" w:hAnsi="Arial" w:cs="Times New Roman"/>
      <w:color w:val="000000"/>
      <w:sz w:val="20"/>
      <w:szCs w:val="20"/>
      <w:lang w:val="it-IT" w:eastAsia="it-IT"/>
    </w:rPr>
  </w:style>
  <w:style w:type="paragraph" w:styleId="ListParagraph">
    <w:name w:val="List Paragraph"/>
    <w:basedOn w:val="Normal"/>
    <w:uiPriority w:val="34"/>
    <w:qFormat/>
    <w:rsid w:val="000537A5"/>
    <w:pPr>
      <w:spacing w:after="0" w:line="240" w:lineRule="auto"/>
      <w:ind w:left="720"/>
      <w:contextualSpacing/>
    </w:pPr>
    <w:rPr>
      <w:rFonts w:ascii="Calibri" w:eastAsia="Calibri" w:hAnsi="Calibri" w:cs="Times New Roman"/>
      <w:lang w:val="en-US"/>
    </w:rPr>
  </w:style>
  <w:style w:type="character" w:styleId="CommentReference">
    <w:name w:val="annotation reference"/>
    <w:semiHidden/>
    <w:unhideWhenUsed/>
    <w:rsid w:val="000537A5"/>
    <w:rPr>
      <w:sz w:val="16"/>
      <w:szCs w:val="16"/>
    </w:rPr>
  </w:style>
  <w:style w:type="paragraph" w:styleId="BalloonText">
    <w:name w:val="Balloon Text"/>
    <w:basedOn w:val="Normal"/>
    <w:link w:val="BalloonTextChar"/>
    <w:uiPriority w:val="99"/>
    <w:semiHidden/>
    <w:unhideWhenUsed/>
    <w:rsid w:val="00053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A5"/>
    <w:rPr>
      <w:rFonts w:ascii="Segoe UI" w:hAnsi="Segoe UI" w:cs="Segoe UI"/>
      <w:sz w:val="18"/>
      <w:szCs w:val="18"/>
    </w:rPr>
  </w:style>
  <w:style w:type="table" w:styleId="TableGrid">
    <w:name w:val="Table Grid"/>
    <w:aliases w:val="PIEDINO"/>
    <w:basedOn w:val="TableNormal"/>
    <w:uiPriority w:val="59"/>
    <w:rsid w:val="000537A5"/>
    <w:pPr>
      <w:spacing w:after="0" w:line="160" w:lineRule="exact"/>
    </w:pPr>
    <w:rPr>
      <w:rFonts w:ascii="Arial" w:eastAsia="Times New Roman" w:hAnsi="Arial" w:cs="Times New Roman"/>
      <w:color w:val="000000"/>
      <w:sz w:val="15"/>
      <w:szCs w:val="20"/>
      <w:lang w:val="en-US"/>
    </w:rPr>
    <w:tblPr>
      <w:tblInd w:w="0" w:type="nil"/>
      <w:tblCellMar>
        <w:left w:w="0" w:type="dxa"/>
        <w:right w:w="0" w:type="dxa"/>
      </w:tblCellMar>
    </w:tblPr>
    <w:tcPr>
      <w:vAlign w:val="bottom"/>
    </w:tcPr>
  </w:style>
  <w:style w:type="paragraph" w:styleId="Header">
    <w:name w:val="header"/>
    <w:basedOn w:val="Normal"/>
    <w:link w:val="HeaderChar"/>
    <w:uiPriority w:val="99"/>
    <w:semiHidden/>
    <w:unhideWhenUsed/>
    <w:rsid w:val="006B02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885053">
      <w:bodyDiv w:val="1"/>
      <w:marLeft w:val="0"/>
      <w:marRight w:val="0"/>
      <w:marTop w:val="0"/>
      <w:marBottom w:val="0"/>
      <w:divBdr>
        <w:top w:val="none" w:sz="0" w:space="0" w:color="auto"/>
        <w:left w:val="none" w:sz="0" w:space="0" w:color="auto"/>
        <w:bottom w:val="none" w:sz="0" w:space="0" w:color="auto"/>
        <w:right w:val="none" w:sz="0" w:space="0" w:color="auto"/>
      </w:divBdr>
    </w:div>
    <w:div w:id="1445030573">
      <w:bodyDiv w:val="1"/>
      <w:marLeft w:val="0"/>
      <w:marRight w:val="0"/>
      <w:marTop w:val="0"/>
      <w:marBottom w:val="0"/>
      <w:divBdr>
        <w:top w:val="none" w:sz="0" w:space="0" w:color="auto"/>
        <w:left w:val="none" w:sz="0" w:space="0" w:color="auto"/>
        <w:bottom w:val="none" w:sz="0" w:space="0" w:color="auto"/>
        <w:right w:val="none" w:sz="0" w:space="0" w:color="auto"/>
      </w:divBdr>
    </w:div>
    <w:div w:id="1933587535">
      <w:bodyDiv w:val="1"/>
      <w:marLeft w:val="0"/>
      <w:marRight w:val="0"/>
      <w:marTop w:val="0"/>
      <w:marBottom w:val="0"/>
      <w:divBdr>
        <w:top w:val="none" w:sz="0" w:space="0" w:color="auto"/>
        <w:left w:val="none" w:sz="0" w:space="0" w:color="auto"/>
        <w:bottom w:val="none" w:sz="0" w:space="0" w:color="auto"/>
        <w:right w:val="none" w:sz="0" w:space="0" w:color="auto"/>
      </w:divBdr>
    </w:div>
    <w:div w:id="21121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gif@01D123A8.097F9890"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youtube.com/user/Caseatwork" TargetMode="External"/><Relationship Id="rId25" Type="http://schemas.openxmlformats.org/officeDocument/2006/relationships/hyperlink" Target="mailto:emma@copestone.uk.com" TargetMode="External"/><Relationship Id="rId2" Type="http://schemas.openxmlformats.org/officeDocument/2006/relationships/customXml" Target="../customXml/item2.xml"/><Relationship Id="rId16" Type="http://schemas.openxmlformats.org/officeDocument/2006/relationships/image" Target="cid:image002.gif@01D123A8.097F9890" TargetMode="External"/><Relationship Id="rId20" Type="http://schemas.openxmlformats.org/officeDocument/2006/relationships/hyperlink" Target="https://www.linkedin.com/company/case-construction-equip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 TargetMode="External"/><Relationship Id="rId24" Type="http://schemas.openxmlformats.org/officeDocument/2006/relationships/hyperlink" Target="http://www.cnhindustrial.com"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www.CASEce.com" TargetMode="External"/><Relationship Id="rId28" Type="http://schemas.openxmlformats.org/officeDocument/2006/relationships/header" Target="header2.xml"/><Relationship Id="rId10" Type="http://schemas.openxmlformats.org/officeDocument/2006/relationships/hyperlink" Target="http://www.casecetools.com/press-kit" TargetMode="External"/><Relationship Id="rId19" Type="http://schemas.openxmlformats.org/officeDocument/2006/relationships/image" Target="cid:image003.gif@01D123A8.097F989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casece" TargetMode="External"/><Relationship Id="rId22" Type="http://schemas.openxmlformats.org/officeDocument/2006/relationships/image" Target="cid:image004.gif@01D123A8.097F9890"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4E073D418E04D82F7095C75FFCCF4" ma:contentTypeVersion="13" ma:contentTypeDescription="Create a new document." ma:contentTypeScope="" ma:versionID="d94ce01d13cf6aeed9d78da34379a75c">
  <xsd:schema xmlns:xsd="http://www.w3.org/2001/XMLSchema" xmlns:xs="http://www.w3.org/2001/XMLSchema" xmlns:p="http://schemas.microsoft.com/office/2006/metadata/properties" xmlns:ns2="ae82bc55-adb9-499f-a89d-8cc34ff9b62e" xmlns:ns3="ee50a320-7cab-480e-8dab-74586aaed348" targetNamespace="http://schemas.microsoft.com/office/2006/metadata/properties" ma:root="true" ma:fieldsID="d592912916fc60b2444693f9b198fca1" ns2:_="" ns3:_="">
    <xsd:import namespace="ae82bc55-adb9-499f-a89d-8cc34ff9b62e"/>
    <xsd:import namespace="ee50a320-7cab-480e-8dab-74586aaed3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2bc55-adb9-499f-a89d-8cc34ff9b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0a320-7cab-480e-8dab-74586aaed3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e82bc55-adb9-499f-a89d-8cc34ff9b62e" xsi:nil="true"/>
  </documentManagement>
</p:properties>
</file>

<file path=customXml/itemProps1.xml><?xml version="1.0" encoding="utf-8"?>
<ds:datastoreItem xmlns:ds="http://schemas.openxmlformats.org/officeDocument/2006/customXml" ds:itemID="{090D4160-9F56-4959-BBFD-682C747EAAA7}">
  <ds:schemaRefs>
    <ds:schemaRef ds:uri="http://schemas.microsoft.com/sharepoint/v3/contenttype/forms"/>
  </ds:schemaRefs>
</ds:datastoreItem>
</file>

<file path=customXml/itemProps2.xml><?xml version="1.0" encoding="utf-8"?>
<ds:datastoreItem xmlns:ds="http://schemas.openxmlformats.org/officeDocument/2006/customXml" ds:itemID="{D23DBCAC-386D-4370-9872-9482AF302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2bc55-adb9-499f-a89d-8cc34ff9b62e"/>
    <ds:schemaRef ds:uri="ee50a320-7cab-480e-8dab-74586aaed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81B63-6E6D-4E8B-A9DD-66431D58F552}">
  <ds:schemaRefs>
    <ds:schemaRef ds:uri="http://schemas.microsoft.com/office/2006/metadata/properties"/>
    <ds:schemaRef ds:uri="http://schemas.microsoft.com/office/infopath/2007/PartnerControls"/>
    <ds:schemaRef ds:uri="ae82bc55-adb9-499f-a89d-8cc34ff9b62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Oddie</dc:creator>
  <cp:keywords/>
  <dc:description/>
  <cp:lastModifiedBy>Rakhee Rathod</cp:lastModifiedBy>
  <cp:revision>12</cp:revision>
  <dcterms:created xsi:type="dcterms:W3CDTF">2020-09-22T07:54:00Z</dcterms:created>
  <dcterms:modified xsi:type="dcterms:W3CDTF">2020-10-19T13:24:00Z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0x0101009E84E073D418E04D82F7095C75FFCCF4</vt:lpwstr>
  </property>
</Properties>
</file>