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870330" w:rsidR="005E0121" w:rsidP="003F1428" w:rsidRDefault="005E0121" w14:paraId="1DDBAF96" w14:textId="46F9037A">
      <w:pPr>
        <w:jc w:val="center"/>
        <w:rPr>
          <w:rFonts w:ascii="Gill Sans MT" w:hAnsi="Gill Sans MT" w:cs="Arial"/>
          <w:b w:val="1"/>
          <w:bCs w:val="1"/>
        </w:rPr>
      </w:pPr>
      <w:bookmarkStart w:name="_Hlk510438457" w:id="0"/>
      <w:r w:rsidRPr="6BDA5C9C" w:rsidR="005E0121">
        <w:rPr>
          <w:rFonts w:ascii="Gill Sans MT" w:hAnsi="Gill Sans MT" w:cs="Arial"/>
          <w:b w:val="1"/>
          <w:bCs w:val="1"/>
        </w:rPr>
        <w:t xml:space="preserve">Customer demand for CASE machines fuels </w:t>
      </w:r>
      <w:proofErr w:type="spellStart"/>
      <w:r w:rsidRPr="6BDA5C9C" w:rsidR="002060B7">
        <w:rPr>
          <w:rFonts w:ascii="Gill Sans MT" w:hAnsi="Gill Sans MT" w:cs="Arial"/>
          <w:b w:val="1"/>
          <w:bCs w:val="1"/>
        </w:rPr>
        <w:t>Rentti</w:t>
      </w:r>
      <w:proofErr w:type="spellEnd"/>
      <w:r w:rsidRPr="6BDA5C9C" w:rsidR="005E0121">
        <w:rPr>
          <w:rFonts w:ascii="Gill Sans MT" w:hAnsi="Gill Sans MT" w:cs="Arial"/>
          <w:b w:val="1"/>
          <w:bCs w:val="1"/>
        </w:rPr>
        <w:t xml:space="preserve"> growth across Finland</w:t>
      </w:r>
    </w:p>
    <w:p w:rsidRPr="00870330" w:rsidR="003F1428" w:rsidP="52FD93B5" w:rsidRDefault="006E0024" w14:paraId="47A0CA1B" w14:textId="7EF2D57A">
      <w:pPr>
        <w:rPr>
          <w:rFonts w:ascii="Gill Sans MT" w:hAnsi="Gill Sans MT" w:cs="Arial"/>
          <w:i w:val="1"/>
          <w:iCs w:val="1"/>
        </w:rPr>
      </w:pPr>
      <w:r w:rsidRPr="52FD93B5" w:rsidR="006E0024">
        <w:rPr>
          <w:rFonts w:ascii="Gill Sans MT" w:hAnsi="Gill Sans MT" w:cs="Arial"/>
          <w:i w:val="1"/>
          <w:iCs w:val="1"/>
        </w:rPr>
        <w:t>Turin, 12</w:t>
      </w:r>
      <w:r w:rsidRPr="52FD93B5" w:rsidR="006E0024">
        <w:rPr>
          <w:rFonts w:ascii="Gill Sans MT" w:hAnsi="Gill Sans MT" w:cs="Arial"/>
          <w:i w:val="1"/>
          <w:iCs w:val="1"/>
        </w:rPr>
        <w:t xml:space="preserve"> </w:t>
      </w:r>
      <w:r w:rsidRPr="52FD93B5" w:rsidR="006E0024">
        <w:rPr>
          <w:rFonts w:ascii="Gill Sans MT" w:hAnsi="Gill Sans MT" w:cs="Arial"/>
          <w:i w:val="1"/>
          <w:iCs w:val="1"/>
        </w:rPr>
        <w:t>May 2022</w:t>
      </w:r>
      <w:r w:rsidRPr="52FD93B5" w:rsidR="003F1428">
        <w:rPr>
          <w:rFonts w:ascii="Gill Sans MT" w:hAnsi="Gill Sans MT" w:cs="Arial"/>
          <w:i w:val="1"/>
          <w:iCs w:val="1"/>
        </w:rPr>
        <w:t>.</w:t>
      </w:r>
    </w:p>
    <w:p w:rsidRPr="00870330" w:rsidR="00870330" w:rsidP="003F1428" w:rsidRDefault="009340B4" w14:paraId="78A4E349" w14:textId="0989CCD4">
      <w:pPr>
        <w:rPr>
          <w:rFonts w:ascii="Gill Sans MT" w:hAnsi="Gill Sans MT" w:cs="Arial"/>
        </w:rPr>
      </w:pPr>
      <w:r w:rsidRPr="52FD93B5" w:rsidR="009340B4">
        <w:rPr>
          <w:rFonts w:ascii="Gill Sans MT" w:hAnsi="Gill Sans MT" w:cs="Arial"/>
        </w:rPr>
        <w:t>CASE</w:t>
      </w:r>
      <w:r w:rsidRPr="52FD93B5" w:rsidR="002060B7">
        <w:rPr>
          <w:rFonts w:ascii="Gill Sans MT" w:hAnsi="Gill Sans MT" w:cs="Arial"/>
        </w:rPr>
        <w:t xml:space="preserve"> Construction Equipment</w:t>
      </w:r>
      <w:r w:rsidRPr="52FD93B5" w:rsidR="009340B4">
        <w:rPr>
          <w:rFonts w:ascii="Gill Sans MT" w:hAnsi="Gill Sans MT" w:cs="Arial"/>
        </w:rPr>
        <w:t xml:space="preserve"> importer </w:t>
      </w:r>
      <w:proofErr w:type="spellStart"/>
      <w:r w:rsidRPr="52FD93B5" w:rsidR="005E3AE6">
        <w:rPr>
          <w:rFonts w:ascii="Gill Sans MT" w:hAnsi="Gill Sans MT" w:cs="Arial"/>
        </w:rPr>
        <w:t>Rentti</w:t>
      </w:r>
      <w:proofErr w:type="spellEnd"/>
      <w:r w:rsidRPr="52FD93B5" w:rsidR="005E3AE6">
        <w:rPr>
          <w:rFonts w:ascii="Gill Sans MT" w:hAnsi="Gill Sans MT" w:cs="Arial"/>
        </w:rPr>
        <w:t xml:space="preserve"> / </w:t>
      </w:r>
      <w:proofErr w:type="spellStart"/>
      <w:r w:rsidRPr="52FD93B5" w:rsidR="005E3AE6">
        <w:rPr>
          <w:rFonts w:ascii="Gill Sans MT" w:hAnsi="Gill Sans MT" w:cs="Arial"/>
        </w:rPr>
        <w:t>Tracwest</w:t>
      </w:r>
      <w:proofErr w:type="spellEnd"/>
      <w:r w:rsidRPr="52FD93B5" w:rsidR="005E3AE6">
        <w:rPr>
          <w:rFonts w:ascii="Gill Sans MT" w:hAnsi="Gill Sans MT" w:cs="Arial"/>
        </w:rPr>
        <w:t xml:space="preserve"> Oy (</w:t>
      </w:r>
      <w:proofErr w:type="spellStart"/>
      <w:r w:rsidRPr="52FD93B5" w:rsidR="005E3AE6">
        <w:rPr>
          <w:rFonts w:ascii="Gill Sans MT" w:hAnsi="Gill Sans MT" w:cs="Arial"/>
        </w:rPr>
        <w:t>Rentti</w:t>
      </w:r>
      <w:proofErr w:type="spellEnd"/>
      <w:r w:rsidRPr="52FD93B5" w:rsidR="005E3AE6">
        <w:rPr>
          <w:rFonts w:ascii="Gill Sans MT" w:hAnsi="Gill Sans MT" w:cs="Arial"/>
        </w:rPr>
        <w:t>)</w:t>
      </w:r>
      <w:r w:rsidRPr="52FD93B5" w:rsidR="005E3AE6">
        <w:rPr>
          <w:rFonts w:ascii="Gill Sans MT" w:hAnsi="Gill Sans MT" w:cs="Arial"/>
        </w:rPr>
        <w:t>,</w:t>
      </w:r>
      <w:r w:rsidRPr="52FD93B5" w:rsidR="005E3AE6">
        <w:rPr>
          <w:rFonts w:ascii="Gill Sans MT" w:hAnsi="Gill Sans MT" w:cs="Arial"/>
        </w:rPr>
        <w:t xml:space="preserve"> </w:t>
      </w:r>
      <w:r w:rsidRPr="52FD93B5" w:rsidR="009340B4">
        <w:rPr>
          <w:rFonts w:ascii="Gill Sans MT" w:hAnsi="Gill Sans MT" w:cs="Arial"/>
        </w:rPr>
        <w:t xml:space="preserve">headquartered in </w:t>
      </w:r>
      <w:proofErr w:type="spellStart"/>
      <w:r w:rsidRPr="52FD93B5" w:rsidR="009340B4">
        <w:rPr>
          <w:rFonts w:ascii="Gill Sans MT" w:hAnsi="Gill Sans MT" w:cs="Arial"/>
        </w:rPr>
        <w:t>Honkajoki</w:t>
      </w:r>
      <w:proofErr w:type="spellEnd"/>
      <w:r w:rsidRPr="52FD93B5" w:rsidR="009340B4">
        <w:rPr>
          <w:rFonts w:ascii="Gill Sans MT" w:hAnsi="Gill Sans MT" w:cs="Arial"/>
        </w:rPr>
        <w:t>, Finland</w:t>
      </w:r>
      <w:r w:rsidRPr="52FD93B5" w:rsidR="005E0121">
        <w:rPr>
          <w:rFonts w:ascii="Gill Sans MT" w:hAnsi="Gill Sans MT" w:cs="Arial"/>
        </w:rPr>
        <w:t xml:space="preserve">, has opened a new depot in Oulu and </w:t>
      </w:r>
      <w:r w:rsidRPr="52FD93B5" w:rsidR="00870330">
        <w:rPr>
          <w:rFonts w:ascii="Gill Sans MT" w:hAnsi="Gill Sans MT" w:cs="Arial"/>
        </w:rPr>
        <w:t xml:space="preserve">is </w:t>
      </w:r>
      <w:r w:rsidRPr="52FD93B5" w:rsidR="005E0121">
        <w:rPr>
          <w:rFonts w:ascii="Gill Sans MT" w:hAnsi="Gill Sans MT" w:cs="Arial"/>
        </w:rPr>
        <w:t>expand</w:t>
      </w:r>
      <w:r w:rsidRPr="52FD93B5" w:rsidR="00870330">
        <w:rPr>
          <w:rFonts w:ascii="Gill Sans MT" w:hAnsi="Gill Sans MT" w:cs="Arial"/>
        </w:rPr>
        <w:t>ing</w:t>
      </w:r>
      <w:r w:rsidRPr="52FD93B5" w:rsidR="005E0121">
        <w:rPr>
          <w:rFonts w:ascii="Gill Sans MT" w:hAnsi="Gill Sans MT" w:cs="Arial"/>
        </w:rPr>
        <w:t xml:space="preserve"> its team across</w:t>
      </w:r>
      <w:r w:rsidRPr="52FD93B5" w:rsidR="00380B7C">
        <w:rPr>
          <w:rFonts w:ascii="Gill Sans MT" w:hAnsi="Gill Sans MT" w:cs="Arial"/>
        </w:rPr>
        <w:t xml:space="preserve"> its locations</w:t>
      </w:r>
      <w:r w:rsidRPr="52FD93B5" w:rsidR="004A1E97">
        <w:rPr>
          <w:rFonts w:ascii="Gill Sans MT" w:hAnsi="Gill Sans MT" w:cs="Arial"/>
        </w:rPr>
        <w:t xml:space="preserve"> in </w:t>
      </w:r>
      <w:proofErr w:type="spellStart"/>
      <w:r w:rsidRPr="52FD93B5" w:rsidR="004A1E97">
        <w:rPr>
          <w:rFonts w:ascii="Gill Sans MT" w:hAnsi="Gill Sans MT" w:cs="Arial"/>
        </w:rPr>
        <w:t>Tuusula</w:t>
      </w:r>
      <w:proofErr w:type="spellEnd"/>
      <w:r w:rsidRPr="52FD93B5" w:rsidR="004A1E97">
        <w:rPr>
          <w:rFonts w:ascii="Gill Sans MT" w:hAnsi="Gill Sans MT" w:cs="Arial"/>
        </w:rPr>
        <w:t xml:space="preserve">, </w:t>
      </w:r>
      <w:proofErr w:type="spellStart"/>
      <w:r w:rsidRPr="52FD93B5" w:rsidR="004A1E97">
        <w:rPr>
          <w:rFonts w:ascii="Gill Sans MT" w:hAnsi="Gill Sans MT" w:cs="Arial"/>
        </w:rPr>
        <w:t>Pirkkala</w:t>
      </w:r>
      <w:proofErr w:type="spellEnd"/>
      <w:r w:rsidRPr="52FD93B5" w:rsidR="004A1E97">
        <w:rPr>
          <w:rFonts w:ascii="Gill Sans MT" w:hAnsi="Gill Sans MT" w:cs="Arial"/>
        </w:rPr>
        <w:t xml:space="preserve"> and</w:t>
      </w:r>
      <w:r w:rsidRPr="52FD93B5" w:rsidR="004A1E97">
        <w:rPr>
          <w:rFonts w:ascii="Gill Sans MT" w:hAnsi="Gill Sans MT" w:cs="Arial"/>
        </w:rPr>
        <w:t xml:space="preserve"> </w:t>
      </w:r>
      <w:proofErr w:type="spellStart"/>
      <w:r w:rsidRPr="52FD93B5" w:rsidR="004A1E97">
        <w:rPr>
          <w:rFonts w:ascii="Gill Sans MT" w:hAnsi="Gill Sans MT" w:cs="Arial"/>
        </w:rPr>
        <w:t>Honkajoki</w:t>
      </w:r>
      <w:proofErr w:type="spellEnd"/>
      <w:r w:rsidRPr="52FD93B5" w:rsidR="00870330">
        <w:rPr>
          <w:rFonts w:ascii="Gill Sans MT" w:hAnsi="Gill Sans MT" w:cs="Arial"/>
        </w:rPr>
        <w:t xml:space="preserve">. </w:t>
      </w:r>
      <w:proofErr w:type="spellStart"/>
      <w:r w:rsidRPr="52FD93B5" w:rsidR="00870330">
        <w:rPr>
          <w:rFonts w:ascii="Gill Sans MT" w:hAnsi="Gill Sans MT" w:cs="Arial"/>
        </w:rPr>
        <w:t>Rent</w:t>
      </w:r>
      <w:r w:rsidRPr="52FD93B5" w:rsidR="00D71272">
        <w:rPr>
          <w:rFonts w:ascii="Gill Sans MT" w:hAnsi="Gill Sans MT" w:cs="Arial"/>
        </w:rPr>
        <w:t>t</w:t>
      </w:r>
      <w:r w:rsidRPr="52FD93B5" w:rsidR="00870330">
        <w:rPr>
          <w:rFonts w:ascii="Gill Sans MT" w:hAnsi="Gill Sans MT" w:cs="Arial"/>
        </w:rPr>
        <w:t>i’s</w:t>
      </w:r>
      <w:proofErr w:type="spellEnd"/>
      <w:r w:rsidRPr="52FD93B5" w:rsidR="00870330">
        <w:rPr>
          <w:rFonts w:ascii="Gill Sans MT" w:hAnsi="Gill Sans MT" w:cs="Arial"/>
        </w:rPr>
        <w:t xml:space="preserve"> growth is fuelled by demand for CASE machines and the importer’s strategy to expand sales and services throughout </w:t>
      </w:r>
      <w:r w:rsidRPr="52FD93B5" w:rsidR="008C364D">
        <w:rPr>
          <w:rFonts w:ascii="Gill Sans MT" w:hAnsi="Gill Sans MT" w:cs="Arial"/>
        </w:rPr>
        <w:t>Finland,</w:t>
      </w:r>
      <w:r w:rsidRPr="52FD93B5" w:rsidR="005E3AE6">
        <w:rPr>
          <w:rFonts w:ascii="Gill Sans MT" w:hAnsi="Gill Sans MT" w:cs="Arial"/>
        </w:rPr>
        <w:t xml:space="preserve"> so</w:t>
      </w:r>
      <w:r w:rsidRPr="52FD93B5" w:rsidR="004A1E97">
        <w:rPr>
          <w:rFonts w:ascii="Gill Sans MT" w:hAnsi="Gill Sans MT" w:cs="Arial"/>
        </w:rPr>
        <w:t xml:space="preserve"> that</w:t>
      </w:r>
      <w:r w:rsidRPr="52FD93B5" w:rsidR="005E3AE6">
        <w:rPr>
          <w:rFonts w:ascii="Gill Sans MT" w:hAnsi="Gill Sans MT" w:cs="Arial"/>
        </w:rPr>
        <w:t xml:space="preserve"> it serves customers locally.</w:t>
      </w:r>
    </w:p>
    <w:p w:rsidR="00CC15C5" w:rsidP="003F1428" w:rsidRDefault="00326663" w14:paraId="02EAB43C" w14:textId="07FA0931">
      <w:pPr>
        <w:rPr>
          <w:rFonts w:ascii="Gill Sans MT" w:hAnsi="Gill Sans MT" w:cs="Arial"/>
        </w:rPr>
      </w:pPr>
      <w:r>
        <w:rPr>
          <w:rFonts w:ascii="Gill Sans MT" w:hAnsi="Gill Sans MT" w:cs="Arial"/>
        </w:rPr>
        <w:t xml:space="preserve">Rentti </w:t>
      </w:r>
      <w:r w:rsidRPr="00870330" w:rsidR="00870330">
        <w:rPr>
          <w:rFonts w:ascii="Gill Sans MT" w:hAnsi="Gill Sans MT" w:cs="Arial"/>
        </w:rPr>
        <w:t xml:space="preserve">CEO </w:t>
      </w:r>
      <w:proofErr w:type="spellStart"/>
      <w:r w:rsidRPr="00870330" w:rsidR="00870330">
        <w:rPr>
          <w:rFonts w:ascii="Gill Sans MT" w:hAnsi="Gill Sans MT" w:cs="Arial"/>
        </w:rPr>
        <w:t>Juha</w:t>
      </w:r>
      <w:proofErr w:type="spellEnd"/>
      <w:r w:rsidRPr="00870330" w:rsidR="00870330">
        <w:rPr>
          <w:rFonts w:ascii="Gill Sans MT" w:hAnsi="Gill Sans MT" w:cs="Arial"/>
        </w:rPr>
        <w:t xml:space="preserve"> </w:t>
      </w:r>
      <w:proofErr w:type="spellStart"/>
      <w:r w:rsidRPr="00870330" w:rsidR="00870330">
        <w:rPr>
          <w:rFonts w:ascii="Gill Sans MT" w:hAnsi="Gill Sans MT" w:cs="Arial"/>
        </w:rPr>
        <w:t>Leivo</w:t>
      </w:r>
      <w:proofErr w:type="spellEnd"/>
      <w:r w:rsidRPr="00870330" w:rsidR="00870330">
        <w:rPr>
          <w:rFonts w:ascii="Gill Sans MT" w:hAnsi="Gill Sans MT" w:cs="Arial"/>
        </w:rPr>
        <w:t xml:space="preserve"> explains: </w:t>
      </w:r>
      <w:r w:rsidR="005E3AE6">
        <w:rPr>
          <w:rFonts w:ascii="Gill Sans MT" w:hAnsi="Gill Sans MT" w:cs="Arial"/>
        </w:rPr>
        <w:t xml:space="preserve">“Our customers want </w:t>
      </w:r>
      <w:r w:rsidR="00CC15C5">
        <w:rPr>
          <w:rFonts w:ascii="Gill Sans MT" w:hAnsi="Gill Sans MT" w:cs="Arial"/>
        </w:rPr>
        <w:t xml:space="preserve">to buy and hire </w:t>
      </w:r>
      <w:r w:rsidR="005E3AE6">
        <w:rPr>
          <w:rFonts w:ascii="Gill Sans MT" w:hAnsi="Gill Sans MT" w:cs="Arial"/>
        </w:rPr>
        <w:t>CASE machines, they want expert support and aftermarket solutions and they want it where they are</w:t>
      </w:r>
      <w:r>
        <w:rPr>
          <w:rFonts w:ascii="Gill Sans MT" w:hAnsi="Gill Sans MT" w:cs="Arial"/>
        </w:rPr>
        <w:t xml:space="preserve"> located</w:t>
      </w:r>
      <w:r w:rsidR="005E3AE6">
        <w:rPr>
          <w:rFonts w:ascii="Gill Sans MT" w:hAnsi="Gill Sans MT" w:cs="Arial"/>
        </w:rPr>
        <w:t>. That means growing our de</w:t>
      </w:r>
      <w:r>
        <w:rPr>
          <w:rFonts w:ascii="Gill Sans MT" w:hAnsi="Gill Sans MT" w:cs="Arial"/>
        </w:rPr>
        <w:t>pot</w:t>
      </w:r>
      <w:r w:rsidR="005E3AE6">
        <w:rPr>
          <w:rFonts w:ascii="Gill Sans MT" w:hAnsi="Gill Sans MT" w:cs="Arial"/>
        </w:rPr>
        <w:t xml:space="preserve"> network, our team and our expertise.</w:t>
      </w:r>
      <w:r w:rsidR="00CC15C5">
        <w:rPr>
          <w:rFonts w:ascii="Gill Sans MT" w:hAnsi="Gill Sans MT" w:cs="Arial"/>
        </w:rPr>
        <w:t>”</w:t>
      </w:r>
    </w:p>
    <w:p w:rsidR="002060B7" w:rsidP="003F1428" w:rsidRDefault="002060B7" w14:paraId="6B3C8EF7" w14:textId="60A856E3">
      <w:pPr>
        <w:rPr>
          <w:rFonts w:ascii="Gill Sans MT" w:hAnsi="Gill Sans MT" w:cs="Arial"/>
        </w:rPr>
      </w:pPr>
      <w:r>
        <w:rPr>
          <w:rFonts w:ascii="Gill Sans MT" w:hAnsi="Gill Sans MT" w:cs="Arial"/>
        </w:rPr>
        <w:t>Rentti sells, rents and maintains CASE machines</w:t>
      </w:r>
      <w:r w:rsidR="00FF1D4F">
        <w:rPr>
          <w:rFonts w:ascii="Gill Sans MT" w:hAnsi="Gill Sans MT" w:cs="Arial"/>
        </w:rPr>
        <w:t xml:space="preserve"> from across its range</w:t>
      </w:r>
      <w:r>
        <w:rPr>
          <w:rFonts w:ascii="Gill Sans MT" w:hAnsi="Gill Sans MT" w:cs="Arial"/>
        </w:rPr>
        <w:t xml:space="preserve">, as well acquiring and selling pre-owned machines throughout Finland to customers </w:t>
      </w:r>
      <w:r w:rsidR="00D71272">
        <w:rPr>
          <w:rFonts w:ascii="Gill Sans MT" w:hAnsi="Gill Sans MT" w:cs="Arial"/>
        </w:rPr>
        <w:t>in</w:t>
      </w:r>
      <w:r>
        <w:rPr>
          <w:rFonts w:ascii="Gill Sans MT" w:hAnsi="Gill Sans MT" w:cs="Arial"/>
        </w:rPr>
        <w:t xml:space="preserve"> construction, agriculture, forestry</w:t>
      </w:r>
      <w:r w:rsidR="00FF1D4F">
        <w:rPr>
          <w:rFonts w:ascii="Gill Sans MT" w:hAnsi="Gill Sans MT" w:cs="Arial"/>
        </w:rPr>
        <w:t>, extractive and materials handling industries</w:t>
      </w:r>
      <w:r>
        <w:rPr>
          <w:rFonts w:ascii="Gill Sans MT" w:hAnsi="Gill Sans MT" w:cs="Arial"/>
        </w:rPr>
        <w:t xml:space="preserve">. </w:t>
      </w:r>
    </w:p>
    <w:p w:rsidRPr="00870330" w:rsidR="009340B4" w:rsidP="009340B4" w:rsidRDefault="005E3AE6" w14:paraId="5B2965F7" w14:textId="317EC6DD">
      <w:pPr>
        <w:rPr>
          <w:rFonts w:ascii="Gill Sans MT" w:hAnsi="Gill Sans MT" w:cs="Arial"/>
          <w:b/>
          <w:bCs/>
        </w:rPr>
      </w:pPr>
      <w:r>
        <w:rPr>
          <w:rFonts w:ascii="Gill Sans MT" w:hAnsi="Gill Sans MT" w:cs="Arial"/>
          <w:b/>
          <w:bCs/>
        </w:rPr>
        <w:t>Oulu depot opened early 2022</w:t>
      </w:r>
    </w:p>
    <w:p w:rsidR="004A1E97" w:rsidP="009340B4" w:rsidRDefault="005E3AE6" w14:paraId="6D13593F" w14:textId="6A4EE888">
      <w:pPr>
        <w:rPr>
          <w:rFonts w:ascii="Gill Sans MT" w:hAnsi="Gill Sans MT" w:cs="Arial"/>
        </w:rPr>
      </w:pPr>
      <w:r w:rsidRPr="005E3AE6">
        <w:rPr>
          <w:rFonts w:ascii="Gill Sans MT" w:hAnsi="Gill Sans MT" w:cs="Arial"/>
        </w:rPr>
        <w:t xml:space="preserve">The Oulu </w:t>
      </w:r>
      <w:r w:rsidR="008C364D">
        <w:rPr>
          <w:rFonts w:ascii="Gill Sans MT" w:hAnsi="Gill Sans MT" w:cs="Arial"/>
        </w:rPr>
        <w:t xml:space="preserve">depot is in the </w:t>
      </w:r>
      <w:r w:rsidR="00D71272">
        <w:rPr>
          <w:rFonts w:ascii="Gill Sans MT" w:hAnsi="Gill Sans MT" w:cs="Arial"/>
        </w:rPr>
        <w:t>n</w:t>
      </w:r>
      <w:r w:rsidR="008C364D">
        <w:rPr>
          <w:rFonts w:ascii="Gill Sans MT" w:hAnsi="Gill Sans MT" w:cs="Arial"/>
        </w:rPr>
        <w:t>orth of Finland, a sparsely populated part of the county but which has a thriving forestry and agriculture industry. These industries need plant</w:t>
      </w:r>
      <w:r w:rsidR="004F32E6">
        <w:rPr>
          <w:rFonts w:ascii="Gill Sans MT" w:hAnsi="Gill Sans MT" w:cs="Arial"/>
        </w:rPr>
        <w:t xml:space="preserve"> and equipment</w:t>
      </w:r>
      <w:r w:rsidR="008C364D">
        <w:rPr>
          <w:rFonts w:ascii="Gill Sans MT" w:hAnsi="Gill Sans MT" w:cs="Arial"/>
        </w:rPr>
        <w:t xml:space="preserve"> such as CASE excavators and wheel loaders, so for </w:t>
      </w:r>
      <w:proofErr w:type="spellStart"/>
      <w:r w:rsidR="008C364D">
        <w:rPr>
          <w:rFonts w:ascii="Gill Sans MT" w:hAnsi="Gill Sans MT" w:cs="Arial"/>
        </w:rPr>
        <w:t>Juha</w:t>
      </w:r>
      <w:proofErr w:type="spellEnd"/>
      <w:r w:rsidR="008C364D">
        <w:rPr>
          <w:rFonts w:ascii="Gill Sans MT" w:hAnsi="Gill Sans MT" w:cs="Arial"/>
        </w:rPr>
        <w:t xml:space="preserve"> and his leadership team, the decision to expand northwards was an easy one</w:t>
      </w:r>
      <w:r w:rsidR="004A1E97">
        <w:rPr>
          <w:rFonts w:ascii="Gill Sans MT" w:hAnsi="Gill Sans MT" w:cs="Arial"/>
        </w:rPr>
        <w:t>.</w:t>
      </w:r>
    </w:p>
    <w:p w:rsidRPr="005E3AE6" w:rsidR="009340B4" w:rsidP="009340B4" w:rsidRDefault="008C364D" w14:paraId="56129837" w14:textId="38D5C96A">
      <w:pPr>
        <w:rPr>
          <w:rFonts w:ascii="Gill Sans MT" w:hAnsi="Gill Sans MT" w:cs="Arial"/>
        </w:rPr>
      </w:pPr>
      <w:r>
        <w:rPr>
          <w:rFonts w:ascii="Gill Sans MT" w:hAnsi="Gill Sans MT" w:cs="Arial"/>
        </w:rPr>
        <w:t>“The</w:t>
      </w:r>
      <w:r w:rsidR="00CC15C5">
        <w:rPr>
          <w:rFonts w:ascii="Gill Sans MT" w:hAnsi="Gill Sans MT" w:cs="Arial"/>
        </w:rPr>
        <w:t xml:space="preserve">re is strong </w:t>
      </w:r>
      <w:r>
        <w:rPr>
          <w:rFonts w:ascii="Gill Sans MT" w:hAnsi="Gill Sans MT" w:cs="Arial"/>
        </w:rPr>
        <w:t>demand for excavators with specialist attachments</w:t>
      </w:r>
      <w:r w:rsidR="00CC15C5">
        <w:rPr>
          <w:rFonts w:ascii="Gill Sans MT" w:hAnsi="Gill Sans MT" w:cs="Arial"/>
        </w:rPr>
        <w:t xml:space="preserve"> that can operate for long periods in the often harsh conditions of the northern forests</w:t>
      </w:r>
      <w:r w:rsidR="004A1E97">
        <w:rPr>
          <w:rFonts w:ascii="Gill Sans MT" w:hAnsi="Gill Sans MT" w:cs="Arial"/>
        </w:rPr>
        <w:t xml:space="preserve">,” continues </w:t>
      </w:r>
      <w:proofErr w:type="spellStart"/>
      <w:r w:rsidR="004A1E97">
        <w:rPr>
          <w:rFonts w:ascii="Gill Sans MT" w:hAnsi="Gill Sans MT" w:cs="Arial"/>
        </w:rPr>
        <w:t>Juha</w:t>
      </w:r>
      <w:proofErr w:type="spellEnd"/>
      <w:r w:rsidR="00CC15C5">
        <w:rPr>
          <w:rFonts w:ascii="Gill Sans MT" w:hAnsi="Gill Sans MT" w:cs="Arial"/>
        </w:rPr>
        <w:t xml:space="preserve">. </w:t>
      </w:r>
      <w:r w:rsidR="004A1E97">
        <w:rPr>
          <w:rFonts w:ascii="Gill Sans MT" w:hAnsi="Gill Sans MT" w:cs="Arial"/>
        </w:rPr>
        <w:t>“</w:t>
      </w:r>
      <w:r w:rsidR="00CC15C5">
        <w:rPr>
          <w:rFonts w:ascii="Gill Sans MT" w:hAnsi="Gill Sans MT" w:cs="Arial"/>
        </w:rPr>
        <w:t>CASE machines have a well</w:t>
      </w:r>
      <w:r w:rsidR="004A1E97">
        <w:rPr>
          <w:rFonts w:ascii="Gill Sans MT" w:hAnsi="Gill Sans MT" w:cs="Arial"/>
        </w:rPr>
        <w:t>-</w:t>
      </w:r>
      <w:r w:rsidR="00CC15C5">
        <w:rPr>
          <w:rFonts w:ascii="Gill Sans MT" w:hAnsi="Gill Sans MT" w:cs="Arial"/>
        </w:rPr>
        <w:t>deserved reputation for quality</w:t>
      </w:r>
      <w:r w:rsidR="004A1E97">
        <w:rPr>
          <w:rFonts w:ascii="Gill Sans MT" w:hAnsi="Gill Sans MT" w:cs="Arial"/>
        </w:rPr>
        <w:t xml:space="preserve">, backed up with </w:t>
      </w:r>
      <w:r w:rsidR="000F7A71">
        <w:rPr>
          <w:rFonts w:ascii="Gill Sans MT" w:hAnsi="Gill Sans MT" w:cs="Arial"/>
        </w:rPr>
        <w:t>its aftermarket solutions</w:t>
      </w:r>
      <w:r w:rsidR="004F32E6">
        <w:rPr>
          <w:rFonts w:ascii="Gill Sans MT" w:hAnsi="Gill Sans MT" w:cs="Arial"/>
        </w:rPr>
        <w:t xml:space="preserve"> that optimise uptime</w:t>
      </w:r>
      <w:r w:rsidR="00CC15C5">
        <w:rPr>
          <w:rFonts w:ascii="Gill Sans MT" w:hAnsi="Gill Sans MT" w:cs="Arial"/>
        </w:rPr>
        <w:t>.”</w:t>
      </w:r>
    </w:p>
    <w:p w:rsidRPr="005E3AE6" w:rsidR="009340B4" w:rsidP="003F1428" w:rsidRDefault="00CC15C5" w14:paraId="091C256E" w14:textId="7852C3EE">
      <w:pPr>
        <w:rPr>
          <w:rFonts w:ascii="Gill Sans MT" w:hAnsi="Gill Sans MT" w:cs="Arial"/>
        </w:rPr>
      </w:pPr>
      <w:r w:rsidRPr="4EE1C065" w:rsidR="4EE1C065">
        <w:rPr>
          <w:rFonts w:ascii="Gill Sans MT" w:hAnsi="Gill Sans MT" w:cs="Arial"/>
        </w:rPr>
        <w:t xml:space="preserve">Customers in the north investing in CASE plant need the aftermarket solutions, such as parts, servicing and repairs that keep their machines operating at optimal rates with minimum downtime. All four of </w:t>
      </w:r>
      <w:proofErr w:type="spellStart"/>
      <w:r w:rsidRPr="4EE1C065" w:rsidR="4EE1C065">
        <w:rPr>
          <w:rFonts w:ascii="Gill Sans MT" w:hAnsi="Gill Sans MT" w:cs="Arial"/>
        </w:rPr>
        <w:t>Rentti’s</w:t>
      </w:r>
      <w:proofErr w:type="spellEnd"/>
      <w:r w:rsidRPr="4EE1C065" w:rsidR="4EE1C065">
        <w:rPr>
          <w:rFonts w:ascii="Gill Sans MT" w:hAnsi="Gill Sans MT" w:cs="Arial"/>
        </w:rPr>
        <w:t xml:space="preserve"> depots have dedicated onsite and mobile repair shops and parts stores, operated by experienced engineers and technicians, ensuring customers who buy and rent their machines benefit from fast local support and expertise when they need it.</w:t>
      </w:r>
    </w:p>
    <w:p w:rsidRPr="00870330" w:rsidR="00612336" w:rsidP="003F1428" w:rsidRDefault="000F7A71" w14:paraId="4577E64A" w14:textId="4A8BC127">
      <w:pPr>
        <w:rPr>
          <w:rFonts w:ascii="Gill Sans MT" w:hAnsi="Gill Sans MT" w:cs="Arial"/>
          <w:b/>
          <w:bCs/>
        </w:rPr>
      </w:pPr>
      <w:r>
        <w:rPr>
          <w:rFonts w:ascii="Gill Sans MT" w:hAnsi="Gill Sans MT" w:cs="Arial"/>
          <w:b/>
          <w:bCs/>
        </w:rPr>
        <w:t>Flexibility and c</w:t>
      </w:r>
      <w:r w:rsidRPr="00870330" w:rsidR="00612336">
        <w:rPr>
          <w:rFonts w:ascii="Gill Sans MT" w:hAnsi="Gill Sans MT" w:cs="Arial"/>
          <w:b/>
          <w:bCs/>
        </w:rPr>
        <w:t xml:space="preserve">ustomer service driving </w:t>
      </w:r>
      <w:r w:rsidR="002060B7">
        <w:rPr>
          <w:rFonts w:ascii="Gill Sans MT" w:hAnsi="Gill Sans MT" w:cs="Arial"/>
          <w:b/>
          <w:bCs/>
        </w:rPr>
        <w:t xml:space="preserve">depot and employee </w:t>
      </w:r>
      <w:r w:rsidRPr="00870330" w:rsidR="00612336">
        <w:rPr>
          <w:rFonts w:ascii="Gill Sans MT" w:hAnsi="Gill Sans MT" w:cs="Arial"/>
          <w:b/>
          <w:bCs/>
        </w:rPr>
        <w:t xml:space="preserve">growth </w:t>
      </w:r>
    </w:p>
    <w:p w:rsidR="000F7A71" w:rsidP="003F1428" w:rsidRDefault="000F7A71" w14:paraId="4BC66F56" w14:textId="6E311B03">
      <w:pPr>
        <w:rPr>
          <w:rFonts w:ascii="Gill Sans MT" w:hAnsi="Gill Sans MT" w:cs="Arial"/>
        </w:rPr>
      </w:pPr>
      <w:r>
        <w:rPr>
          <w:rFonts w:ascii="Gill Sans MT" w:hAnsi="Gill Sans MT" w:cs="Arial"/>
        </w:rPr>
        <w:t xml:space="preserve">In contrast to Oulu’s remote location, the </w:t>
      </w:r>
      <w:proofErr w:type="spellStart"/>
      <w:r>
        <w:rPr>
          <w:rFonts w:ascii="Gill Sans MT" w:hAnsi="Gill Sans MT" w:cs="Arial"/>
        </w:rPr>
        <w:t>Tuusula</w:t>
      </w:r>
      <w:proofErr w:type="spellEnd"/>
      <w:r>
        <w:rPr>
          <w:rFonts w:ascii="Gill Sans MT" w:hAnsi="Gill Sans MT" w:cs="Arial"/>
        </w:rPr>
        <w:t xml:space="preserve"> depot is located on the outskirts of capital city Helsinki. Customer needs here are </w:t>
      </w:r>
      <w:r w:rsidR="004F32E6">
        <w:rPr>
          <w:rFonts w:ascii="Gill Sans MT" w:hAnsi="Gill Sans MT" w:cs="Arial"/>
        </w:rPr>
        <w:t>extensive</w:t>
      </w:r>
      <w:r>
        <w:rPr>
          <w:rFonts w:ascii="Gill Sans MT" w:hAnsi="Gill Sans MT" w:cs="Arial"/>
        </w:rPr>
        <w:t xml:space="preserve">, with the depot supporting sales and rentals to customers in a </w:t>
      </w:r>
      <w:r w:rsidR="004F32E6">
        <w:rPr>
          <w:rFonts w:ascii="Gill Sans MT" w:hAnsi="Gill Sans MT" w:cs="Arial"/>
        </w:rPr>
        <w:t>wide</w:t>
      </w:r>
      <w:r>
        <w:rPr>
          <w:rFonts w:ascii="Gill Sans MT" w:hAnsi="Gill Sans MT" w:cs="Arial"/>
        </w:rPr>
        <w:t xml:space="preserve"> range of industries, including construction</w:t>
      </w:r>
      <w:r w:rsidR="002060B7">
        <w:rPr>
          <w:rFonts w:ascii="Gill Sans MT" w:hAnsi="Gill Sans MT" w:cs="Arial"/>
        </w:rPr>
        <w:t xml:space="preserve"> and materials handling. </w:t>
      </w:r>
      <w:r w:rsidR="00D71272">
        <w:rPr>
          <w:rFonts w:ascii="Gill Sans MT" w:hAnsi="Gill Sans MT" w:cs="Arial"/>
        </w:rPr>
        <w:t>T</w:t>
      </w:r>
      <w:r w:rsidR="002060B7">
        <w:rPr>
          <w:rFonts w:ascii="Gill Sans MT" w:hAnsi="Gill Sans MT" w:cs="Arial"/>
        </w:rPr>
        <w:t>he</w:t>
      </w:r>
      <w:r w:rsidR="00D71272">
        <w:rPr>
          <w:rFonts w:ascii="Gill Sans MT" w:hAnsi="Gill Sans MT" w:cs="Arial"/>
        </w:rPr>
        <w:t xml:space="preserve"> resulting</w:t>
      </w:r>
      <w:r w:rsidR="002060B7">
        <w:rPr>
          <w:rFonts w:ascii="Gill Sans MT" w:hAnsi="Gill Sans MT" w:cs="Arial"/>
        </w:rPr>
        <w:t xml:space="preserve"> solution mix </w:t>
      </w:r>
      <w:r w:rsidR="00D71272">
        <w:rPr>
          <w:rFonts w:ascii="Gill Sans MT" w:hAnsi="Gill Sans MT" w:cs="Arial"/>
        </w:rPr>
        <w:t xml:space="preserve">tends to be </w:t>
      </w:r>
      <w:r w:rsidR="00FF1D4F">
        <w:rPr>
          <w:rFonts w:ascii="Gill Sans MT" w:hAnsi="Gill Sans MT" w:cs="Arial"/>
        </w:rPr>
        <w:t>broader with backhoe loaders</w:t>
      </w:r>
      <w:r w:rsidR="00C44872">
        <w:rPr>
          <w:rFonts w:ascii="Gill Sans MT" w:hAnsi="Gill Sans MT" w:cs="Arial"/>
        </w:rPr>
        <w:t>, graders, skid loaders</w:t>
      </w:r>
      <w:r w:rsidR="00FF1D4F">
        <w:rPr>
          <w:rFonts w:ascii="Gill Sans MT" w:hAnsi="Gill Sans MT" w:cs="Arial"/>
        </w:rPr>
        <w:t xml:space="preserve"> and dozers being supplied, alongside excavators and wheel loaders.</w:t>
      </w:r>
    </w:p>
    <w:p w:rsidR="00FF1D4F" w:rsidP="003F1428" w:rsidRDefault="00FF1D4F" w14:paraId="65098F5D" w14:textId="4265848D">
      <w:pPr>
        <w:rPr>
          <w:rFonts w:ascii="Gill Sans MT" w:hAnsi="Gill Sans MT" w:cs="Arial"/>
        </w:rPr>
      </w:pPr>
      <w:r>
        <w:rPr>
          <w:rFonts w:ascii="Gill Sans MT" w:hAnsi="Gill Sans MT" w:cs="Arial"/>
        </w:rPr>
        <w:t>“Whatever our customers’ needs, whether it</w:t>
      </w:r>
      <w:r w:rsidR="00C50C76">
        <w:rPr>
          <w:rFonts w:ascii="Gill Sans MT" w:hAnsi="Gill Sans MT" w:cs="Arial"/>
        </w:rPr>
        <w:t>’</w:t>
      </w:r>
      <w:r>
        <w:rPr>
          <w:rFonts w:ascii="Gill Sans MT" w:hAnsi="Gill Sans MT" w:cs="Arial"/>
        </w:rPr>
        <w:t>s new, pre-owned or rental machines, servicing, parts and repairs, we</w:t>
      </w:r>
      <w:r w:rsidR="00D22505">
        <w:rPr>
          <w:rFonts w:ascii="Gill Sans MT" w:hAnsi="Gill Sans MT" w:cs="Arial"/>
        </w:rPr>
        <w:t xml:space="preserve"> are flexible so we</w:t>
      </w:r>
      <w:r>
        <w:rPr>
          <w:rFonts w:ascii="Gill Sans MT" w:hAnsi="Gill Sans MT" w:cs="Arial"/>
        </w:rPr>
        <w:t xml:space="preserve"> can support them,” adds </w:t>
      </w:r>
      <w:proofErr w:type="spellStart"/>
      <w:r>
        <w:rPr>
          <w:rFonts w:ascii="Gill Sans MT" w:hAnsi="Gill Sans MT" w:cs="Arial"/>
        </w:rPr>
        <w:t>Juha</w:t>
      </w:r>
      <w:proofErr w:type="spellEnd"/>
      <w:r>
        <w:rPr>
          <w:rFonts w:ascii="Gill Sans MT" w:hAnsi="Gill Sans MT" w:cs="Arial"/>
        </w:rPr>
        <w:t xml:space="preserve">. </w:t>
      </w:r>
      <w:r w:rsidR="00D22505">
        <w:rPr>
          <w:rFonts w:ascii="Gill Sans MT" w:hAnsi="Gill Sans MT" w:cs="Arial"/>
        </w:rPr>
        <w:t>“Our focus is on developing long-term relationships. This means we have customers who buy CASE machines from us again and again, customers who return to us many times to rent equipment.</w:t>
      </w:r>
      <w:r w:rsidR="00D71272">
        <w:rPr>
          <w:rFonts w:ascii="Gill Sans MT" w:hAnsi="Gill Sans MT" w:cs="Arial"/>
        </w:rPr>
        <w:t>”</w:t>
      </w:r>
      <w:r w:rsidR="00D22505">
        <w:rPr>
          <w:rFonts w:ascii="Gill Sans MT" w:hAnsi="Gill Sans MT" w:cs="Arial"/>
        </w:rPr>
        <w:t xml:space="preserve">    </w:t>
      </w:r>
    </w:p>
    <w:p w:rsidRPr="00870330" w:rsidR="003F1428" w:rsidP="003F1428" w:rsidRDefault="00D22505" w14:paraId="1178C0BF" w14:textId="527BE047">
      <w:pPr>
        <w:rPr>
          <w:rFonts w:ascii="Gill Sans MT" w:hAnsi="Gill Sans MT" w:cs="Arial"/>
          <w:b w:val="1"/>
          <w:bCs w:val="1"/>
        </w:rPr>
      </w:pPr>
      <w:r w:rsidRPr="6BDA5C9C" w:rsidR="00D22505">
        <w:rPr>
          <w:rFonts w:ascii="Gill Sans MT" w:hAnsi="Gill Sans MT" w:cs="Arial"/>
          <w:b w:val="1"/>
          <w:bCs w:val="1"/>
        </w:rPr>
        <w:t xml:space="preserve">What’s next for </w:t>
      </w:r>
      <w:proofErr w:type="spellStart"/>
      <w:r w:rsidRPr="6BDA5C9C" w:rsidR="00D22505">
        <w:rPr>
          <w:rFonts w:ascii="Gill Sans MT" w:hAnsi="Gill Sans MT" w:cs="Arial"/>
          <w:b w:val="1"/>
          <w:bCs w:val="1"/>
        </w:rPr>
        <w:t>Rentti</w:t>
      </w:r>
      <w:proofErr w:type="spellEnd"/>
      <w:r w:rsidRPr="6BDA5C9C" w:rsidR="00D22505">
        <w:rPr>
          <w:rFonts w:ascii="Gill Sans MT" w:hAnsi="Gill Sans MT" w:cs="Arial"/>
          <w:b w:val="1"/>
          <w:bCs w:val="1"/>
        </w:rPr>
        <w:t>?</w:t>
      </w:r>
    </w:p>
    <w:p w:rsidR="007B7E0E" w:rsidP="00D22505" w:rsidRDefault="00D71272" w14:paraId="0CA6E521" w14:textId="104782C7">
      <w:pPr>
        <w:pStyle w:val="NormalWeb"/>
        <w:rPr>
          <w:rFonts w:ascii="Gill Sans MT" w:hAnsi="Gill Sans MT"/>
          <w:color w:val="000000" w:themeColor="text1"/>
          <w:sz w:val="22"/>
          <w:szCs w:val="22"/>
        </w:rPr>
      </w:pPr>
      <w:proofErr w:type="spellStart"/>
      <w:r w:rsidRPr="00D71272">
        <w:rPr>
          <w:rFonts w:ascii="Gill Sans MT" w:hAnsi="Gill Sans MT"/>
          <w:color w:val="000000" w:themeColor="text1"/>
          <w:sz w:val="22"/>
          <w:szCs w:val="22"/>
        </w:rPr>
        <w:t>Juha</w:t>
      </w:r>
      <w:proofErr w:type="spellEnd"/>
      <w:r w:rsidRPr="00D71272">
        <w:rPr>
          <w:rFonts w:ascii="Gill Sans MT" w:hAnsi="Gill Sans MT"/>
          <w:color w:val="000000" w:themeColor="text1"/>
          <w:sz w:val="22"/>
          <w:szCs w:val="22"/>
        </w:rPr>
        <w:t xml:space="preserve"> sees</w:t>
      </w:r>
      <w:r>
        <w:rPr>
          <w:rFonts w:ascii="Gill Sans MT" w:hAnsi="Gill Sans MT"/>
          <w:color w:val="000000" w:themeColor="text1"/>
          <w:sz w:val="22"/>
          <w:szCs w:val="22"/>
        </w:rPr>
        <w:t xml:space="preserve"> Rentti continuing to grow, partly </w:t>
      </w:r>
      <w:r w:rsidR="00C44872">
        <w:rPr>
          <w:rFonts w:ascii="Gill Sans MT" w:hAnsi="Gill Sans MT"/>
          <w:color w:val="000000" w:themeColor="text1"/>
          <w:sz w:val="22"/>
          <w:szCs w:val="22"/>
        </w:rPr>
        <w:t>because of</w:t>
      </w:r>
      <w:r>
        <w:rPr>
          <w:rFonts w:ascii="Gill Sans MT" w:hAnsi="Gill Sans MT"/>
          <w:color w:val="000000" w:themeColor="text1"/>
          <w:sz w:val="22"/>
          <w:szCs w:val="22"/>
        </w:rPr>
        <w:t xml:space="preserve"> </w:t>
      </w:r>
      <w:r w:rsidR="007B7E0E">
        <w:rPr>
          <w:rFonts w:ascii="Gill Sans MT" w:hAnsi="Gill Sans MT"/>
          <w:color w:val="000000" w:themeColor="text1"/>
          <w:sz w:val="22"/>
          <w:szCs w:val="22"/>
        </w:rPr>
        <w:t xml:space="preserve">the growing demand for CASE machines and market penetration, and partly driven by </w:t>
      </w:r>
      <w:r>
        <w:rPr>
          <w:rFonts w:ascii="Gill Sans MT" w:hAnsi="Gill Sans MT"/>
          <w:color w:val="000000" w:themeColor="text1"/>
          <w:sz w:val="22"/>
          <w:szCs w:val="22"/>
        </w:rPr>
        <w:t>CASE launch</w:t>
      </w:r>
      <w:r w:rsidR="007B7E0E">
        <w:rPr>
          <w:rFonts w:ascii="Gill Sans MT" w:hAnsi="Gill Sans MT"/>
          <w:color w:val="000000" w:themeColor="text1"/>
          <w:sz w:val="22"/>
          <w:szCs w:val="22"/>
        </w:rPr>
        <w:t>ing</w:t>
      </w:r>
      <w:r>
        <w:rPr>
          <w:rFonts w:ascii="Gill Sans MT" w:hAnsi="Gill Sans MT"/>
          <w:color w:val="000000" w:themeColor="text1"/>
          <w:sz w:val="22"/>
          <w:szCs w:val="22"/>
        </w:rPr>
        <w:t xml:space="preserve"> new product ranges and aftermarket solutions</w:t>
      </w:r>
      <w:r w:rsidR="007B7E0E">
        <w:rPr>
          <w:rFonts w:ascii="Gill Sans MT" w:hAnsi="Gill Sans MT"/>
          <w:color w:val="000000" w:themeColor="text1"/>
          <w:sz w:val="22"/>
          <w:szCs w:val="22"/>
        </w:rPr>
        <w:t>. These include</w:t>
      </w:r>
      <w:r w:rsidR="00C44872">
        <w:rPr>
          <w:rFonts w:ascii="Gill Sans MT" w:hAnsi="Gill Sans MT"/>
          <w:color w:val="000000" w:themeColor="text1"/>
          <w:sz w:val="22"/>
          <w:szCs w:val="22"/>
        </w:rPr>
        <w:t xml:space="preserve"> recent launches such as</w:t>
      </w:r>
      <w:r w:rsidR="007B7E0E">
        <w:rPr>
          <w:rFonts w:ascii="Gill Sans MT" w:hAnsi="Gill Sans MT"/>
          <w:color w:val="000000" w:themeColor="text1"/>
          <w:sz w:val="22"/>
          <w:szCs w:val="22"/>
        </w:rPr>
        <w:t xml:space="preserve"> the E-Series crawler excavator range and D-Series Mini-Excavator range that features electric models</w:t>
      </w:r>
      <w:r>
        <w:rPr>
          <w:rFonts w:ascii="Gill Sans MT" w:hAnsi="Gill Sans MT"/>
          <w:color w:val="000000" w:themeColor="text1"/>
          <w:sz w:val="22"/>
          <w:szCs w:val="22"/>
        </w:rPr>
        <w:t>.</w:t>
      </w:r>
    </w:p>
    <w:p w:rsidRPr="00D71272" w:rsidR="003F1428" w:rsidP="00D22505" w:rsidRDefault="007B7E0E" w14:paraId="2E3786EA" w14:textId="43139475">
      <w:pPr>
        <w:pStyle w:val="NormalWeb"/>
        <w:rPr>
          <w:rFonts w:ascii="Gill Sans MT" w:hAnsi="Gill Sans MT"/>
          <w:color w:val="000000" w:themeColor="text1"/>
          <w:sz w:val="22"/>
          <w:szCs w:val="22"/>
        </w:rPr>
      </w:pPr>
      <w:r>
        <w:rPr>
          <w:rFonts w:ascii="Gill Sans MT" w:hAnsi="Gill Sans MT"/>
          <w:color w:val="000000" w:themeColor="text1"/>
          <w:sz w:val="22"/>
          <w:szCs w:val="22"/>
        </w:rPr>
        <w:t>He concludes: “</w:t>
      </w:r>
      <w:r w:rsidR="00C44872">
        <w:rPr>
          <w:rFonts w:ascii="Gill Sans MT" w:hAnsi="Gill Sans MT"/>
          <w:color w:val="000000" w:themeColor="text1"/>
          <w:sz w:val="22"/>
          <w:szCs w:val="22"/>
        </w:rPr>
        <w:t xml:space="preserve">We go where our customers need CASE machines and our expertise. The new </w:t>
      </w:r>
      <w:r w:rsidRPr="00C44872" w:rsidR="00C44872">
        <w:rPr>
          <w:rFonts w:ascii="Gill Sans MT" w:hAnsi="Gill Sans MT"/>
          <w:color w:val="000000" w:themeColor="text1"/>
          <w:sz w:val="22"/>
          <w:szCs w:val="22"/>
        </w:rPr>
        <w:t>Oulu depot</w:t>
      </w:r>
      <w:r w:rsidR="00C44872">
        <w:rPr>
          <w:rFonts w:ascii="Gill Sans MT" w:hAnsi="Gill Sans MT"/>
          <w:color w:val="000000" w:themeColor="text1"/>
          <w:sz w:val="22"/>
          <w:szCs w:val="22"/>
        </w:rPr>
        <w:t xml:space="preserve"> is the most recent stage of our growth journey and there is more to come</w:t>
      </w:r>
      <w:r w:rsidR="006B7B4E">
        <w:rPr>
          <w:rFonts w:ascii="Gill Sans MT" w:hAnsi="Gill Sans MT"/>
          <w:color w:val="000000" w:themeColor="text1"/>
          <w:sz w:val="22"/>
          <w:szCs w:val="22"/>
        </w:rPr>
        <w:t xml:space="preserve"> as</w:t>
      </w:r>
      <w:r w:rsidR="00C44872">
        <w:rPr>
          <w:rFonts w:ascii="Gill Sans MT" w:hAnsi="Gill Sans MT"/>
          <w:color w:val="000000" w:themeColor="text1"/>
          <w:sz w:val="22"/>
          <w:szCs w:val="22"/>
        </w:rPr>
        <w:t xml:space="preserve"> our customers grow.”  </w:t>
      </w:r>
      <w:r w:rsidR="00D71272">
        <w:rPr>
          <w:rFonts w:ascii="Gill Sans MT" w:hAnsi="Gill Sans MT"/>
          <w:color w:val="000000" w:themeColor="text1"/>
          <w:sz w:val="22"/>
          <w:szCs w:val="22"/>
        </w:rPr>
        <w:t xml:space="preserve">  </w:t>
      </w:r>
    </w:p>
    <w:p w:rsidRPr="00870330" w:rsidR="00793846" w:rsidP="00793846" w:rsidRDefault="00793846" w14:paraId="7F376C89" w14:textId="040E2895">
      <w:pPr>
        <w:pStyle w:val="NormalWeb"/>
        <w:jc w:val="center"/>
        <w:rPr>
          <w:rFonts w:ascii="Gill Sans MT" w:hAnsi="Gill Sans MT"/>
          <w:color w:val="000000"/>
          <w:sz w:val="22"/>
          <w:szCs w:val="22"/>
        </w:rPr>
      </w:pPr>
      <w:r w:rsidRPr="00870330">
        <w:rPr>
          <w:rFonts w:ascii="Gill Sans MT" w:hAnsi="Gill Sans MT"/>
          <w:b/>
          <w:bCs/>
          <w:color w:val="000000" w:themeColor="text1"/>
          <w:sz w:val="22"/>
          <w:szCs w:val="22"/>
        </w:rPr>
        <w:t>ENDS</w:t>
      </w:r>
    </w:p>
    <w:p w:rsidRPr="00870330" w:rsidR="00793846" w:rsidP="00793846" w:rsidRDefault="00793846" w14:paraId="0C4BD12A" w14:textId="77777777">
      <w:pPr>
        <w:rPr>
          <w:rFonts w:ascii="Gill Sans MT" w:hAnsi="Gill Sans MT" w:cs="Arial"/>
          <w:b/>
          <w:sz w:val="19"/>
          <w:szCs w:val="19"/>
        </w:rPr>
      </w:pPr>
      <w:r w:rsidRPr="00870330">
        <w:rPr>
          <w:rFonts w:ascii="Gill Sans MT" w:hAnsi="Gill Sans MT" w:cs="Arial"/>
          <w:b/>
          <w:sz w:val="19"/>
          <w:szCs w:val="19"/>
        </w:rPr>
        <w:t>Notes to editors:</w:t>
      </w:r>
    </w:p>
    <w:p w:rsidR="00094788" w:rsidP="00094788" w:rsidRDefault="00094788" w14:paraId="01BE7D82" w14:textId="2BA55B65">
      <w:pPr>
        <w:pStyle w:val="HTMLPreformatted"/>
        <w:shd w:val="clear" w:color="auto" w:fill="FFFFFF"/>
        <w:rPr>
          <w:rFonts w:ascii="Gill Sans MT" w:hAnsi="Gill Sans MT" w:cs="Arial"/>
          <w:color w:val="212121"/>
          <w:sz w:val="19"/>
          <w:szCs w:val="19"/>
        </w:rPr>
      </w:pPr>
      <w:r w:rsidRPr="00870330">
        <w:rPr>
          <w:rFonts w:ascii="Gill Sans MT" w:hAnsi="Gill Sans MT" w:cs="Arial"/>
          <w:sz w:val="19"/>
          <w:szCs w:val="19"/>
        </w:rPr>
        <w:t xml:space="preserve">Please visit our website to download </w:t>
      </w:r>
      <w:r w:rsidRPr="00870330">
        <w:rPr>
          <w:rFonts w:ascii="Gill Sans MT" w:hAnsi="Gill Sans MT" w:cs="Arial"/>
          <w:color w:val="212121"/>
          <w:sz w:val="19"/>
          <w:szCs w:val="19"/>
        </w:rPr>
        <w:t xml:space="preserve">high-resolution text, video and image files (JPG 300 DPI, CMYK) and other CASE press releases: </w:t>
      </w:r>
      <w:hyperlink w:history="1" r:id="rId16">
        <w:r w:rsidRPr="00870330">
          <w:rPr>
            <w:rStyle w:val="Hyperlink"/>
            <w:rFonts w:ascii="Gill Sans MT" w:hAnsi="Gill Sans MT" w:cs="Arial"/>
            <w:sz w:val="19"/>
            <w:szCs w:val="19"/>
          </w:rPr>
          <w:t>www.casecetools.com/press-kit</w:t>
        </w:r>
      </w:hyperlink>
      <w:r w:rsidRPr="00870330">
        <w:rPr>
          <w:rFonts w:ascii="Gill Sans MT" w:hAnsi="Gill Sans MT" w:cs="Arial"/>
          <w:color w:val="212121"/>
          <w:sz w:val="19"/>
          <w:szCs w:val="19"/>
        </w:rPr>
        <w:t xml:space="preserve"> </w:t>
      </w:r>
    </w:p>
    <w:p w:rsidR="00326663" w:rsidP="00094788" w:rsidRDefault="00326663" w14:paraId="01B00012" w14:textId="57FF65DD">
      <w:pPr>
        <w:pStyle w:val="HTMLPreformatted"/>
        <w:shd w:val="clear" w:color="auto" w:fill="FFFFFF"/>
        <w:rPr>
          <w:rFonts w:ascii="Gill Sans MT" w:hAnsi="Gill Sans MT" w:cs="Arial"/>
          <w:color w:val="212121"/>
          <w:sz w:val="19"/>
          <w:szCs w:val="19"/>
        </w:rPr>
      </w:pPr>
    </w:p>
    <w:p w:rsidRPr="00870330" w:rsidR="00A27749" w:rsidP="00094788" w:rsidRDefault="00A27749" w14:paraId="146F73D6" w14:textId="7F7E0ACB">
      <w:pPr>
        <w:pStyle w:val="HTMLPreformatted"/>
        <w:shd w:val="clear" w:color="auto" w:fill="FFFFFF"/>
        <w:rPr>
          <w:rFonts w:ascii="Gill Sans MT" w:hAnsi="Gill Sans MT" w:cs="Arial"/>
          <w:color w:val="212121"/>
          <w:sz w:val="19"/>
          <w:szCs w:val="19"/>
        </w:rPr>
      </w:pPr>
      <w:bookmarkStart w:name="_Hlk527712544" w:id="5"/>
      <w:r w:rsidRPr="00870330">
        <w:rPr>
          <w:rFonts w:ascii="Gill Sans MT" w:hAnsi="Gill Sans MT" w:cs="Arial"/>
          <w:color w:val="212121"/>
          <w:sz w:val="19"/>
          <w:szCs w:val="19"/>
        </w:rPr>
        <w:t>Follow CASE on:</w:t>
      </w:r>
    </w:p>
    <w:p w:rsidRPr="00870330" w:rsidR="00A27749" w:rsidP="00094788" w:rsidRDefault="00A27749" w14:paraId="42993AFB" w14:textId="77777777">
      <w:pPr>
        <w:pStyle w:val="HTMLPreformatted"/>
        <w:shd w:val="clear" w:color="auto" w:fill="FFFFFF"/>
        <w:rPr>
          <w:rFonts w:ascii="Gill Sans MT" w:hAnsi="Gill Sans MT" w:cs="Arial"/>
          <w:color w:val="212121"/>
          <w:sz w:val="19"/>
          <w:szCs w:val="19"/>
        </w:rPr>
      </w:pPr>
    </w:p>
    <w:p w:rsidRPr="00870330" w:rsidR="00094788" w:rsidP="00A27749" w:rsidRDefault="00A27749" w14:paraId="03E1A68B" w14:textId="16DEE183">
      <w:pPr>
        <w:rPr>
          <w:rFonts w:ascii="Gill Sans MT" w:hAnsi="Gill Sans MT" w:eastAsia="Calibri"/>
        </w:rPr>
      </w:pPr>
      <w:bookmarkStart w:name="_Hlk527712055" w:id="6"/>
      <w:r w:rsidRPr="00870330">
        <w:rPr>
          <w:noProof/>
        </w:rPr>
        <w:drawing>
          <wp:inline distT="0" distB="0" distL="0" distR="0" wp14:anchorId="2E0DA63E" wp14:editId="339331E8">
            <wp:extent cx="196850" cy="196850"/>
            <wp:effectExtent l="0" t="0" r="0" b="0"/>
            <wp:docPr id="11" name="Picture 11" descr="cid:image001.gif@01D123A8.097F9890">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pic:nvPicPr>
                  <pic:blipFill>
                    <a:blip r:embed="rId18">
                      <a:extLst>
                        <a:ext uri="{28A0092B-C50C-407E-A947-70E740481C1C}">
                          <a14:useLocalDpi xmlns:a14="http://schemas.microsoft.com/office/drawing/2010/main" val="0"/>
                        </a:ext>
                      </a:extLst>
                    </a:blip>
                    <a:stretch>
                      <a:fillRect/>
                    </a:stretch>
                  </pic:blipFill>
                  <pic:spPr>
                    <a:xfrm>
                      <a:off x="0" y="0"/>
                      <a:ext cx="196850" cy="196850"/>
                    </a:xfrm>
                    <a:prstGeom prst="rect">
                      <a:avLst/>
                    </a:prstGeom>
                  </pic:spPr>
                </pic:pic>
              </a:graphicData>
            </a:graphic>
          </wp:inline>
        </w:drawing>
      </w:r>
      <w:r w:rsidRPr="00870330">
        <w:rPr>
          <w:rFonts w:ascii="Gill Sans MT" w:hAnsi="Gill Sans MT" w:eastAsia="Calibri"/>
          <w:lang w:eastAsia="it-IT"/>
        </w:rPr>
        <w:t xml:space="preserve">   </w:t>
      </w:r>
      <w:r w:rsidRPr="00870330">
        <w:rPr>
          <w:noProof/>
        </w:rPr>
        <w:drawing>
          <wp:inline distT="0" distB="0" distL="0" distR="0" wp14:anchorId="5172AF14" wp14:editId="4A4436D8">
            <wp:extent cx="196850" cy="196850"/>
            <wp:effectExtent l="0" t="0" r="0" b="0"/>
            <wp:docPr id="12" name="Picture 12" descr="cid:image002.gif@01D123A8.097F9890">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pic:nvPicPr>
                  <pic:blipFill>
                    <a:blip r:embed="rId20">
                      <a:extLst>
                        <a:ext uri="{28A0092B-C50C-407E-A947-70E740481C1C}">
                          <a14:useLocalDpi xmlns:a14="http://schemas.microsoft.com/office/drawing/2010/main" val="0"/>
                        </a:ext>
                      </a:extLst>
                    </a:blip>
                    <a:stretch>
                      <a:fillRect/>
                    </a:stretch>
                  </pic:blipFill>
                  <pic:spPr>
                    <a:xfrm>
                      <a:off x="0" y="0"/>
                      <a:ext cx="196850" cy="196850"/>
                    </a:xfrm>
                    <a:prstGeom prst="rect">
                      <a:avLst/>
                    </a:prstGeom>
                  </pic:spPr>
                </pic:pic>
              </a:graphicData>
            </a:graphic>
          </wp:inline>
        </w:drawing>
      </w:r>
      <w:r w:rsidRPr="00870330">
        <w:rPr>
          <w:rFonts w:ascii="Gill Sans MT" w:hAnsi="Gill Sans MT" w:eastAsia="Calibri"/>
          <w:lang w:eastAsia="it-IT"/>
        </w:rPr>
        <w:t xml:space="preserve"> </w:t>
      </w:r>
      <w:r w:rsidRPr="00870330">
        <w:rPr>
          <w:rFonts w:ascii="Gill Sans MT" w:hAnsi="Gill Sans MT" w:eastAsia="Calibri"/>
        </w:rPr>
        <w:t xml:space="preserve">  </w:t>
      </w:r>
      <w:r w:rsidRPr="00870330">
        <w:rPr>
          <w:noProof/>
        </w:rPr>
        <w:drawing>
          <wp:inline distT="0" distB="0" distL="0" distR="0" wp14:anchorId="794159BC" wp14:editId="5A06778C">
            <wp:extent cx="196850" cy="196850"/>
            <wp:effectExtent l="0" t="0" r="0" b="0"/>
            <wp:docPr id="13" name="Picture 13" descr="cid:image003.gif@01D123A8.097F9890">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pic:nvPicPr>
                  <pic:blipFill>
                    <a:blip r:embed="rId22">
                      <a:extLst>
                        <a:ext uri="{28A0092B-C50C-407E-A947-70E740481C1C}">
                          <a14:useLocalDpi xmlns:a14="http://schemas.microsoft.com/office/drawing/2010/main" val="0"/>
                        </a:ext>
                      </a:extLst>
                    </a:blip>
                    <a:stretch>
                      <a:fillRect/>
                    </a:stretch>
                  </pic:blipFill>
                  <pic:spPr>
                    <a:xfrm>
                      <a:off x="0" y="0"/>
                      <a:ext cx="196850" cy="196850"/>
                    </a:xfrm>
                    <a:prstGeom prst="rect">
                      <a:avLst/>
                    </a:prstGeom>
                  </pic:spPr>
                </pic:pic>
              </a:graphicData>
            </a:graphic>
          </wp:inline>
        </w:drawing>
      </w:r>
      <w:r w:rsidRPr="00870330">
        <w:rPr>
          <w:rFonts w:ascii="Gill Sans MT" w:hAnsi="Gill Sans MT" w:eastAsia="Calibri"/>
        </w:rPr>
        <w:t xml:space="preserve">   </w:t>
      </w:r>
      <w:r w:rsidRPr="00870330">
        <w:rPr>
          <w:noProof/>
        </w:rPr>
        <w:drawing>
          <wp:inline distT="0" distB="0" distL="0" distR="0" wp14:anchorId="70CBCFCB" wp14:editId="1B8DACE8">
            <wp:extent cx="196850" cy="196850"/>
            <wp:effectExtent l="0" t="0" r="0" b="0"/>
            <wp:docPr id="14" name="Picture 14" descr="cid:image004.gif@01D123A8.097F9890">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pic:nvPicPr>
                  <pic:blipFill>
                    <a:blip r:embed="rId24">
                      <a:extLst>
                        <a:ext uri="{28A0092B-C50C-407E-A947-70E740481C1C}">
                          <a14:useLocalDpi xmlns:a14="http://schemas.microsoft.com/office/drawing/2010/main" val="0"/>
                        </a:ext>
                      </a:extLst>
                    </a:blip>
                    <a:stretch>
                      <a:fillRect/>
                    </a:stretch>
                  </pic:blipFill>
                  <pic:spPr>
                    <a:xfrm>
                      <a:off x="0" y="0"/>
                      <a:ext cx="196850" cy="196850"/>
                    </a:xfrm>
                    <a:prstGeom prst="rect">
                      <a:avLst/>
                    </a:prstGeom>
                  </pic:spPr>
                </pic:pic>
              </a:graphicData>
            </a:graphic>
          </wp:inline>
        </w:drawing>
      </w:r>
    </w:p>
    <w:bookmarkEnd w:id="0"/>
    <w:bookmarkEnd w:id="5"/>
    <w:bookmarkEnd w:id="6"/>
    <w:p w:rsidRPr="00870330" w:rsidR="00094788" w:rsidP="00094788" w:rsidRDefault="00094788" w14:paraId="6CB68A8B" w14:textId="0EAAD763">
      <w:pPr>
        <w:jc w:val="both"/>
        <w:rPr>
          <w:rFonts w:ascii="Gill Sans MT" w:hAnsi="Gill Sans MT" w:cs="Arial"/>
          <w:i/>
          <w:sz w:val="16"/>
          <w:szCs w:val="16"/>
        </w:rPr>
      </w:pPr>
      <w:r w:rsidRPr="00870330">
        <w:rPr>
          <w:rFonts w:ascii="Gill Sans MT" w:hAnsi="Gill Sans MT" w:cs="Arial"/>
          <w:i/>
          <w:sz w:val="16"/>
          <w:szCs w:val="16"/>
        </w:rPr>
        <w:t xml:space="preserve">CASE Construction Equipment sells and supports a full line of construction equipment around the world, including the No. 1 loader/backhoes, excavators, motor graders, wheel loaders, vibratory compaction rollers, crawler dozers, skid steers, compact track loaders and rough-terrain forklifts. Through CASE dealers, customers have access to a true professional partner with world-class equipment and aftermarket support, industry-leading warranties and flexible financing. More information is available at </w:t>
      </w:r>
      <w:hyperlink w:history="1" r:id="rId25">
        <w:r w:rsidRPr="00870330">
          <w:rPr>
            <w:rStyle w:val="Hyperlink"/>
            <w:rFonts w:ascii="Gill Sans MT" w:hAnsi="Gill Sans MT" w:cs="Arial"/>
            <w:i/>
            <w:sz w:val="16"/>
            <w:szCs w:val="16"/>
          </w:rPr>
          <w:t>www.CASEce.com</w:t>
        </w:r>
      </w:hyperlink>
      <w:r w:rsidRPr="00870330">
        <w:rPr>
          <w:rFonts w:ascii="Gill Sans MT" w:hAnsi="Gill Sans MT" w:cs="Arial"/>
          <w:i/>
          <w:sz w:val="16"/>
          <w:szCs w:val="16"/>
        </w:rPr>
        <w:t>.</w:t>
      </w:r>
    </w:p>
    <w:p w:rsidRPr="00870330" w:rsidR="00094788" w:rsidP="003330ED" w:rsidRDefault="00094788" w14:paraId="179DAE80" w14:textId="50134780">
      <w:pPr>
        <w:jc w:val="both"/>
        <w:rPr>
          <w:rFonts w:ascii="Gill Sans MT" w:hAnsi="Gill Sans MT" w:cs="Arial"/>
          <w:i/>
          <w:sz w:val="16"/>
          <w:szCs w:val="16"/>
        </w:rPr>
      </w:pPr>
      <w:r w:rsidRPr="00870330">
        <w:rPr>
          <w:rFonts w:ascii="Gill Sans MT" w:hAnsi="Gill Sans MT" w:cs="Arial"/>
          <w:i/>
          <w:sz w:val="16"/>
          <w:szCs w:val="16"/>
        </w:rPr>
        <w:t xml:space="preserve">CASE Construction Equipment is a brand of CNH Industrial N.V., a World leader in Capital Goods listed on the New York Stock Exchange (NYSE: CNHI) and on the Mercato </w:t>
      </w:r>
      <w:proofErr w:type="spellStart"/>
      <w:r w:rsidRPr="00870330">
        <w:rPr>
          <w:rFonts w:ascii="Gill Sans MT" w:hAnsi="Gill Sans MT" w:cs="Arial"/>
          <w:i/>
          <w:sz w:val="16"/>
          <w:szCs w:val="16"/>
        </w:rPr>
        <w:t>Telematico</w:t>
      </w:r>
      <w:proofErr w:type="spellEnd"/>
      <w:r w:rsidRPr="00870330">
        <w:rPr>
          <w:rFonts w:ascii="Gill Sans MT" w:hAnsi="Gill Sans MT" w:cs="Arial"/>
          <w:i/>
          <w:sz w:val="16"/>
          <w:szCs w:val="16"/>
        </w:rPr>
        <w:t xml:space="preserve"> </w:t>
      </w:r>
      <w:proofErr w:type="spellStart"/>
      <w:r w:rsidRPr="00870330">
        <w:rPr>
          <w:rFonts w:ascii="Gill Sans MT" w:hAnsi="Gill Sans MT" w:cs="Arial"/>
          <w:i/>
          <w:sz w:val="16"/>
          <w:szCs w:val="16"/>
        </w:rPr>
        <w:t>Azionario</w:t>
      </w:r>
      <w:proofErr w:type="spellEnd"/>
      <w:r w:rsidRPr="00870330">
        <w:rPr>
          <w:rFonts w:ascii="Gill Sans MT" w:hAnsi="Gill Sans MT" w:cs="Arial"/>
          <w:i/>
          <w:sz w:val="16"/>
          <w:szCs w:val="16"/>
        </w:rPr>
        <w:t xml:space="preserve"> of the </w:t>
      </w:r>
      <w:proofErr w:type="spellStart"/>
      <w:r w:rsidRPr="00870330">
        <w:rPr>
          <w:rFonts w:ascii="Gill Sans MT" w:hAnsi="Gill Sans MT" w:cs="Arial"/>
          <w:i/>
          <w:sz w:val="16"/>
          <w:szCs w:val="16"/>
        </w:rPr>
        <w:t>Borsa</w:t>
      </w:r>
      <w:proofErr w:type="spellEnd"/>
      <w:r w:rsidRPr="00870330">
        <w:rPr>
          <w:rFonts w:ascii="Gill Sans MT" w:hAnsi="Gill Sans MT" w:cs="Arial"/>
          <w:i/>
          <w:sz w:val="16"/>
          <w:szCs w:val="16"/>
        </w:rPr>
        <w:t xml:space="preserve"> </w:t>
      </w:r>
      <w:proofErr w:type="spellStart"/>
      <w:r w:rsidRPr="00870330">
        <w:rPr>
          <w:rFonts w:ascii="Gill Sans MT" w:hAnsi="Gill Sans MT" w:cs="Arial"/>
          <w:i/>
          <w:sz w:val="16"/>
          <w:szCs w:val="16"/>
        </w:rPr>
        <w:t>Italiana</w:t>
      </w:r>
      <w:proofErr w:type="spellEnd"/>
      <w:r w:rsidRPr="00870330">
        <w:rPr>
          <w:rFonts w:ascii="Gill Sans MT" w:hAnsi="Gill Sans MT" w:cs="Arial"/>
          <w:i/>
          <w:sz w:val="16"/>
          <w:szCs w:val="16"/>
        </w:rPr>
        <w:t xml:space="preserve"> (MI: CNHI). More information about CNH Industrial can be found online at </w:t>
      </w:r>
      <w:hyperlink w:history="1" r:id="rId26">
        <w:r w:rsidRPr="00870330">
          <w:rPr>
            <w:rStyle w:val="Hyperlink"/>
            <w:rFonts w:ascii="Gill Sans MT" w:hAnsi="Gill Sans MT" w:cs="Arial"/>
            <w:i/>
            <w:sz w:val="16"/>
            <w:szCs w:val="16"/>
          </w:rPr>
          <w:t>www.cnhindustrial.com</w:t>
        </w:r>
      </w:hyperlink>
      <w:r w:rsidRPr="00870330">
        <w:rPr>
          <w:rStyle w:val="Hyperlink"/>
          <w:rFonts w:ascii="Gill Sans MT" w:hAnsi="Gill Sans MT" w:cs="Arial"/>
        </w:rPr>
        <w:t>.</w:t>
      </w:r>
    </w:p>
    <w:p w:rsidRPr="00870330" w:rsidR="00094788" w:rsidP="009666D1" w:rsidRDefault="00094788" w14:paraId="173C1655" w14:textId="7601A114">
      <w:pPr>
        <w:pStyle w:val="01TESTO"/>
        <w:rPr>
          <w:rFonts w:ascii="Gill Sans MT" w:hAnsi="Gill Sans MT" w:cs="Arial"/>
          <w:b/>
          <w:szCs w:val="19"/>
          <w:lang w:val="en-GB"/>
        </w:rPr>
      </w:pPr>
      <w:r w:rsidRPr="00870330">
        <w:rPr>
          <w:rFonts w:ascii="Gill Sans MT" w:hAnsi="Gill Sans MT" w:cs="Arial"/>
          <w:b/>
          <w:szCs w:val="19"/>
          <w:lang w:val="en-GB"/>
        </w:rPr>
        <w:t>For more information contact:</w:t>
      </w:r>
    </w:p>
    <w:p w:rsidRPr="00870330" w:rsidR="00094788" w:rsidP="4CB130A3" w:rsidRDefault="00793846" w14:paraId="77316656" w14:textId="4CCAE641">
      <w:pPr>
        <w:spacing w:after="0" w:line="240" w:lineRule="auto"/>
        <w:rPr>
          <w:rFonts w:ascii="Gill Sans MT" w:hAnsi="Gill Sans MT" w:cs="Arial"/>
          <w:sz w:val="19"/>
          <w:szCs w:val="19"/>
          <w:lang w:eastAsia="es-ES"/>
        </w:rPr>
      </w:pPr>
      <w:r w:rsidRPr="00870330">
        <w:rPr>
          <w:rFonts w:ascii="Gill Sans MT" w:hAnsi="Gill Sans MT" w:cs="Arial"/>
          <w:sz w:val="19"/>
          <w:szCs w:val="19"/>
          <w:lang w:eastAsia="es-ES"/>
        </w:rPr>
        <w:t>Mike Doggwiler</w:t>
      </w:r>
      <w:r w:rsidRPr="00870330" w:rsidR="00094788">
        <w:rPr>
          <w:rFonts w:ascii="Gill Sans MT" w:hAnsi="Gill Sans MT" w:cs="Arial"/>
          <w:sz w:val="19"/>
          <w:szCs w:val="19"/>
          <w:lang w:eastAsia="es-ES"/>
        </w:rPr>
        <w:t xml:space="preserve"> – Copestone on behalf of CASE Construction Equipment</w:t>
      </w:r>
    </w:p>
    <w:p w:rsidRPr="00870330" w:rsidR="00094788" w:rsidP="009666D1" w:rsidRDefault="00506A56" w14:paraId="6F941F18" w14:textId="53F8A165">
      <w:pPr>
        <w:spacing w:after="0" w:line="240" w:lineRule="auto"/>
        <w:rPr>
          <w:rFonts w:ascii="Gill Sans MT" w:hAnsi="Gill Sans MT" w:cs="Arial"/>
          <w:sz w:val="19"/>
          <w:szCs w:val="19"/>
        </w:rPr>
      </w:pPr>
      <w:r w:rsidRPr="00870330">
        <w:rPr>
          <w:rFonts w:ascii="Gill Sans MT" w:hAnsi="Gill Sans MT"/>
          <w:color w:val="333333"/>
          <w:sz w:val="19"/>
          <w:szCs w:val="19"/>
          <w:lang w:eastAsia="en-GB"/>
        </w:rPr>
        <w:t xml:space="preserve">+44 </w:t>
      </w:r>
      <w:r w:rsidRPr="00870330" w:rsidR="006C2332">
        <w:rPr>
          <w:rFonts w:ascii="Gill Sans MT" w:hAnsi="Gill Sans MT"/>
          <w:color w:val="333333"/>
          <w:sz w:val="19"/>
          <w:szCs w:val="19"/>
          <w:lang w:eastAsia="en-GB"/>
        </w:rPr>
        <w:t>(0) 7</w:t>
      </w:r>
      <w:r w:rsidRPr="00870330" w:rsidR="00793846">
        <w:rPr>
          <w:rFonts w:ascii="Gill Sans MT" w:hAnsi="Gill Sans MT"/>
          <w:color w:val="333333"/>
          <w:sz w:val="19"/>
          <w:szCs w:val="19"/>
          <w:lang w:eastAsia="en-GB"/>
        </w:rPr>
        <w:t>802 196766</w:t>
      </w:r>
      <w:r w:rsidRPr="00870330" w:rsidR="006C2332">
        <w:rPr>
          <w:rFonts w:ascii="Gill Sans MT" w:hAnsi="Gill Sans MT"/>
          <w:color w:val="333333"/>
          <w:sz w:val="19"/>
          <w:szCs w:val="19"/>
          <w:lang w:eastAsia="en-GB"/>
        </w:rPr>
        <w:t xml:space="preserve"> </w:t>
      </w:r>
      <w:r w:rsidRPr="00870330">
        <w:br/>
      </w:r>
      <w:hyperlink w:history="1" r:id="rId27">
        <w:r w:rsidRPr="00870330" w:rsidR="00793846">
          <w:rPr>
            <w:rStyle w:val="Hyperlink"/>
            <w:rFonts w:ascii="Gill Sans MT" w:hAnsi="Gill Sans MT" w:cs="Arial"/>
            <w:sz w:val="19"/>
            <w:szCs w:val="19"/>
            <w:lang w:eastAsia="es-ES"/>
          </w:rPr>
          <w:t>mike@copestone.uk.com</w:t>
        </w:r>
      </w:hyperlink>
    </w:p>
    <w:p w:rsidRPr="00870330" w:rsidR="003452F5" w:rsidRDefault="003452F5" w14:paraId="62A9E366" w14:textId="77777777"/>
    <w:sectPr w:rsidRPr="00870330" w:rsidR="003452F5" w:rsidSect="006F79B5">
      <w:headerReference w:type="even" r:id="rId28"/>
      <w:headerReference w:type="default" r:id="rId29"/>
      <w:footerReference w:type="even" r:id="rId30"/>
      <w:footerReference w:type="default" r:id="rId31"/>
      <w:headerReference w:type="first" r:id="rId32"/>
      <w:footerReference w:type="first" r:id="rId33"/>
      <w:pgSz w:w="12240" w:h="15840" w:orient="portrait"/>
      <w:pgMar w:top="1980" w:right="851" w:bottom="1440" w:left="2552" w:header="540" w:footer="567" w:gutter="0"/>
      <w:cols w:space="708"/>
      <w:titlePg/>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714A5" w:rsidRDefault="002714A5" w14:paraId="56734068" w14:textId="77777777">
      <w:pPr>
        <w:spacing w:after="0" w:line="240" w:lineRule="auto"/>
      </w:pPr>
      <w:r>
        <w:separator/>
      </w:r>
    </w:p>
  </w:endnote>
  <w:endnote w:type="continuationSeparator" w:id="0">
    <w:p w:rsidR="002714A5" w:rsidRDefault="002714A5" w14:paraId="6431929D" w14:textId="77777777">
      <w:pPr>
        <w:spacing w:after="0" w:line="240" w:lineRule="auto"/>
      </w:pPr>
      <w:r>
        <w:continuationSeparator/>
      </w:r>
    </w:p>
  </w:endnote>
  <w:endnote w:type="continuationNotice" w:id="1">
    <w:p w:rsidR="002714A5" w:rsidRDefault="002714A5" w14:paraId="103DFAD5"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B1B2D" w:rsidRDefault="002B1B2D" w14:paraId="741F63D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F79B5" w:rsidP="006F79B5" w:rsidRDefault="006F79B5" w14:paraId="1203AC28" w14:textId="77777777">
    <w:pPr>
      <w:pStyle w:val="Footer"/>
    </w:pPr>
  </w:p>
  <w:p w:rsidR="006F79B5" w:rsidP="006F79B5" w:rsidRDefault="006F79B5" w14:paraId="31F029F6" w14:textId="77777777">
    <w:pPr>
      <w:pStyle w:val="Footer"/>
    </w:pPr>
  </w:p>
  <w:p w:rsidR="006F79B5" w:rsidP="006F79B5" w:rsidRDefault="006F79B5" w14:paraId="65869B61" w14:textId="77777777">
    <w:pPr>
      <w:pStyle w:val="Footer"/>
    </w:pPr>
  </w:p>
  <w:p w:rsidR="006F79B5" w:rsidP="006F79B5" w:rsidRDefault="006F79B5" w14:paraId="7803D058"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C7201A" w:rsidR="006F79B5" w:rsidP="006F79B5" w:rsidRDefault="006F79B5" w14:paraId="7D777985" w14:textId="77777777">
    <w:pPr>
      <w:pStyle w:val="04FOOTER"/>
      <w:framePr w:w="182" w:h="177" w:wrap="around" w:hAnchor="page" w:vAnchor="page" w:x="442" w:y="16385" w:h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714A5" w:rsidRDefault="002714A5" w14:paraId="37076547" w14:textId="77777777">
      <w:pPr>
        <w:spacing w:after="0" w:line="240" w:lineRule="auto"/>
      </w:pPr>
      <w:r>
        <w:separator/>
      </w:r>
    </w:p>
  </w:footnote>
  <w:footnote w:type="continuationSeparator" w:id="0">
    <w:p w:rsidR="002714A5" w:rsidRDefault="002714A5" w14:paraId="727E66D5" w14:textId="77777777">
      <w:pPr>
        <w:spacing w:after="0" w:line="240" w:lineRule="auto"/>
      </w:pPr>
      <w:r>
        <w:continuationSeparator/>
      </w:r>
    </w:p>
  </w:footnote>
  <w:footnote w:type="continuationNotice" w:id="1">
    <w:p w:rsidR="002714A5" w:rsidRDefault="002714A5" w14:paraId="76F0CEB7"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B1B2D" w:rsidRDefault="002B1B2D" w14:paraId="1C146160"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6F79B5" w:rsidP="006F79B5" w:rsidRDefault="007A2771" w14:paraId="60980C34" w14:textId="77777777">
    <w:r>
      <w:rPr>
        <w:noProof/>
        <w:lang w:val="it-IT" w:eastAsia="zh-CN"/>
      </w:rPr>
      <w:drawing>
        <wp:anchor distT="0" distB="0" distL="114300" distR="114300" simplePos="0" relativeHeight="251663360" behindDoc="1" locked="0" layoutInCell="1" allowOverlap="1" wp14:anchorId="56ED3E4E" wp14:editId="667C175E">
          <wp:simplePos x="0" y="0"/>
          <wp:positionH relativeFrom="margin">
            <wp:posOffset>-1352550</wp:posOffset>
          </wp:positionH>
          <wp:positionV relativeFrom="margin">
            <wp:posOffset>-1197610</wp:posOffset>
          </wp:positionV>
          <wp:extent cx="1236345" cy="444500"/>
          <wp:effectExtent l="0" t="0" r="8255" b="12700"/>
          <wp:wrapNone/>
          <wp:docPr id="7" name="Picture 3" descr="03_CAS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03_CASE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6345" cy="4445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tbl>
    <w:tblPr>
      <w:tblpPr w:vertAnchor="page" w:horzAnchor="page" w:tblpX="2553" w:tblpY="14403"/>
      <w:tblW w:w="5449" w:type="dxa"/>
      <w:tblCellMar>
        <w:left w:w="0" w:type="dxa"/>
        <w:right w:w="0" w:type="dxa"/>
      </w:tblCellMar>
      <w:tblLook w:val="00A0" w:firstRow="1" w:lastRow="0" w:firstColumn="1" w:lastColumn="0" w:noHBand="0" w:noVBand="0"/>
    </w:tblPr>
    <w:tblGrid>
      <w:gridCol w:w="2614"/>
      <w:gridCol w:w="2835"/>
    </w:tblGrid>
    <w:tr w:rsidRPr="00C7201A" w:rsidR="006F79B5" w14:paraId="0801C9B0" w14:textId="77777777">
      <w:trPr>
        <w:trHeight w:val="735"/>
      </w:trPr>
      <w:tc>
        <w:tcPr>
          <w:tcW w:w="2614" w:type="dxa"/>
          <w:shd w:val="clear" w:color="auto" w:fill="auto"/>
          <w:vAlign w:val="bottom"/>
        </w:tcPr>
        <w:p w:rsidRPr="00293E17" w:rsidR="006F79B5" w:rsidP="006F79B5" w:rsidRDefault="006F79B5" w14:paraId="133F3E8F" w14:textId="77777777">
          <w:pPr>
            <w:pStyle w:val="04FOOTER"/>
            <w:ind w:right="-101"/>
          </w:pPr>
        </w:p>
      </w:tc>
      <w:tc>
        <w:tcPr>
          <w:tcW w:w="2835" w:type="dxa"/>
        </w:tcPr>
        <w:p w:rsidR="006F79B5" w:rsidP="006F79B5" w:rsidRDefault="006F79B5" w14:paraId="7C4FA7A5" w14:textId="77777777">
          <w:pPr>
            <w:pStyle w:val="04FOOTER"/>
            <w:ind w:right="-101"/>
          </w:pPr>
        </w:p>
        <w:p w:rsidR="006F79B5" w:rsidP="006F79B5" w:rsidRDefault="006F79B5" w14:paraId="16DF71E2" w14:textId="77777777">
          <w:pPr>
            <w:pStyle w:val="04FOOTER"/>
            <w:ind w:right="-101"/>
          </w:pPr>
        </w:p>
        <w:p w:rsidR="006F79B5" w:rsidP="006F79B5" w:rsidRDefault="006F79B5" w14:paraId="1520B835" w14:textId="77777777">
          <w:pPr>
            <w:pStyle w:val="04FOOTER"/>
            <w:ind w:right="-101"/>
          </w:pPr>
        </w:p>
        <w:p w:rsidRPr="00293E17" w:rsidR="006F79B5" w:rsidP="006F79B5" w:rsidRDefault="006F79B5" w14:paraId="23477936" w14:textId="77777777">
          <w:pPr>
            <w:pStyle w:val="04FOOTER"/>
            <w:ind w:right="-101"/>
          </w:pPr>
        </w:p>
      </w:tc>
    </w:tr>
  </w:tbl>
  <w:p w:rsidRPr="002C48D5" w:rsidR="006F79B5" w:rsidP="006F79B5" w:rsidRDefault="007A2771" w14:paraId="47A319D6" w14:textId="77777777">
    <w:pPr>
      <w:rPr>
        <w:rFonts w:ascii="Times New Roman" w:hAnsi="Times New Roman"/>
        <w:snapToGrid w:val="0"/>
        <w:vanish/>
        <w:w w:val="0"/>
        <w:sz w:val="0"/>
        <w:szCs w:val="0"/>
        <w:u w:color="000000"/>
        <w:bdr w:val="none" w:color="000000" w:sz="0" w:space="0"/>
        <w:shd w:val="clear" w:color="000000" w:fill="000000"/>
        <w:lang w:val="x-none" w:eastAsia="x-none" w:bidi="x-none"/>
      </w:rPr>
    </w:pPr>
    <w:r>
      <w:rPr>
        <w:noProof/>
        <w:lang w:val="it-IT" w:eastAsia="zh-CN"/>
      </w:rPr>
      <w:drawing>
        <wp:anchor distT="0" distB="0" distL="114300" distR="114300" simplePos="0" relativeHeight="251662336" behindDoc="1" locked="0" layoutInCell="1" allowOverlap="1" wp14:anchorId="4199539B" wp14:editId="32292EB6">
          <wp:simplePos x="0" y="0"/>
          <wp:positionH relativeFrom="margin">
            <wp:posOffset>-1340485</wp:posOffset>
          </wp:positionH>
          <wp:positionV relativeFrom="margin">
            <wp:posOffset>-1083310</wp:posOffset>
          </wp:positionV>
          <wp:extent cx="1236345" cy="444500"/>
          <wp:effectExtent l="0" t="0" r="8255" b="12700"/>
          <wp:wrapNone/>
          <wp:docPr id="8" name="Picture 58" descr="03_CAS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03_CASE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6345" cy="4445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it-IT" w:eastAsia="zh-CN"/>
      </w:rPr>
      <w:drawing>
        <wp:anchor distT="0" distB="0" distL="114300" distR="114300" simplePos="0" relativeHeight="251664384" behindDoc="1" locked="0" layoutInCell="1" allowOverlap="1" wp14:anchorId="70F1C7F1" wp14:editId="069061DD">
          <wp:simplePos x="0" y="0"/>
          <wp:positionH relativeFrom="column">
            <wp:posOffset>-996950</wp:posOffset>
          </wp:positionH>
          <wp:positionV relativeFrom="page">
            <wp:posOffset>4345940</wp:posOffset>
          </wp:positionV>
          <wp:extent cx="387350" cy="3239135"/>
          <wp:effectExtent l="0" t="0" r="0" b="12065"/>
          <wp:wrapNone/>
          <wp:docPr id="9" name="Immagine 50" descr="PressRelease-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0" descr="PressRelease-0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87350" cy="32391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F79B5" w:rsidP="006F79B5" w:rsidRDefault="007A2771" w14:paraId="572309B9" w14:textId="224136DA">
    <w:r>
      <w:rPr>
        <w:noProof/>
        <w:lang w:val="it-IT" w:eastAsia="zh-CN"/>
      </w:rPr>
      <w:drawing>
        <wp:anchor distT="0" distB="0" distL="114300" distR="114300" simplePos="0" relativeHeight="251661312" behindDoc="1" locked="0" layoutInCell="1" allowOverlap="1" wp14:anchorId="6C0711C1" wp14:editId="66411B56">
          <wp:simplePos x="0" y="0"/>
          <wp:positionH relativeFrom="column">
            <wp:posOffset>-1096645</wp:posOffset>
          </wp:positionH>
          <wp:positionV relativeFrom="paragraph">
            <wp:posOffset>3240405</wp:posOffset>
          </wp:positionV>
          <wp:extent cx="622300" cy="368300"/>
          <wp:effectExtent l="0" t="0" r="12700" b="12700"/>
          <wp:wrapNone/>
          <wp:docPr id="10" name="Picture 10" descr="CN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NH"/>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22300" cy="3683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it-IT" w:eastAsia="zh-CN"/>
      </w:rPr>
      <mc:AlternateContent>
        <mc:Choice Requires="wps">
          <w:drawing>
            <wp:anchor distT="4294967294" distB="4294967294" distL="114300" distR="114300" simplePos="0" relativeHeight="251660288" behindDoc="0" locked="0" layoutInCell="1" allowOverlap="1" wp14:anchorId="6AC2A6C1" wp14:editId="48842543">
              <wp:simplePos x="0" y="0"/>
              <wp:positionH relativeFrom="column">
                <wp:posOffset>-1944370</wp:posOffset>
              </wp:positionH>
              <wp:positionV relativeFrom="page">
                <wp:posOffset>3359149</wp:posOffset>
              </wp:positionV>
              <wp:extent cx="685800" cy="0"/>
              <wp:effectExtent l="0" t="0" r="25400" b="25400"/>
              <wp:wrapNone/>
              <wp:docPr id="5" name="Lin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1397">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line id="Line 35"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page;mso-width-percent:0;mso-height-percent:0;mso-width-relative:page;mso-height-relative:page" o:spid="_x0000_s1026" strokeweight=".11pt" from="-153.1pt,264.5pt" to="-99.1pt,264.5pt" w14:anchorId="2E34D3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">
              <w10:wrap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CD38F3"/>
    <w:multiLevelType w:val="hybridMultilevel"/>
    <w:tmpl w:val="209681F2"/>
    <w:lvl w:ilvl="0" w:tplc="04090001">
      <w:start w:val="1"/>
      <w:numFmt w:val="bullet"/>
      <w:lvlText w:val=""/>
      <w:lvlJc w:val="left"/>
      <w:pPr>
        <w:ind w:left="828" w:hanging="360"/>
      </w:pPr>
      <w:rPr>
        <w:rFonts w:hint="default" w:ascii="Symbol" w:hAnsi="Symbol"/>
      </w:rPr>
    </w:lvl>
    <w:lvl w:ilvl="1" w:tplc="04090003">
      <w:start w:val="1"/>
      <w:numFmt w:val="bullet"/>
      <w:lvlText w:val="o"/>
      <w:lvlJc w:val="left"/>
      <w:pPr>
        <w:ind w:left="1548" w:hanging="360"/>
      </w:pPr>
      <w:rPr>
        <w:rFonts w:hint="default" w:ascii="Courier New" w:hAnsi="Courier New" w:cs="Courier New"/>
      </w:rPr>
    </w:lvl>
    <w:lvl w:ilvl="2" w:tplc="04090005">
      <w:start w:val="1"/>
      <w:numFmt w:val="bullet"/>
      <w:lvlText w:val=""/>
      <w:lvlJc w:val="left"/>
      <w:pPr>
        <w:ind w:left="2268" w:hanging="360"/>
      </w:pPr>
      <w:rPr>
        <w:rFonts w:hint="default" w:ascii="Wingdings" w:hAnsi="Wingdings"/>
      </w:rPr>
    </w:lvl>
    <w:lvl w:ilvl="3" w:tplc="04090001">
      <w:start w:val="1"/>
      <w:numFmt w:val="bullet"/>
      <w:lvlText w:val=""/>
      <w:lvlJc w:val="left"/>
      <w:pPr>
        <w:ind w:left="2988" w:hanging="360"/>
      </w:pPr>
      <w:rPr>
        <w:rFonts w:hint="default" w:ascii="Symbol" w:hAnsi="Symbol"/>
      </w:rPr>
    </w:lvl>
    <w:lvl w:ilvl="4" w:tplc="04090003">
      <w:start w:val="1"/>
      <w:numFmt w:val="bullet"/>
      <w:lvlText w:val="o"/>
      <w:lvlJc w:val="left"/>
      <w:pPr>
        <w:ind w:left="3708" w:hanging="360"/>
      </w:pPr>
      <w:rPr>
        <w:rFonts w:hint="default" w:ascii="Courier New" w:hAnsi="Courier New" w:cs="Courier New"/>
      </w:rPr>
    </w:lvl>
    <w:lvl w:ilvl="5" w:tplc="04090005">
      <w:start w:val="1"/>
      <w:numFmt w:val="bullet"/>
      <w:lvlText w:val=""/>
      <w:lvlJc w:val="left"/>
      <w:pPr>
        <w:ind w:left="4428" w:hanging="360"/>
      </w:pPr>
      <w:rPr>
        <w:rFonts w:hint="default" w:ascii="Wingdings" w:hAnsi="Wingdings"/>
      </w:rPr>
    </w:lvl>
    <w:lvl w:ilvl="6" w:tplc="04090001">
      <w:start w:val="1"/>
      <w:numFmt w:val="bullet"/>
      <w:lvlText w:val=""/>
      <w:lvlJc w:val="left"/>
      <w:pPr>
        <w:ind w:left="5148" w:hanging="360"/>
      </w:pPr>
      <w:rPr>
        <w:rFonts w:hint="default" w:ascii="Symbol" w:hAnsi="Symbol"/>
      </w:rPr>
    </w:lvl>
    <w:lvl w:ilvl="7" w:tplc="04090003">
      <w:start w:val="1"/>
      <w:numFmt w:val="bullet"/>
      <w:lvlText w:val="o"/>
      <w:lvlJc w:val="left"/>
      <w:pPr>
        <w:ind w:left="5868" w:hanging="360"/>
      </w:pPr>
      <w:rPr>
        <w:rFonts w:hint="default" w:ascii="Courier New" w:hAnsi="Courier New" w:cs="Courier New"/>
      </w:rPr>
    </w:lvl>
    <w:lvl w:ilvl="8" w:tplc="04090005">
      <w:start w:val="1"/>
      <w:numFmt w:val="bullet"/>
      <w:lvlText w:val=""/>
      <w:lvlJc w:val="left"/>
      <w:pPr>
        <w:ind w:left="6588" w:hanging="360"/>
      </w:pPr>
      <w:rPr>
        <w:rFonts w:hint="default" w:ascii="Wingdings" w:hAnsi="Wingdings"/>
      </w:rPr>
    </w:lvl>
  </w:abstractNum>
  <w:abstractNum w:abstractNumId="1" w15:restartNumberingAfterBreak="0">
    <w:nsid w:val="373C2F8F"/>
    <w:multiLevelType w:val="hybridMultilevel"/>
    <w:tmpl w:val="DB480500"/>
    <w:lvl w:ilvl="0" w:tplc="2F38E6F4">
      <w:numFmt w:val="bullet"/>
      <w:lvlText w:val="·"/>
      <w:lvlJc w:val="left"/>
      <w:pPr>
        <w:ind w:left="720" w:hanging="360"/>
      </w:pPr>
      <w:rPr>
        <w:rFonts w:hint="default" w:ascii="Gill Sans MT" w:hAnsi="Gill Sans MT" w:eastAsia="Times New Roman" w:cs="Times New Roman"/>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3B851EAC"/>
    <w:multiLevelType w:val="hybridMultilevel"/>
    <w:tmpl w:val="A6B4BE6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60126791"/>
    <w:multiLevelType w:val="hybridMultilevel"/>
    <w:tmpl w:val="CA48A58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876695481">
    <w:abstractNumId w:val="0"/>
  </w:num>
  <w:num w:numId="2" w16cid:durableId="1222912354">
    <w:abstractNumId w:val="2"/>
  </w:num>
  <w:num w:numId="3" w16cid:durableId="626087801">
    <w:abstractNumId w:val="1"/>
  </w:num>
  <w:num w:numId="4" w16cid:durableId="135298529">
    <w:abstractNumId w:val="3"/>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DExNLO0MDQwNDEwN7ZQ0lEKTi0uzszPAykwrAUAFT0BMiwAAAA="/>
  </w:docVars>
  <w:rsids>
    <w:rsidRoot w:val="00094788"/>
    <w:rsid w:val="00004252"/>
    <w:rsid w:val="00017229"/>
    <w:rsid w:val="000234E5"/>
    <w:rsid w:val="00034AD8"/>
    <w:rsid w:val="00050F6D"/>
    <w:rsid w:val="000537A5"/>
    <w:rsid w:val="0006181E"/>
    <w:rsid w:val="00065A1E"/>
    <w:rsid w:val="00074BDE"/>
    <w:rsid w:val="000870D4"/>
    <w:rsid w:val="000876FC"/>
    <w:rsid w:val="00094788"/>
    <w:rsid w:val="000A468C"/>
    <w:rsid w:val="000B1B23"/>
    <w:rsid w:val="000B3FDA"/>
    <w:rsid w:val="000C7CB7"/>
    <w:rsid w:val="000D27EC"/>
    <w:rsid w:val="000D7413"/>
    <w:rsid w:val="000E15D3"/>
    <w:rsid w:val="000F0FF3"/>
    <w:rsid w:val="000F7A71"/>
    <w:rsid w:val="00103596"/>
    <w:rsid w:val="00105240"/>
    <w:rsid w:val="001077FD"/>
    <w:rsid w:val="001134B1"/>
    <w:rsid w:val="001317AB"/>
    <w:rsid w:val="00153CD2"/>
    <w:rsid w:val="00156F38"/>
    <w:rsid w:val="00183EC6"/>
    <w:rsid w:val="00194C4E"/>
    <w:rsid w:val="001A096A"/>
    <w:rsid w:val="001A5D68"/>
    <w:rsid w:val="001C4A63"/>
    <w:rsid w:val="001D75C1"/>
    <w:rsid w:val="001E074C"/>
    <w:rsid w:val="002060B7"/>
    <w:rsid w:val="0021067E"/>
    <w:rsid w:val="002404B6"/>
    <w:rsid w:val="00253B63"/>
    <w:rsid w:val="00255182"/>
    <w:rsid w:val="002579C0"/>
    <w:rsid w:val="00264095"/>
    <w:rsid w:val="002714A5"/>
    <w:rsid w:val="002845BD"/>
    <w:rsid w:val="00285BDE"/>
    <w:rsid w:val="002938D4"/>
    <w:rsid w:val="002B1B2D"/>
    <w:rsid w:val="002B54A1"/>
    <w:rsid w:val="002C3D5E"/>
    <w:rsid w:val="002E6D45"/>
    <w:rsid w:val="002F42D9"/>
    <w:rsid w:val="002F5E89"/>
    <w:rsid w:val="0030227C"/>
    <w:rsid w:val="00306B10"/>
    <w:rsid w:val="003077AE"/>
    <w:rsid w:val="00314047"/>
    <w:rsid w:val="00320DE7"/>
    <w:rsid w:val="003237DC"/>
    <w:rsid w:val="003248E0"/>
    <w:rsid w:val="00326663"/>
    <w:rsid w:val="003330ED"/>
    <w:rsid w:val="00341AFE"/>
    <w:rsid w:val="003452F5"/>
    <w:rsid w:val="00354682"/>
    <w:rsid w:val="003602C9"/>
    <w:rsid w:val="00363D20"/>
    <w:rsid w:val="00367677"/>
    <w:rsid w:val="003747F1"/>
    <w:rsid w:val="00380B7C"/>
    <w:rsid w:val="00395CBC"/>
    <w:rsid w:val="003A3EBB"/>
    <w:rsid w:val="003A67FB"/>
    <w:rsid w:val="003B407B"/>
    <w:rsid w:val="003C055D"/>
    <w:rsid w:val="003F0F64"/>
    <w:rsid w:val="003F1428"/>
    <w:rsid w:val="003F14E6"/>
    <w:rsid w:val="003F4942"/>
    <w:rsid w:val="003F688C"/>
    <w:rsid w:val="00403097"/>
    <w:rsid w:val="00405EDE"/>
    <w:rsid w:val="00406B7E"/>
    <w:rsid w:val="004070C0"/>
    <w:rsid w:val="004118CC"/>
    <w:rsid w:val="00412D8C"/>
    <w:rsid w:val="004216D0"/>
    <w:rsid w:val="00430211"/>
    <w:rsid w:val="00434126"/>
    <w:rsid w:val="00454649"/>
    <w:rsid w:val="004677E5"/>
    <w:rsid w:val="0048184E"/>
    <w:rsid w:val="00481EFE"/>
    <w:rsid w:val="004A1E97"/>
    <w:rsid w:val="004A267E"/>
    <w:rsid w:val="004A308A"/>
    <w:rsid w:val="004A4736"/>
    <w:rsid w:val="004C6FC9"/>
    <w:rsid w:val="004D2E68"/>
    <w:rsid w:val="004E33F6"/>
    <w:rsid w:val="004E3CC8"/>
    <w:rsid w:val="004F32E6"/>
    <w:rsid w:val="004F7A9B"/>
    <w:rsid w:val="00504CD6"/>
    <w:rsid w:val="00506A56"/>
    <w:rsid w:val="005112DF"/>
    <w:rsid w:val="005117E6"/>
    <w:rsid w:val="00512136"/>
    <w:rsid w:val="005200FF"/>
    <w:rsid w:val="00526D34"/>
    <w:rsid w:val="005373DC"/>
    <w:rsid w:val="00541839"/>
    <w:rsid w:val="00545B42"/>
    <w:rsid w:val="00582CEC"/>
    <w:rsid w:val="0058425E"/>
    <w:rsid w:val="00585023"/>
    <w:rsid w:val="0058693E"/>
    <w:rsid w:val="0059177B"/>
    <w:rsid w:val="005956B9"/>
    <w:rsid w:val="005A256E"/>
    <w:rsid w:val="005B4AD3"/>
    <w:rsid w:val="005C072F"/>
    <w:rsid w:val="005C41F4"/>
    <w:rsid w:val="005D2EE4"/>
    <w:rsid w:val="005D6E1A"/>
    <w:rsid w:val="005E0121"/>
    <w:rsid w:val="005E3AE6"/>
    <w:rsid w:val="005F6730"/>
    <w:rsid w:val="006000A8"/>
    <w:rsid w:val="0060148A"/>
    <w:rsid w:val="006031B9"/>
    <w:rsid w:val="006113E2"/>
    <w:rsid w:val="00612336"/>
    <w:rsid w:val="00627A9F"/>
    <w:rsid w:val="00644D48"/>
    <w:rsid w:val="006555D1"/>
    <w:rsid w:val="0065679B"/>
    <w:rsid w:val="006654A0"/>
    <w:rsid w:val="006656C6"/>
    <w:rsid w:val="0066728F"/>
    <w:rsid w:val="00692F04"/>
    <w:rsid w:val="006B7B4E"/>
    <w:rsid w:val="006C2332"/>
    <w:rsid w:val="006C476D"/>
    <w:rsid w:val="006D0ACB"/>
    <w:rsid w:val="006D2CBD"/>
    <w:rsid w:val="006D50D7"/>
    <w:rsid w:val="006E0024"/>
    <w:rsid w:val="006F79B5"/>
    <w:rsid w:val="00700163"/>
    <w:rsid w:val="00705882"/>
    <w:rsid w:val="0071147C"/>
    <w:rsid w:val="00714E83"/>
    <w:rsid w:val="00737011"/>
    <w:rsid w:val="007651FF"/>
    <w:rsid w:val="007746BB"/>
    <w:rsid w:val="00780CE3"/>
    <w:rsid w:val="00780F6A"/>
    <w:rsid w:val="00791242"/>
    <w:rsid w:val="00793846"/>
    <w:rsid w:val="007A2771"/>
    <w:rsid w:val="007B7E0E"/>
    <w:rsid w:val="007C54C9"/>
    <w:rsid w:val="007E0E4B"/>
    <w:rsid w:val="007E4307"/>
    <w:rsid w:val="007F4554"/>
    <w:rsid w:val="008109BB"/>
    <w:rsid w:val="00815B37"/>
    <w:rsid w:val="00821387"/>
    <w:rsid w:val="00822CD5"/>
    <w:rsid w:val="00831011"/>
    <w:rsid w:val="00870330"/>
    <w:rsid w:val="00880AAB"/>
    <w:rsid w:val="008A2B04"/>
    <w:rsid w:val="008B03B2"/>
    <w:rsid w:val="008B14C7"/>
    <w:rsid w:val="008B2C42"/>
    <w:rsid w:val="008B4FF5"/>
    <w:rsid w:val="008C2329"/>
    <w:rsid w:val="008C30D2"/>
    <w:rsid w:val="008C364D"/>
    <w:rsid w:val="008F62B4"/>
    <w:rsid w:val="008F64D6"/>
    <w:rsid w:val="009068C6"/>
    <w:rsid w:val="00906CBB"/>
    <w:rsid w:val="00913492"/>
    <w:rsid w:val="00916434"/>
    <w:rsid w:val="00916A18"/>
    <w:rsid w:val="00922722"/>
    <w:rsid w:val="00926677"/>
    <w:rsid w:val="009340B4"/>
    <w:rsid w:val="0094316E"/>
    <w:rsid w:val="00946148"/>
    <w:rsid w:val="00950484"/>
    <w:rsid w:val="009666D1"/>
    <w:rsid w:val="00967942"/>
    <w:rsid w:val="009745D3"/>
    <w:rsid w:val="00987340"/>
    <w:rsid w:val="009952CA"/>
    <w:rsid w:val="009A0903"/>
    <w:rsid w:val="009A4F69"/>
    <w:rsid w:val="009C740E"/>
    <w:rsid w:val="009C753B"/>
    <w:rsid w:val="009D4E79"/>
    <w:rsid w:val="009D7EDD"/>
    <w:rsid w:val="009E7E94"/>
    <w:rsid w:val="009F2106"/>
    <w:rsid w:val="009F4D5E"/>
    <w:rsid w:val="00A019FF"/>
    <w:rsid w:val="00A04953"/>
    <w:rsid w:val="00A04F55"/>
    <w:rsid w:val="00A0602F"/>
    <w:rsid w:val="00A10080"/>
    <w:rsid w:val="00A26A8A"/>
    <w:rsid w:val="00A27749"/>
    <w:rsid w:val="00A50747"/>
    <w:rsid w:val="00A63696"/>
    <w:rsid w:val="00A66F9E"/>
    <w:rsid w:val="00A70240"/>
    <w:rsid w:val="00A713CA"/>
    <w:rsid w:val="00AA4362"/>
    <w:rsid w:val="00AE3AC4"/>
    <w:rsid w:val="00B01085"/>
    <w:rsid w:val="00B109F9"/>
    <w:rsid w:val="00B1241B"/>
    <w:rsid w:val="00B13DDF"/>
    <w:rsid w:val="00B14EC4"/>
    <w:rsid w:val="00B23424"/>
    <w:rsid w:val="00B26ECB"/>
    <w:rsid w:val="00B36502"/>
    <w:rsid w:val="00B427BF"/>
    <w:rsid w:val="00B82DB3"/>
    <w:rsid w:val="00B84908"/>
    <w:rsid w:val="00B876F6"/>
    <w:rsid w:val="00B917D2"/>
    <w:rsid w:val="00B93B9F"/>
    <w:rsid w:val="00B93C95"/>
    <w:rsid w:val="00BA29DC"/>
    <w:rsid w:val="00BB4710"/>
    <w:rsid w:val="00BD28C5"/>
    <w:rsid w:val="00BD5A46"/>
    <w:rsid w:val="00BE1288"/>
    <w:rsid w:val="00BE283B"/>
    <w:rsid w:val="00BE5911"/>
    <w:rsid w:val="00BE7C42"/>
    <w:rsid w:val="00BF2C37"/>
    <w:rsid w:val="00BF31C3"/>
    <w:rsid w:val="00C16BC6"/>
    <w:rsid w:val="00C27325"/>
    <w:rsid w:val="00C328B5"/>
    <w:rsid w:val="00C44872"/>
    <w:rsid w:val="00C45E86"/>
    <w:rsid w:val="00C50C76"/>
    <w:rsid w:val="00C5134F"/>
    <w:rsid w:val="00C67519"/>
    <w:rsid w:val="00C74E95"/>
    <w:rsid w:val="00C84279"/>
    <w:rsid w:val="00C86F80"/>
    <w:rsid w:val="00C87BE9"/>
    <w:rsid w:val="00C87F12"/>
    <w:rsid w:val="00CA07E6"/>
    <w:rsid w:val="00CA6C0D"/>
    <w:rsid w:val="00CB51F6"/>
    <w:rsid w:val="00CC15C5"/>
    <w:rsid w:val="00CC20C1"/>
    <w:rsid w:val="00CC6DF2"/>
    <w:rsid w:val="00CD1E05"/>
    <w:rsid w:val="00CE777C"/>
    <w:rsid w:val="00CF14F9"/>
    <w:rsid w:val="00CF168B"/>
    <w:rsid w:val="00D07737"/>
    <w:rsid w:val="00D17CE1"/>
    <w:rsid w:val="00D22505"/>
    <w:rsid w:val="00D25377"/>
    <w:rsid w:val="00D27B03"/>
    <w:rsid w:val="00D344BA"/>
    <w:rsid w:val="00D4155B"/>
    <w:rsid w:val="00D71272"/>
    <w:rsid w:val="00D7298E"/>
    <w:rsid w:val="00D87DE0"/>
    <w:rsid w:val="00DD4575"/>
    <w:rsid w:val="00DE32CE"/>
    <w:rsid w:val="00DE7451"/>
    <w:rsid w:val="00E20A34"/>
    <w:rsid w:val="00E20E14"/>
    <w:rsid w:val="00E21D66"/>
    <w:rsid w:val="00E273EE"/>
    <w:rsid w:val="00E308C1"/>
    <w:rsid w:val="00E55909"/>
    <w:rsid w:val="00E64E85"/>
    <w:rsid w:val="00E67BD7"/>
    <w:rsid w:val="00E70A30"/>
    <w:rsid w:val="00E71CDA"/>
    <w:rsid w:val="00E76B21"/>
    <w:rsid w:val="00E84E47"/>
    <w:rsid w:val="00E87C0D"/>
    <w:rsid w:val="00EA1461"/>
    <w:rsid w:val="00EA2E2A"/>
    <w:rsid w:val="00EA3614"/>
    <w:rsid w:val="00EB0134"/>
    <w:rsid w:val="00EB0203"/>
    <w:rsid w:val="00EB14BA"/>
    <w:rsid w:val="00EB3877"/>
    <w:rsid w:val="00EC5DAE"/>
    <w:rsid w:val="00ED1359"/>
    <w:rsid w:val="00ED7571"/>
    <w:rsid w:val="00EE7F50"/>
    <w:rsid w:val="00EF5A48"/>
    <w:rsid w:val="00F11BE4"/>
    <w:rsid w:val="00F216CC"/>
    <w:rsid w:val="00F23EB6"/>
    <w:rsid w:val="00F243D3"/>
    <w:rsid w:val="00F3075C"/>
    <w:rsid w:val="00F41B80"/>
    <w:rsid w:val="00F42C97"/>
    <w:rsid w:val="00F4306E"/>
    <w:rsid w:val="00F43A6F"/>
    <w:rsid w:val="00F45CA3"/>
    <w:rsid w:val="00F61D48"/>
    <w:rsid w:val="00F62F9B"/>
    <w:rsid w:val="00F71E07"/>
    <w:rsid w:val="00F816FC"/>
    <w:rsid w:val="00F84751"/>
    <w:rsid w:val="00F86475"/>
    <w:rsid w:val="00F9620E"/>
    <w:rsid w:val="00FA7B03"/>
    <w:rsid w:val="00FB7B99"/>
    <w:rsid w:val="00FC58CC"/>
    <w:rsid w:val="00FD2B18"/>
    <w:rsid w:val="00FD55CD"/>
    <w:rsid w:val="00FE06A4"/>
    <w:rsid w:val="00FE0B2C"/>
    <w:rsid w:val="00FE6418"/>
    <w:rsid w:val="00FE79E7"/>
    <w:rsid w:val="00FF108D"/>
    <w:rsid w:val="00FF1D4F"/>
    <w:rsid w:val="01300C7C"/>
    <w:rsid w:val="033761BF"/>
    <w:rsid w:val="038D12A8"/>
    <w:rsid w:val="040948D5"/>
    <w:rsid w:val="05C46E4A"/>
    <w:rsid w:val="06215913"/>
    <w:rsid w:val="06E49340"/>
    <w:rsid w:val="08A44BCA"/>
    <w:rsid w:val="094D87B8"/>
    <w:rsid w:val="0DD2B50B"/>
    <w:rsid w:val="10CAE34A"/>
    <w:rsid w:val="11B706E2"/>
    <w:rsid w:val="1418E9E2"/>
    <w:rsid w:val="15E61EF6"/>
    <w:rsid w:val="1928FFC7"/>
    <w:rsid w:val="19E766AF"/>
    <w:rsid w:val="1AF50012"/>
    <w:rsid w:val="1D98D928"/>
    <w:rsid w:val="1EFC10E4"/>
    <w:rsid w:val="249BE258"/>
    <w:rsid w:val="250D7ED7"/>
    <w:rsid w:val="274BE83E"/>
    <w:rsid w:val="275D7449"/>
    <w:rsid w:val="27B8AAD9"/>
    <w:rsid w:val="28A43EC7"/>
    <w:rsid w:val="2B5E2757"/>
    <w:rsid w:val="2E868C9D"/>
    <w:rsid w:val="2ED68027"/>
    <w:rsid w:val="2FDC7AB4"/>
    <w:rsid w:val="311D913A"/>
    <w:rsid w:val="33A53708"/>
    <w:rsid w:val="358CA0B8"/>
    <w:rsid w:val="36CAD2AA"/>
    <w:rsid w:val="385F7FCE"/>
    <w:rsid w:val="3A6011DB"/>
    <w:rsid w:val="3AFF9E6B"/>
    <w:rsid w:val="3CAC15DA"/>
    <w:rsid w:val="3E83880A"/>
    <w:rsid w:val="409C289D"/>
    <w:rsid w:val="42B98F97"/>
    <w:rsid w:val="42DC6F04"/>
    <w:rsid w:val="456F420F"/>
    <w:rsid w:val="4641EF1F"/>
    <w:rsid w:val="470B1270"/>
    <w:rsid w:val="47BCFCB3"/>
    <w:rsid w:val="4884B45B"/>
    <w:rsid w:val="4AB9FDA4"/>
    <w:rsid w:val="4CB130A3"/>
    <w:rsid w:val="4D861F1F"/>
    <w:rsid w:val="4EE1C065"/>
    <w:rsid w:val="4F49A6C8"/>
    <w:rsid w:val="505C15DA"/>
    <w:rsid w:val="5088A303"/>
    <w:rsid w:val="52681F2D"/>
    <w:rsid w:val="52B8B0A8"/>
    <w:rsid w:val="52FD93B5"/>
    <w:rsid w:val="56F19D2C"/>
    <w:rsid w:val="588CD3FA"/>
    <w:rsid w:val="5C5016C0"/>
    <w:rsid w:val="5D363BF8"/>
    <w:rsid w:val="5D4DFDAE"/>
    <w:rsid w:val="5F66E295"/>
    <w:rsid w:val="61ADF325"/>
    <w:rsid w:val="6256C9E1"/>
    <w:rsid w:val="6310ACAD"/>
    <w:rsid w:val="64595674"/>
    <w:rsid w:val="6478198F"/>
    <w:rsid w:val="6479A081"/>
    <w:rsid w:val="64B10225"/>
    <w:rsid w:val="650DD64B"/>
    <w:rsid w:val="66A9A6AC"/>
    <w:rsid w:val="68989DDB"/>
    <w:rsid w:val="692011A3"/>
    <w:rsid w:val="69D00C97"/>
    <w:rsid w:val="69E934F4"/>
    <w:rsid w:val="6ABBE204"/>
    <w:rsid w:val="6B11D6BA"/>
    <w:rsid w:val="6B84A00C"/>
    <w:rsid w:val="6BDA5C9C"/>
    <w:rsid w:val="6BFA5566"/>
    <w:rsid w:val="6DB8C21F"/>
    <w:rsid w:val="6EFF6056"/>
    <w:rsid w:val="7052E630"/>
    <w:rsid w:val="712B2388"/>
    <w:rsid w:val="72937176"/>
    <w:rsid w:val="72DE7879"/>
    <w:rsid w:val="74263BBE"/>
    <w:rsid w:val="7462C44A"/>
    <w:rsid w:val="747A48DA"/>
    <w:rsid w:val="76F67AEB"/>
    <w:rsid w:val="793E22F3"/>
    <w:rsid w:val="7BEA17DA"/>
    <w:rsid w:val="7CA0402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482E08"/>
  <w15:chartTrackingRefBased/>
  <w15:docId w15:val="{4DBC9574-1CDE-4D9A-ADB3-216A43258A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lsdException w:name="header" w:semiHidden="1" w:unhideWhenUsed="1"/>
    <w:lsdException w:name="footer" w:uiPriority="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Footer">
    <w:name w:val="footer"/>
    <w:basedOn w:val="Normal"/>
    <w:link w:val="FooterChar"/>
    <w:unhideWhenUsed/>
    <w:rsid w:val="00094788"/>
    <w:pPr>
      <w:tabs>
        <w:tab w:val="center" w:pos="4819"/>
        <w:tab w:val="right" w:pos="9638"/>
      </w:tabs>
      <w:spacing w:after="0" w:line="240" w:lineRule="auto"/>
    </w:pPr>
    <w:rPr>
      <w:rFonts w:eastAsiaTheme="minorEastAsia"/>
      <w:lang w:val="en-US" w:eastAsia="zh-CN"/>
    </w:rPr>
  </w:style>
  <w:style w:type="character" w:styleId="FooterChar" w:customStyle="1">
    <w:name w:val="Footer Char"/>
    <w:basedOn w:val="DefaultParagraphFont"/>
    <w:link w:val="Footer"/>
    <w:rsid w:val="00094788"/>
    <w:rPr>
      <w:rFonts w:eastAsiaTheme="minorEastAsia"/>
      <w:lang w:val="en-US" w:eastAsia="zh-CN"/>
    </w:rPr>
  </w:style>
  <w:style w:type="paragraph" w:styleId="04FOOTER" w:customStyle="1">
    <w:name w:val="04_FOOTER"/>
    <w:basedOn w:val="Normal"/>
    <w:rsid w:val="00094788"/>
    <w:pPr>
      <w:spacing w:after="0" w:line="160" w:lineRule="exact"/>
    </w:pPr>
    <w:rPr>
      <w:rFonts w:ascii="Arial" w:hAnsi="Arial" w:eastAsia="Times New Roman" w:cs="Times New Roman"/>
      <w:color w:val="000000"/>
      <w:sz w:val="14"/>
      <w:szCs w:val="20"/>
      <w:lang w:val="en-US" w:eastAsia="it-IT"/>
    </w:rPr>
  </w:style>
  <w:style w:type="character" w:styleId="Hyperlink">
    <w:name w:val="Hyperlink"/>
    <w:unhideWhenUsed/>
    <w:rsid w:val="00094788"/>
    <w:rPr>
      <w:color w:val="0000FF"/>
      <w:u w:val="single"/>
    </w:rPr>
  </w:style>
  <w:style w:type="character" w:styleId="s17" w:customStyle="1">
    <w:name w:val="s17"/>
    <w:basedOn w:val="DefaultParagraphFont"/>
    <w:rsid w:val="00094788"/>
  </w:style>
  <w:style w:type="paragraph" w:styleId="01TESTO" w:customStyle="1">
    <w:name w:val="01_TESTO"/>
    <w:basedOn w:val="Normal"/>
    <w:rsid w:val="00094788"/>
    <w:pPr>
      <w:spacing w:after="0" w:line="300" w:lineRule="exact"/>
    </w:pPr>
    <w:rPr>
      <w:rFonts w:ascii="Arial" w:hAnsi="Arial" w:eastAsia="Times New Roman" w:cs="Times New Roman"/>
      <w:color w:val="000000"/>
      <w:sz w:val="19"/>
      <w:szCs w:val="20"/>
      <w:lang w:val="en-US" w:eastAsia="it-IT"/>
    </w:rPr>
  </w:style>
  <w:style w:type="paragraph" w:styleId="HTMLPreformatted">
    <w:name w:val="HTML Preformatted"/>
    <w:basedOn w:val="Normal"/>
    <w:link w:val="HTMLPreformattedChar"/>
    <w:uiPriority w:val="99"/>
    <w:semiHidden/>
    <w:unhideWhenUsed/>
    <w:rsid w:val="000947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eastAsia="Times New Roman" w:cs="Courier New"/>
      <w:sz w:val="20"/>
      <w:szCs w:val="20"/>
      <w:lang w:eastAsia="en-GB"/>
    </w:rPr>
  </w:style>
  <w:style w:type="character" w:styleId="HTMLPreformattedChar" w:customStyle="1">
    <w:name w:val="HTML Preformatted Char"/>
    <w:basedOn w:val="DefaultParagraphFont"/>
    <w:link w:val="HTMLPreformatted"/>
    <w:uiPriority w:val="99"/>
    <w:semiHidden/>
    <w:rsid w:val="00094788"/>
    <w:rPr>
      <w:rFonts w:ascii="Courier New" w:hAnsi="Courier New" w:eastAsia="Times New Roman" w:cs="Courier New"/>
      <w:sz w:val="20"/>
      <w:szCs w:val="20"/>
      <w:lang w:eastAsia="en-GB"/>
    </w:rPr>
  </w:style>
  <w:style w:type="paragraph" w:styleId="CommentText">
    <w:name w:val="annotation text"/>
    <w:basedOn w:val="Normal"/>
    <w:link w:val="CommentTextChar"/>
    <w:unhideWhenUsed/>
    <w:rsid w:val="000537A5"/>
    <w:pPr>
      <w:spacing w:after="0" w:line="300" w:lineRule="exact"/>
    </w:pPr>
    <w:rPr>
      <w:rFonts w:ascii="Arial" w:hAnsi="Arial" w:eastAsia="Times New Roman" w:cs="Times New Roman"/>
      <w:color w:val="000000"/>
      <w:sz w:val="20"/>
      <w:szCs w:val="20"/>
      <w:lang w:val="it-IT" w:eastAsia="it-IT"/>
    </w:rPr>
  </w:style>
  <w:style w:type="character" w:styleId="CommentTextChar" w:customStyle="1">
    <w:name w:val="Comment Text Char"/>
    <w:basedOn w:val="DefaultParagraphFont"/>
    <w:link w:val="CommentText"/>
    <w:rsid w:val="000537A5"/>
    <w:rPr>
      <w:rFonts w:ascii="Arial" w:hAnsi="Arial" w:eastAsia="Times New Roman" w:cs="Times New Roman"/>
      <w:color w:val="000000"/>
      <w:sz w:val="20"/>
      <w:szCs w:val="20"/>
      <w:lang w:val="it-IT" w:eastAsia="it-IT"/>
    </w:rPr>
  </w:style>
  <w:style w:type="paragraph" w:styleId="ListParagraph">
    <w:name w:val="List Paragraph"/>
    <w:basedOn w:val="Normal"/>
    <w:uiPriority w:val="34"/>
    <w:qFormat/>
    <w:rsid w:val="000537A5"/>
    <w:pPr>
      <w:spacing w:after="0" w:line="240" w:lineRule="auto"/>
      <w:ind w:left="720"/>
      <w:contextualSpacing/>
    </w:pPr>
    <w:rPr>
      <w:rFonts w:ascii="Calibri" w:hAnsi="Calibri" w:eastAsia="Calibri" w:cs="Times New Roman"/>
      <w:lang w:val="en-US"/>
    </w:rPr>
  </w:style>
  <w:style w:type="character" w:styleId="CommentReference">
    <w:name w:val="annotation reference"/>
    <w:semiHidden/>
    <w:unhideWhenUsed/>
    <w:rsid w:val="000537A5"/>
    <w:rPr>
      <w:sz w:val="16"/>
      <w:szCs w:val="16"/>
    </w:rPr>
  </w:style>
  <w:style w:type="paragraph" w:styleId="BalloonText">
    <w:name w:val="Balloon Text"/>
    <w:basedOn w:val="Normal"/>
    <w:link w:val="BalloonTextChar"/>
    <w:uiPriority w:val="99"/>
    <w:semiHidden/>
    <w:unhideWhenUsed/>
    <w:rsid w:val="000537A5"/>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0537A5"/>
    <w:rPr>
      <w:rFonts w:ascii="Segoe UI" w:hAnsi="Segoe UI" w:cs="Segoe UI"/>
      <w:sz w:val="18"/>
      <w:szCs w:val="18"/>
    </w:rPr>
  </w:style>
  <w:style w:type="table" w:styleId="TableGrid">
    <w:name w:val="Table Grid"/>
    <w:aliases w:val="PIEDINO"/>
    <w:basedOn w:val="TableNormal"/>
    <w:uiPriority w:val="59"/>
    <w:rsid w:val="000537A5"/>
    <w:pPr>
      <w:spacing w:after="0" w:line="160" w:lineRule="exact"/>
    </w:pPr>
    <w:rPr>
      <w:rFonts w:ascii="Arial" w:hAnsi="Arial" w:eastAsia="Times New Roman" w:cs="Times New Roman"/>
      <w:color w:val="000000"/>
      <w:sz w:val="15"/>
      <w:szCs w:val="20"/>
      <w:lang w:val="en-US"/>
    </w:rPr>
    <w:tblPr>
      <w:tblInd w:w="0" w:type="nil"/>
      <w:tblCellMar>
        <w:left w:w="0" w:type="dxa"/>
        <w:right w:w="0" w:type="dxa"/>
      </w:tblCellMar>
    </w:tblPr>
    <w:tcPr>
      <w:vAlign w:val="bottom"/>
    </w:tcPr>
  </w:style>
  <w:style w:type="character" w:styleId="UnresolvedMention">
    <w:name w:val="Unresolved Mention"/>
    <w:basedOn w:val="DefaultParagraphFont"/>
    <w:uiPriority w:val="99"/>
    <w:semiHidden/>
    <w:unhideWhenUsed/>
    <w:rsid w:val="006C2332"/>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5D2EE4"/>
    <w:pPr>
      <w:spacing w:after="160" w:line="240" w:lineRule="auto"/>
    </w:pPr>
    <w:rPr>
      <w:rFonts w:asciiTheme="minorHAnsi" w:hAnsiTheme="minorHAnsi" w:eastAsiaTheme="minorHAnsi" w:cstheme="minorBidi"/>
      <w:b/>
      <w:bCs/>
      <w:color w:val="auto"/>
      <w:lang w:val="en-GB" w:eastAsia="en-US"/>
    </w:rPr>
  </w:style>
  <w:style w:type="character" w:styleId="CommentSubjectChar" w:customStyle="1">
    <w:name w:val="Comment Subject Char"/>
    <w:basedOn w:val="CommentTextChar"/>
    <w:link w:val="CommentSubject"/>
    <w:uiPriority w:val="99"/>
    <w:semiHidden/>
    <w:rsid w:val="005D2EE4"/>
    <w:rPr>
      <w:rFonts w:ascii="Arial" w:hAnsi="Arial" w:eastAsia="Times New Roman" w:cs="Times New Roman"/>
      <w:b/>
      <w:bCs/>
      <w:color w:val="000000"/>
      <w:sz w:val="20"/>
      <w:szCs w:val="20"/>
      <w:lang w:val="it-IT" w:eastAsia="it-IT"/>
    </w:rPr>
  </w:style>
  <w:style w:type="paragraph" w:styleId="NormalWeb">
    <w:name w:val="Normal (Web)"/>
    <w:basedOn w:val="Normal"/>
    <w:uiPriority w:val="99"/>
    <w:unhideWhenUsed/>
    <w:rsid w:val="00E71CDA"/>
    <w:pPr>
      <w:spacing w:before="100" w:beforeAutospacing="1" w:after="100" w:afterAutospacing="1" w:line="240" w:lineRule="auto"/>
    </w:pPr>
    <w:rPr>
      <w:rFonts w:ascii="Times New Roman" w:hAnsi="Times New Roman" w:eastAsia="Times New Roman" w:cs="Times New Roman"/>
      <w:sz w:val="24"/>
      <w:szCs w:val="24"/>
      <w:lang w:eastAsia="en-GB"/>
    </w:rPr>
  </w:style>
  <w:style w:type="paragraph" w:styleId="Header">
    <w:name w:val="header"/>
    <w:basedOn w:val="Normal"/>
    <w:link w:val="HeaderChar"/>
    <w:uiPriority w:val="99"/>
    <w:unhideWhenUsed/>
    <w:rsid w:val="00BF31C3"/>
    <w:pPr>
      <w:tabs>
        <w:tab w:val="center" w:pos="4513"/>
        <w:tab w:val="right" w:pos="9026"/>
      </w:tabs>
      <w:spacing w:after="0" w:line="240" w:lineRule="auto"/>
    </w:pPr>
  </w:style>
  <w:style w:type="character" w:styleId="HeaderChar" w:customStyle="1">
    <w:name w:val="Header Char"/>
    <w:basedOn w:val="DefaultParagraphFont"/>
    <w:link w:val="Header"/>
    <w:uiPriority w:val="99"/>
    <w:rsid w:val="00BF31C3"/>
  </w:style>
  <w:style w:type="paragraph" w:styleId="Revision">
    <w:name w:val="Revision"/>
    <w:hidden/>
    <w:uiPriority w:val="99"/>
    <w:semiHidden/>
    <w:rsid w:val="009F4D5E"/>
    <w:pPr>
      <w:spacing w:after="0" w:line="240" w:lineRule="auto"/>
    </w:pPr>
  </w:style>
  <w:style w:type="paragraph" w:styleId="Body" w:customStyle="1">
    <w:name w:val="Body"/>
    <w:rsid w:val="009F2106"/>
    <w:pPr>
      <w:pBdr>
        <w:top w:val="nil"/>
        <w:left w:val="nil"/>
        <w:bottom w:val="nil"/>
        <w:right w:val="nil"/>
        <w:between w:val="nil"/>
        <w:bar w:val="nil"/>
      </w:pBdr>
      <w:spacing w:after="0" w:line="240" w:lineRule="auto"/>
    </w:pPr>
    <w:rPr>
      <w:rFonts w:ascii="Calibri" w:hAnsi="Calibri" w:eastAsia="Arial Unicode MS" w:cs="Arial Unicode MS"/>
      <w:color w:val="000000"/>
      <w:sz w:val="24"/>
      <w:szCs w:val="24"/>
      <w:u w:color="000000"/>
      <w:bdr w:val="nil"/>
      <w:lang w:val="en-US" w:eastAsia="en-GB"/>
      <w14:textOutline w14:w="0" w14:cap="flat" w14:cmpd="sng" w14:algn="ctr">
        <w14:noFill/>
        <w14:prstDash w14:val="solid"/>
        <w14:bevel/>
      </w14:textOutline>
    </w:rPr>
  </w:style>
  <w:style w:type="character" w:styleId="Strong">
    <w:name w:val="Strong"/>
    <w:basedOn w:val="DefaultParagraphFont"/>
    <w:uiPriority w:val="22"/>
    <w:qFormat/>
    <w:rsid w:val="001C4A6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3564163">
      <w:bodyDiv w:val="1"/>
      <w:marLeft w:val="0"/>
      <w:marRight w:val="0"/>
      <w:marTop w:val="0"/>
      <w:marBottom w:val="0"/>
      <w:divBdr>
        <w:top w:val="none" w:sz="0" w:space="0" w:color="auto"/>
        <w:left w:val="none" w:sz="0" w:space="0" w:color="auto"/>
        <w:bottom w:val="none" w:sz="0" w:space="0" w:color="auto"/>
        <w:right w:val="none" w:sz="0" w:space="0" w:color="auto"/>
      </w:divBdr>
    </w:div>
    <w:div w:id="388263432">
      <w:bodyDiv w:val="1"/>
      <w:marLeft w:val="0"/>
      <w:marRight w:val="0"/>
      <w:marTop w:val="0"/>
      <w:marBottom w:val="0"/>
      <w:divBdr>
        <w:top w:val="none" w:sz="0" w:space="0" w:color="auto"/>
        <w:left w:val="none" w:sz="0" w:space="0" w:color="auto"/>
        <w:bottom w:val="none" w:sz="0" w:space="0" w:color="auto"/>
        <w:right w:val="none" w:sz="0" w:space="0" w:color="auto"/>
      </w:divBdr>
    </w:div>
    <w:div w:id="547955139">
      <w:bodyDiv w:val="1"/>
      <w:marLeft w:val="0"/>
      <w:marRight w:val="0"/>
      <w:marTop w:val="0"/>
      <w:marBottom w:val="0"/>
      <w:divBdr>
        <w:top w:val="none" w:sz="0" w:space="0" w:color="auto"/>
        <w:left w:val="none" w:sz="0" w:space="0" w:color="auto"/>
        <w:bottom w:val="none" w:sz="0" w:space="0" w:color="auto"/>
        <w:right w:val="none" w:sz="0" w:space="0" w:color="auto"/>
      </w:divBdr>
    </w:div>
    <w:div w:id="672996339">
      <w:bodyDiv w:val="1"/>
      <w:marLeft w:val="0"/>
      <w:marRight w:val="0"/>
      <w:marTop w:val="0"/>
      <w:marBottom w:val="0"/>
      <w:divBdr>
        <w:top w:val="none" w:sz="0" w:space="0" w:color="auto"/>
        <w:left w:val="none" w:sz="0" w:space="0" w:color="auto"/>
        <w:bottom w:val="none" w:sz="0" w:space="0" w:color="auto"/>
        <w:right w:val="none" w:sz="0" w:space="0" w:color="auto"/>
      </w:divBdr>
    </w:div>
    <w:div w:id="1150710674">
      <w:bodyDiv w:val="1"/>
      <w:marLeft w:val="0"/>
      <w:marRight w:val="0"/>
      <w:marTop w:val="0"/>
      <w:marBottom w:val="0"/>
      <w:divBdr>
        <w:top w:val="none" w:sz="0" w:space="0" w:color="auto"/>
        <w:left w:val="none" w:sz="0" w:space="0" w:color="auto"/>
        <w:bottom w:val="none" w:sz="0" w:space="0" w:color="auto"/>
        <w:right w:val="none" w:sz="0" w:space="0" w:color="auto"/>
      </w:divBdr>
    </w:div>
    <w:div w:id="1336885053">
      <w:bodyDiv w:val="1"/>
      <w:marLeft w:val="0"/>
      <w:marRight w:val="0"/>
      <w:marTop w:val="0"/>
      <w:marBottom w:val="0"/>
      <w:divBdr>
        <w:top w:val="none" w:sz="0" w:space="0" w:color="auto"/>
        <w:left w:val="none" w:sz="0" w:space="0" w:color="auto"/>
        <w:bottom w:val="none" w:sz="0" w:space="0" w:color="auto"/>
        <w:right w:val="none" w:sz="0" w:space="0" w:color="auto"/>
      </w:divBdr>
    </w:div>
    <w:div w:id="1445030573">
      <w:bodyDiv w:val="1"/>
      <w:marLeft w:val="0"/>
      <w:marRight w:val="0"/>
      <w:marTop w:val="0"/>
      <w:marBottom w:val="0"/>
      <w:divBdr>
        <w:top w:val="none" w:sz="0" w:space="0" w:color="auto"/>
        <w:left w:val="none" w:sz="0" w:space="0" w:color="auto"/>
        <w:bottom w:val="none" w:sz="0" w:space="0" w:color="auto"/>
        <w:right w:val="none" w:sz="0" w:space="0" w:color="auto"/>
      </w:divBdr>
    </w:div>
    <w:div w:id="1933587535">
      <w:bodyDiv w:val="1"/>
      <w:marLeft w:val="0"/>
      <w:marRight w:val="0"/>
      <w:marTop w:val="0"/>
      <w:marBottom w:val="0"/>
      <w:divBdr>
        <w:top w:val="none" w:sz="0" w:space="0" w:color="auto"/>
        <w:left w:val="none" w:sz="0" w:space="0" w:color="auto"/>
        <w:bottom w:val="none" w:sz="0" w:space="0" w:color="auto"/>
        <w:right w:val="none" w:sz="0" w:space="0" w:color="auto"/>
      </w:divBdr>
    </w:div>
    <w:div w:id="1981418468">
      <w:bodyDiv w:val="1"/>
      <w:marLeft w:val="0"/>
      <w:marRight w:val="0"/>
      <w:marTop w:val="0"/>
      <w:marBottom w:val="0"/>
      <w:divBdr>
        <w:top w:val="none" w:sz="0" w:space="0" w:color="auto"/>
        <w:left w:val="none" w:sz="0" w:space="0" w:color="auto"/>
        <w:bottom w:val="none" w:sz="0" w:space="0" w:color="auto"/>
        <w:right w:val="none" w:sz="0" w:space="0" w:color="auto"/>
      </w:divBdr>
    </w:div>
    <w:div w:id="2143770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microsoft.com/office/2011/relationships/commentsExtended" Target="commentsExtended.xml" Id="rId13" /><Relationship Type="http://schemas.openxmlformats.org/officeDocument/2006/relationships/image" Target="media/image1.png" Id="rId18" /><Relationship Type="http://schemas.openxmlformats.org/officeDocument/2006/relationships/hyperlink" Target="http://www.cnhindustrial.com" TargetMode="External" Id="rId26" /><Relationship Type="http://schemas.openxmlformats.org/officeDocument/2006/relationships/customXml" Target="../customXml/item3.xml" Id="rId3" /><Relationship Type="http://schemas.openxmlformats.org/officeDocument/2006/relationships/hyperlink" Target="https://www.youtube.com/user/Caseatwork" TargetMode="External" Id="rId21" /><Relationship Type="http://schemas.openxmlformats.org/officeDocument/2006/relationships/fontTable" Target="fontTable.xml" Id="rId34" /><Relationship Type="http://schemas.openxmlformats.org/officeDocument/2006/relationships/styles" Target="styles.xml" Id="rId7" /><Relationship Type="http://schemas.openxmlformats.org/officeDocument/2006/relationships/hyperlink" Target="https://www.facebook.com/caseconstructionequipment" TargetMode="External" Id="rId17" /><Relationship Type="http://schemas.openxmlformats.org/officeDocument/2006/relationships/hyperlink" Target="http://www.CASEce.com" TargetMode="External" Id="rId25" /><Relationship Type="http://schemas.openxmlformats.org/officeDocument/2006/relationships/footer" Target="footer3.xml" Id="rId33" /><Relationship Type="http://schemas.openxmlformats.org/officeDocument/2006/relationships/customXml" Target="../customXml/item2.xml" Id="rId2" /><Relationship Type="http://schemas.openxmlformats.org/officeDocument/2006/relationships/hyperlink" Target="http://www.casecetools.com/press-kit" TargetMode="External" Id="rId16" /><Relationship Type="http://schemas.openxmlformats.org/officeDocument/2006/relationships/image" Target="media/image2.png" Id="rId20" /><Relationship Type="http://schemas.openxmlformats.org/officeDocument/2006/relationships/header" Target="header2.xml" Id="rId29"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image" Target="media/image4.png" Id="rId24" /><Relationship Type="http://schemas.openxmlformats.org/officeDocument/2006/relationships/header" Target="header3.xml" Id="rId32" /><Relationship Type="http://schemas.openxmlformats.org/officeDocument/2006/relationships/customXml" Target="../customXml/item5.xml" Id="rId5" /><Relationship Type="http://schemas.openxmlformats.org/officeDocument/2006/relationships/hyperlink" Target="https://www.linkedin.com/company/case-construction-equipment" TargetMode="External" Id="rId23" /><Relationship Type="http://schemas.openxmlformats.org/officeDocument/2006/relationships/header" Target="header1.xml" Id="rId28" /><Relationship Type="http://schemas.openxmlformats.org/officeDocument/2006/relationships/theme" Target="theme/theme1.xml" Id="rId36" /><Relationship Type="http://schemas.openxmlformats.org/officeDocument/2006/relationships/footnotes" Target="footnotes.xml" Id="rId10" /><Relationship Type="http://schemas.openxmlformats.org/officeDocument/2006/relationships/hyperlink" Target="https://twitter.com/#!/casece" TargetMode="External" Id="rId19" /><Relationship Type="http://schemas.openxmlformats.org/officeDocument/2006/relationships/footer" Target="footer2.xml" Id="rId31" /><Relationship Type="http://schemas.openxmlformats.org/officeDocument/2006/relationships/customXml" Target="../customXml/item4.xml" Id="rId4" /><Relationship Type="http://schemas.openxmlformats.org/officeDocument/2006/relationships/webSettings" Target="webSettings.xml" Id="rId9" /><Relationship Type="http://schemas.microsoft.com/office/2016/09/relationships/commentsIds" Target="commentsIds.xml" Id="rId14" /><Relationship Type="http://schemas.openxmlformats.org/officeDocument/2006/relationships/image" Target="media/image3.png" Id="rId22" /><Relationship Type="http://schemas.openxmlformats.org/officeDocument/2006/relationships/hyperlink" Target="mailto:mike@copestone.uk.com" TargetMode="External" Id="rId27" /><Relationship Type="http://schemas.openxmlformats.org/officeDocument/2006/relationships/footer" Target="footer1.xml" Id="rId30" /><Relationship Type="http://schemas.microsoft.com/office/2011/relationships/people" Target="people.xml" Id="rId35" /><Relationship Type="http://schemas.openxmlformats.org/officeDocument/2006/relationships/settings" Target="settings.xml" Id="rId8" /></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_rels/header3.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6.png"/><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Flow_SignoffStatus xmlns="ae82bc55-adb9-499f-a89d-8cc34ff9b62e" xsi:nil="true"/>
    <SharedWithUsers xmlns="ee50a320-7cab-480e-8dab-74586aaed348">
      <UserInfo>
        <DisplayName>Mike Doggwiler</DisplayName>
        <AccountId>6</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E84E073D418E04D82F7095C75FFCCF4" ma:contentTypeVersion="14" ma:contentTypeDescription="Create a new document." ma:contentTypeScope="" ma:versionID="e411935fe6e02e14326f6bbef1c9843e">
  <xsd:schema xmlns:xsd="http://www.w3.org/2001/XMLSchema" xmlns:xs="http://www.w3.org/2001/XMLSchema" xmlns:p="http://schemas.microsoft.com/office/2006/metadata/properties" xmlns:ns2="ae82bc55-adb9-499f-a89d-8cc34ff9b62e" xmlns:ns3="ee50a320-7cab-480e-8dab-74586aaed348" targetNamespace="http://schemas.microsoft.com/office/2006/metadata/properties" ma:root="true" ma:fieldsID="25f21176b4c354939e5f67e820659fe3" ns2:_="" ns3:_="">
    <xsd:import namespace="ae82bc55-adb9-499f-a89d-8cc34ff9b62e"/>
    <xsd:import namespace="ee50a320-7cab-480e-8dab-74586aaed34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Location" minOccurs="0"/>
                <xsd:element ref="ns2:MediaServiceOCR" minOccurs="0"/>
                <xsd:element ref="ns2:_Flow_SignoffStatu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82bc55-adb9-499f-a89d-8cc34ff9b6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_Flow_SignoffStatus" ma:index="20" nillable="true" ma:displayName="Sign-off status" ma:internalName="Sign_x002d_off_x0020_status">
      <xsd:simpleType>
        <xsd:restriction base="dms:Text"/>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e50a320-7cab-480e-8dab-74586aaed348"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sisl xmlns:xsi="http://www.w3.org/2001/XMLSchema-instance" xmlns:xsd="http://www.w3.org/2001/XMLSchema" xmlns="http://www.boldonjames.com/2008/01/sie/internal/label" sislVersion="0" policy="18fbfd49-c8e6-4618-a77f-5ef25245836c" origin="userSelected">
  <element uid="4ecbf47d-2ec6-497d-85fc-f65b66e62fe7" value=""/>
  <element uid="588104ae-2895-48f0-94e0-4417fcf0f7f0" value=""/>
</sisl>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40ABDD-FD73-4910-B77B-7BE8AEBD972B}">
  <ds:schemaRefs>
    <ds:schemaRef ds:uri="http://schemas.microsoft.com/office/2006/metadata/properties"/>
    <ds:schemaRef ds:uri="http://schemas.microsoft.com/office/infopath/2007/PartnerControls"/>
    <ds:schemaRef ds:uri="ae82bc55-adb9-499f-a89d-8cc34ff9b62e"/>
    <ds:schemaRef ds:uri="ee50a320-7cab-480e-8dab-74586aaed348"/>
  </ds:schemaRefs>
</ds:datastoreItem>
</file>

<file path=customXml/itemProps2.xml><?xml version="1.0" encoding="utf-8"?>
<ds:datastoreItem xmlns:ds="http://schemas.openxmlformats.org/officeDocument/2006/customXml" ds:itemID="{BD355EEF-389E-424E-8929-A384DB5D940F}">
  <ds:schemaRefs>
    <ds:schemaRef ds:uri="http://schemas.microsoft.com/sharepoint/v3/contenttype/forms"/>
  </ds:schemaRefs>
</ds:datastoreItem>
</file>

<file path=customXml/itemProps3.xml><?xml version="1.0" encoding="utf-8"?>
<ds:datastoreItem xmlns:ds="http://schemas.openxmlformats.org/officeDocument/2006/customXml" ds:itemID="{B93A771F-2415-4DD3-A5CA-A575CE5513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82bc55-adb9-499f-a89d-8cc34ff9b62e"/>
    <ds:schemaRef ds:uri="ee50a320-7cab-480e-8dab-74586aaed3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DB9AD24-97EB-4857-9290-A1C2943FF99E}">
  <ds:schemaRefs>
    <ds:schemaRef ds:uri="http://www.w3.org/2001/XMLSchema"/>
    <ds:schemaRef ds:uri="http://www.boldonjames.com/2008/01/sie/internal/label"/>
  </ds:schemaRefs>
</ds:datastoreItem>
</file>

<file path=customXml/itemProps5.xml><?xml version="1.0" encoding="utf-8"?>
<ds:datastoreItem xmlns:ds="http://schemas.openxmlformats.org/officeDocument/2006/customXml" ds:itemID="{9AFC4563-5CCF-4261-8524-FE2D8595DB50}">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Emma Oddie</dc:creator>
  <keywords/>
  <dc:description/>
  <lastModifiedBy>Mike Doggwiler</lastModifiedBy>
  <revision>12</revision>
  <dcterms:created xsi:type="dcterms:W3CDTF">2022-05-04T08:17:00.0000000Z</dcterms:created>
  <dcterms:modified xsi:type="dcterms:W3CDTF">2022-05-10T08:33:21.6283286Z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0x0101009E84E073D418E04D82F7095C75FFCCF4</vt:lpwstr>
  </property>
  <property fmtid="{D5CDD505-2E9C-101B-9397-08002B2CF9AE}" pid="3" name="docIndexRef">
    <vt:lpwstr>1d5f8842-6774-4bf3-a4e8-765dfe0361d5</vt:lpwstr>
  </property>
  <property fmtid="{D5CDD505-2E9C-101B-9397-08002B2CF9AE}" pid="4" name="bjSaver">
    <vt:lpwstr>nLyR4HS08U+6cYA5FRcj+CcI+JUHzUNm</vt:lpwstr>
  </property>
  <property fmtid="{D5CDD505-2E9C-101B-9397-08002B2CF9AE}" pid="5" name="bjDocumentLabelXML">
    <vt:lpwstr>&lt;?xml version="1.0" encoding="us-ascii"?&gt;&lt;sisl xmlns:xsi="http://www.w3.org/2001/XMLSchema-instance" xmlns:xsd="http://www.w3.org/2001/XMLSchema" sislVersion="0" policy="18fbfd49-c8e6-4618-a77f-5ef25245836c" origin="userSelected" xmlns="http://www.boldonj</vt:lpwstr>
  </property>
  <property fmtid="{D5CDD505-2E9C-101B-9397-08002B2CF9AE}" pid="6" name="bjDocumentLabelXML-0">
    <vt:lpwstr>ames.com/2008/01/sie/internal/label"&gt;&lt;element uid="4ecbf47d-2ec6-497d-85fc-f65b66e62fe7" value="" /&gt;&lt;element uid="588104ae-2895-48f0-94e0-4417fcf0f7f0" value="" /&gt;&lt;/sisl&gt;</vt:lpwstr>
  </property>
  <property fmtid="{D5CDD505-2E9C-101B-9397-08002B2CF9AE}" pid="7" name="bjDocumentSecurityLabel">
    <vt:lpwstr>CNH Industrial: GENERAL BUSINESS  Contains no personal data</vt:lpwstr>
  </property>
  <property fmtid="{D5CDD505-2E9C-101B-9397-08002B2CF9AE}" pid="8" name="CNH-Classification">
    <vt:lpwstr>[GENERAL BUSINESS - Contains no personal data]</vt:lpwstr>
  </property>
  <property fmtid="{D5CDD505-2E9C-101B-9397-08002B2CF9AE}" pid="9" name="CNH-LabelledBy:">
    <vt:lpwstr>WJ291,07/04/2021 12:42:54,GENERAL BUSINESS</vt:lpwstr>
  </property>
</Properties>
</file>