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921412" w:rsidR="00581390" w:rsidP="00581390" w:rsidRDefault="00581390" w14:paraId="0499FA28" w14:textId="77777777">
      <w:pPr>
        <w:spacing w:after="0" w:line="240" w:lineRule="auto"/>
        <w:rPr>
          <w:rFonts w:ascii="Gill Sans MT" w:hAnsi="Gill Sans MT"/>
          <w:b/>
          <w:sz w:val="32"/>
          <w:szCs w:val="28"/>
        </w:rPr>
      </w:pPr>
      <w:bookmarkStart w:name="_Hlk527710660" w:id="0"/>
      <w:bookmarkStart w:name="_Hlk510438457" w:id="1"/>
      <w:r w:rsidRPr="00921412">
        <w:rPr>
          <w:rFonts w:ascii="Gill Sans MT" w:hAnsi="Gill Sans MT"/>
          <w:b/>
          <w:sz w:val="44"/>
          <w:szCs w:val="40"/>
          <w:lang w:val="en"/>
        </w:rPr>
        <w:t>The CASE CX60C: the mini excavator at the heart of fighting cancer this Movember</w:t>
      </w:r>
      <w:r w:rsidRPr="00921412">
        <w:rPr>
          <w:rFonts w:ascii="Gill Sans MT" w:hAnsi="Gill Sans MT"/>
          <w:b/>
          <w:sz w:val="32"/>
          <w:szCs w:val="28"/>
          <w:lang w:val="en"/>
        </w:rPr>
        <w:t>.</w:t>
      </w:r>
    </w:p>
    <w:p w:rsidRPr="00A154CA" w:rsidR="00581390" w:rsidP="00581390" w:rsidRDefault="00581390" w14:paraId="221E7CAB" w14:textId="77777777">
      <w:pPr>
        <w:rPr>
          <w:rFonts w:ascii="Gill Sans MT" w:hAnsi="Gill Sans MT"/>
        </w:rPr>
      </w:pPr>
    </w:p>
    <w:p w:rsidRPr="00A154CA" w:rsidR="00581390" w:rsidP="00581390" w:rsidRDefault="00581390" w14:paraId="06A15F13" w14:noSpellErr="1" w14:textId="75462EBE">
      <w:pPr/>
    </w:p>
    <w:p w:rsidRPr="00921412" w:rsidR="00581390" w:rsidP="608A1DEA" w:rsidRDefault="00581390" w14:paraId="77C92328" w14:textId="4E0E7E7A">
      <w:pPr>
        <w:rPr>
          <w:i w:val="1"/>
          <w:iCs w:val="1"/>
          <w:lang w:val="en"/>
        </w:rPr>
      </w:pPr>
      <w:r w:rsidRPr="608A1DEA" w:rsidR="00581390">
        <w:rPr>
          <w:i w:val="1"/>
          <w:iCs w:val="1"/>
          <w:lang w:val="en"/>
        </w:rPr>
        <w:t xml:space="preserve">Turin, </w:t>
      </w:r>
      <w:r w:rsidRPr="608A1DEA" w:rsidR="34178710">
        <w:rPr>
          <w:i w:val="1"/>
          <w:iCs w:val="1"/>
          <w:lang w:val="en"/>
        </w:rPr>
        <w:t>24</w:t>
      </w:r>
      <w:r w:rsidRPr="608A1DEA" w:rsidR="00581390">
        <w:rPr>
          <w:i w:val="1"/>
          <w:iCs w:val="1"/>
          <w:lang w:val="en"/>
        </w:rPr>
        <w:t xml:space="preserve"> November 2020</w:t>
      </w:r>
    </w:p>
    <w:p w:rsidR="00581390" w:rsidP="00581390" w:rsidRDefault="00581390" w14:paraId="7A56ABC4" w14:textId="77777777">
      <w:pPr>
        <w:spacing w:line="276" w:lineRule="auto"/>
        <w:rPr>
          <w:rFonts w:ascii="Gill Sans MT" w:hAnsi="Gill Sans MT"/>
          <w:lang w:val="en"/>
        </w:rPr>
      </w:pPr>
      <w:r>
        <w:rPr>
          <w:rFonts w:ascii="Gill Sans MT" w:hAnsi="Gill Sans MT"/>
          <w:lang w:val="en"/>
        </w:rPr>
        <w:t xml:space="preserve">Whilst there have been many casualties due to COVID-19, one of the hardest hit services has been </w:t>
      </w:r>
      <w:r w:rsidRPr="57557614">
        <w:rPr>
          <w:rFonts w:ascii="Gill Sans MT" w:hAnsi="Gill Sans MT"/>
          <w:lang w:val="en"/>
        </w:rPr>
        <w:t xml:space="preserve">hospital treatment for illnesses such as cancer. This is not just unique to the UK; we have seen similar stories across Europe. In France for example, Doctors from the Ligue contre le cancer (League Against Cancer) warned of delays in the care for cancer patients when the second wave of COVID-19 hit France. </w:t>
      </w:r>
    </w:p>
    <w:p w:rsidRPr="00921412" w:rsidR="00581390" w:rsidP="00581390" w:rsidRDefault="00581390" w14:paraId="6A087051" w14:textId="77777777">
      <w:pPr>
        <w:spacing w:line="276" w:lineRule="auto"/>
        <w:rPr>
          <w:rFonts w:ascii="Gill Sans MT" w:hAnsi="Gill Sans MT"/>
          <w:sz w:val="24"/>
          <w:szCs w:val="24"/>
          <w:lang w:val="en"/>
        </w:rPr>
      </w:pPr>
      <w:r w:rsidRPr="57557614">
        <w:rPr>
          <w:rFonts w:ascii="Gill Sans MT" w:hAnsi="Gill Sans MT"/>
          <w:lang w:val="en"/>
        </w:rPr>
        <w:t>In response to this situation, TPI Location, (a family-owned CASE rental company for public works equipment) have chosen to get involved in supporting cancer research with a charity initiative hailed as "The excavator of the heart"®. This CASE CX60C mini excavator has been customised with a purple skin. In France</w:t>
      </w:r>
      <w:r>
        <w:rPr>
          <w:rFonts w:ascii="Gill Sans MT" w:hAnsi="Gill Sans MT"/>
          <w:lang w:val="en"/>
        </w:rPr>
        <w:t>,</w:t>
      </w:r>
      <w:r w:rsidRPr="57557614">
        <w:rPr>
          <w:rFonts w:ascii="Gill Sans MT" w:hAnsi="Gill Sans MT"/>
          <w:lang w:val="en"/>
        </w:rPr>
        <w:t xml:space="preserve"> this colour is used to represent all cancers. Each time this machine is rented the dealer has vowed to donate a percentage of the profit from the transaction to a local charity, Jean Perrin Center in Clermont-Ferrand. </w:t>
      </w:r>
      <w:r>
        <w:br/>
      </w:r>
    </w:p>
    <w:p w:rsidRPr="00A154CA" w:rsidR="00581390" w:rsidP="00581390" w:rsidRDefault="00581390" w14:paraId="60C9C5D7" w14:textId="77777777">
      <w:pPr>
        <w:spacing w:after="0" w:line="240" w:lineRule="auto"/>
        <w:jc w:val="both"/>
        <w:rPr>
          <w:rFonts w:ascii="Gill Sans MT" w:hAnsi="Gill Sans MT"/>
          <w:b/>
          <w:sz w:val="28"/>
          <w:szCs w:val="28"/>
        </w:rPr>
      </w:pPr>
      <w:r w:rsidRPr="00A154CA">
        <w:rPr>
          <w:b/>
          <w:sz w:val="28"/>
          <w:szCs w:val="28"/>
          <w:lang w:val="en"/>
        </w:rPr>
        <w:t>Raising awareness about male cancers in the sector</w:t>
      </w:r>
    </w:p>
    <w:p w:rsidRPr="00921412" w:rsidR="00581390" w:rsidP="00581390" w:rsidRDefault="00581390" w14:paraId="37B7B0F5" w14:textId="77777777">
      <w:pPr>
        <w:spacing w:after="0" w:line="240" w:lineRule="auto"/>
        <w:rPr>
          <w:rFonts w:ascii="Gill Sans MT" w:hAnsi="Gill Sans MT"/>
          <w:lang w:val="en"/>
        </w:rPr>
      </w:pPr>
      <w:r w:rsidRPr="42B9A4EB">
        <w:rPr>
          <w:rFonts w:ascii="Gill Sans MT" w:hAnsi="Gill Sans MT"/>
          <w:lang w:val="en"/>
        </w:rPr>
        <w:t xml:space="preserve">For several years, TPI Location has been establishing partnerships with associations and local organisations to support their actions and projects.  Founded in 1989, the company - initially present only in the </w:t>
      </w:r>
      <w:proofErr w:type="spellStart"/>
      <w:r w:rsidRPr="42B9A4EB">
        <w:rPr>
          <w:rFonts w:ascii="Gill Sans MT" w:hAnsi="Gill Sans MT"/>
          <w:lang w:val="en"/>
        </w:rPr>
        <w:t>Nièvre</w:t>
      </w:r>
      <w:proofErr w:type="spellEnd"/>
      <w:r w:rsidRPr="42B9A4EB">
        <w:rPr>
          <w:rFonts w:ascii="Gill Sans MT" w:hAnsi="Gill Sans MT"/>
          <w:lang w:val="en"/>
        </w:rPr>
        <w:t xml:space="preserve"> area - now extends over the territories of Burgundy and Auvergne, with the opening of a new branch in Clermont-Ferrand (on the ZAC (mixed development zone) of Fontanille in </w:t>
      </w:r>
      <w:proofErr w:type="spellStart"/>
      <w:r w:rsidRPr="42B9A4EB">
        <w:rPr>
          <w:rFonts w:ascii="Gill Sans MT" w:hAnsi="Gill Sans MT"/>
          <w:lang w:val="en"/>
        </w:rPr>
        <w:t>Lempdes</w:t>
      </w:r>
      <w:proofErr w:type="spellEnd"/>
      <w:r w:rsidRPr="42B9A4EB">
        <w:rPr>
          <w:rFonts w:ascii="Gill Sans MT" w:hAnsi="Gill Sans MT"/>
          <w:lang w:val="en"/>
        </w:rPr>
        <w:t xml:space="preserve">, as of 16 November 2020). </w:t>
      </w:r>
    </w:p>
    <w:p w:rsidRPr="00921412" w:rsidR="00581390" w:rsidP="00581390" w:rsidRDefault="00581390" w14:paraId="1D0C7768" w14:textId="77777777">
      <w:pPr>
        <w:spacing w:after="0" w:line="240" w:lineRule="auto"/>
        <w:jc w:val="both"/>
        <w:rPr>
          <w:rFonts w:ascii="Gill Sans MT" w:hAnsi="Gill Sans MT"/>
          <w:szCs w:val="19"/>
        </w:rPr>
      </w:pPr>
    </w:p>
    <w:p w:rsidRPr="00921412" w:rsidR="00581390" w:rsidP="00581390" w:rsidRDefault="00581390" w14:paraId="024D8071" w14:textId="77777777">
      <w:pPr>
        <w:spacing w:after="0" w:line="240" w:lineRule="auto"/>
        <w:rPr>
          <w:rFonts w:ascii="Gill Sans MT" w:hAnsi="Gill Sans MT"/>
        </w:rPr>
      </w:pPr>
      <w:r w:rsidRPr="57557614">
        <w:rPr>
          <w:rFonts w:ascii="Gill Sans MT" w:hAnsi="Gill Sans MT"/>
          <w:lang w:val="en"/>
        </w:rPr>
        <w:lastRenderedPageBreak/>
        <w:t>“</w:t>
      </w:r>
      <w:r w:rsidRPr="57557614">
        <w:rPr>
          <w:rFonts w:ascii="Gill Sans MT" w:hAnsi="Gill Sans MT"/>
          <w:i/>
          <w:iCs/>
          <w:lang w:val="en"/>
        </w:rPr>
        <w:t xml:space="preserve">With the opening of our agency in Clermont-Ferrand, we realised that we had to act in support of an international cause that affects us all, directly or indirectly.  After some thought we came up with the idea of giving back to our community by supporting cancer research as, sadly we all know someone whose life has been affected by this terrible disease- be it, a loved one, a colleague, or a friend. Our employees and customers are predominantly male, and male cancers (prostate and testicular) affect 7 cases per 100,000 men per year and are more common in men aged 20 to 35. The number of cases of these types of cancer is increasing every year in Western countries. Unfortunately, we believe that there is a lack of awareness about these diseases in our community. This is why as of November we would like to be part of the Movember movement, but also to launch this operation as soon as possible </w:t>
      </w:r>
      <w:r w:rsidRPr="57557614">
        <w:rPr>
          <w:i/>
          <w:iCs/>
          <w:lang w:val="en"/>
        </w:rPr>
        <w:t>(</w:t>
      </w:r>
      <w:r w:rsidRPr="57557614">
        <w:rPr>
          <w:rFonts w:ascii="Gill Sans MT" w:hAnsi="Gill Sans MT"/>
          <w:i/>
          <w:iCs/>
          <w:lang w:val="en"/>
        </w:rPr>
        <w:t>our goal being to extend the action during several months thereafter)”, explains Marie-Hélène Bernard, President of Centre Material Général (CMG) and T.P.I. Location.</w:t>
      </w:r>
    </w:p>
    <w:p w:rsidRPr="00921412" w:rsidR="00581390" w:rsidP="00581390" w:rsidRDefault="00581390" w14:paraId="7245103E" w14:textId="77777777">
      <w:pPr>
        <w:spacing w:after="0" w:line="240" w:lineRule="auto"/>
        <w:jc w:val="both"/>
        <w:rPr>
          <w:rFonts w:ascii="Gill Sans MT" w:hAnsi="Gill Sans MT"/>
          <w:color w:val="0070C0"/>
          <w:szCs w:val="19"/>
        </w:rPr>
      </w:pPr>
    </w:p>
    <w:p w:rsidRPr="00921412" w:rsidR="00581390" w:rsidP="00581390" w:rsidRDefault="00581390" w14:paraId="5E8D0645" w14:textId="77777777">
      <w:pPr>
        <w:rPr>
          <w:rFonts w:ascii="Gill Sans MT" w:hAnsi="Gill Sans MT"/>
        </w:rPr>
      </w:pPr>
      <w:r w:rsidRPr="57557614">
        <w:rPr>
          <w:rFonts w:ascii="Gill Sans MT" w:hAnsi="Gill Sans MT"/>
        </w:rPr>
        <w:t xml:space="preserve">One of CASE brand pillars looks at how CASE can help the local community, be it with rebuilding communities that have suffered due to natural disasters or giving back through charitable initiatives like this. Customers are also able to donate to the charity without hiring the machine, meaning that they too can support the initiative over the coming months. </w:t>
      </w:r>
    </w:p>
    <w:p w:rsidRPr="00A154CA" w:rsidR="00581390" w:rsidP="608A1DEA" w:rsidRDefault="00581390" w14:paraId="6424FFE6" w14:textId="1B2D3DBE">
      <w:pPr>
        <w:rPr>
          <w:rFonts w:ascii="Gill Sans MT" w:hAnsi="Gill Sans MT"/>
        </w:rPr>
      </w:pPr>
      <w:r w:rsidRPr="608A1DEA" w:rsidR="00581390">
        <w:rPr>
          <w:rFonts w:ascii="Gill Sans MT" w:hAnsi="Gill Sans MT"/>
        </w:rPr>
        <w:t xml:space="preserve">For more information on this initiative and to find out how you can donate please contact: </w:t>
      </w:r>
      <w:hyperlink r:id="R69a0f940b697450d">
        <w:r w:rsidRPr="608A1DEA" w:rsidR="1BEB6F53">
          <w:rPr>
            <w:rStyle w:val="Hyperlink"/>
            <w:rFonts w:ascii="Gill Sans MT" w:hAnsi="Gill Sans MT"/>
          </w:rPr>
          <w:t>abernard@tpilocation.fr</w:t>
        </w:r>
      </w:hyperlink>
    </w:p>
    <w:p w:rsidRPr="00A154CA" w:rsidR="00581390" w:rsidP="00581390" w:rsidRDefault="00581390" w14:paraId="63367DA0" w14:textId="20138061">
      <w:pPr>
        <w:rPr>
          <w:rFonts w:ascii="Gill Sans MT" w:hAnsi="Gill Sans MT"/>
        </w:rPr>
      </w:pPr>
      <w:r>
        <w:br/>
      </w:r>
      <w:r>
        <w:br/>
      </w:r>
    </w:p>
    <w:p w:rsidRPr="00921412" w:rsidR="00581390" w:rsidP="00581390" w:rsidRDefault="00581390" w14:paraId="3C7E46EE" w14:textId="77777777">
      <w:pPr>
        <w:rPr>
          <w:rFonts w:ascii="Gill Sans MT" w:hAnsi="Gill Sans MT"/>
          <w:b/>
        </w:rPr>
      </w:pPr>
      <w:r w:rsidRPr="00921412">
        <w:rPr>
          <w:rFonts w:ascii="Gill Sans MT" w:hAnsi="Gill Sans MT"/>
          <w:b/>
          <w:lang w:val="en"/>
        </w:rPr>
        <w:t>About the Dealer:</w:t>
      </w:r>
    </w:p>
    <w:p w:rsidRPr="00921412" w:rsidR="00581390" w:rsidP="00581390" w:rsidRDefault="00581390" w14:paraId="5373F033" w14:textId="77777777">
      <w:pPr>
        <w:rPr>
          <w:rFonts w:ascii="Gill Sans MT" w:hAnsi="Gill Sans MT"/>
        </w:rPr>
      </w:pPr>
      <w:r w:rsidRPr="42B9A4EB">
        <w:rPr>
          <w:rFonts w:ascii="Gill Sans MT" w:hAnsi="Gill Sans MT"/>
          <w:lang w:val="en"/>
        </w:rPr>
        <w:t xml:space="preserve">Marie Hélène Bernard has also been President of CMG (Center Material Général), the CASE dealership, for more than 20 years. CMG covers 11 departments: Allier, </w:t>
      </w:r>
      <w:proofErr w:type="spellStart"/>
      <w:r w:rsidRPr="42B9A4EB">
        <w:rPr>
          <w:rFonts w:ascii="Gill Sans MT" w:hAnsi="Gill Sans MT"/>
          <w:lang w:val="en"/>
        </w:rPr>
        <w:t>Aveyron</w:t>
      </w:r>
      <w:proofErr w:type="spellEnd"/>
      <w:r w:rsidRPr="42B9A4EB">
        <w:rPr>
          <w:rFonts w:ascii="Gill Sans MT" w:hAnsi="Gill Sans MT"/>
          <w:lang w:val="en"/>
        </w:rPr>
        <w:t xml:space="preserve">, Cantal, Cher, </w:t>
      </w:r>
      <w:proofErr w:type="spellStart"/>
      <w:r w:rsidRPr="42B9A4EB">
        <w:rPr>
          <w:rFonts w:ascii="Gill Sans MT" w:hAnsi="Gill Sans MT"/>
          <w:lang w:val="en"/>
        </w:rPr>
        <w:t>Corrèze</w:t>
      </w:r>
      <w:proofErr w:type="spellEnd"/>
      <w:r w:rsidRPr="42B9A4EB">
        <w:rPr>
          <w:rFonts w:ascii="Gill Sans MT" w:hAnsi="Gill Sans MT"/>
          <w:lang w:val="en"/>
        </w:rPr>
        <w:t xml:space="preserve">, Haute-Loire, Lot, </w:t>
      </w:r>
      <w:proofErr w:type="spellStart"/>
      <w:r w:rsidRPr="42B9A4EB">
        <w:rPr>
          <w:rFonts w:ascii="Gill Sans MT" w:hAnsi="Gill Sans MT"/>
          <w:lang w:val="en"/>
        </w:rPr>
        <w:t>Lozère</w:t>
      </w:r>
      <w:proofErr w:type="spellEnd"/>
      <w:r w:rsidRPr="42B9A4EB">
        <w:rPr>
          <w:rFonts w:ascii="Gill Sans MT" w:hAnsi="Gill Sans MT"/>
          <w:lang w:val="en"/>
        </w:rPr>
        <w:t xml:space="preserve">, </w:t>
      </w:r>
      <w:proofErr w:type="spellStart"/>
      <w:r w:rsidRPr="42B9A4EB">
        <w:rPr>
          <w:rFonts w:ascii="Gill Sans MT" w:hAnsi="Gill Sans MT"/>
          <w:lang w:val="en"/>
        </w:rPr>
        <w:t>Nièvre</w:t>
      </w:r>
      <w:proofErr w:type="spellEnd"/>
      <w:r w:rsidRPr="42B9A4EB">
        <w:rPr>
          <w:rFonts w:ascii="Gill Sans MT" w:hAnsi="Gill Sans MT"/>
          <w:lang w:val="en"/>
        </w:rPr>
        <w:t>, Puy de Dôme, Yonne.</w:t>
      </w:r>
    </w:p>
    <w:p w:rsidR="00094788" w:rsidP="00094788" w:rsidRDefault="00094788" w14:paraId="7427557B" w14:textId="77777777">
      <w:pPr>
        <w:rPr>
          <w:rFonts w:cs="Arial"/>
          <w:b/>
          <w:szCs w:val="19"/>
        </w:rPr>
      </w:pPr>
    </w:p>
    <w:p w:rsidRPr="005F6730" w:rsidR="00094788" w:rsidP="00094788" w:rsidRDefault="00094788" w14:paraId="44015248" w14:textId="2A0EE833">
      <w:pPr>
        <w:rPr>
          <w:rFonts w:ascii="Gill Sans MT" w:hAnsi="Gill Sans MT" w:cs="Arial"/>
          <w:b/>
          <w:szCs w:val="19"/>
        </w:rPr>
      </w:pPr>
      <w:bookmarkStart w:name="_Hlk527712510" w:id="2"/>
      <w:r w:rsidRPr="005F6730">
        <w:rPr>
          <w:rFonts w:ascii="Gill Sans MT" w:hAnsi="Gill Sans MT" w:cs="Arial"/>
          <w:b/>
          <w:sz w:val="19"/>
          <w:szCs w:val="19"/>
        </w:rPr>
        <w:t>Notes to editors</w:t>
      </w:r>
      <w:r w:rsidRPr="005F6730" w:rsidR="00A27749">
        <w:rPr>
          <w:rFonts w:ascii="Gill Sans MT" w:hAnsi="Gill Sans MT" w:cs="Arial"/>
          <w:b/>
          <w:sz w:val="19"/>
          <w:szCs w:val="19"/>
        </w:rPr>
        <w:t>:</w:t>
      </w:r>
      <w:bookmarkEnd w:id="0"/>
    </w:p>
    <w:bookmarkEnd w:id="2"/>
    <w:p w:rsidRPr="005F6730" w:rsidR="00094788" w:rsidP="00094788" w:rsidRDefault="00094788" w14:paraId="01BE7D82" w14:textId="18EEBE94">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w:history="1" r:id="rId1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rsidRPr="005F6730" w:rsidR="00A27749" w:rsidP="00094788" w:rsidRDefault="00A27749" w14:paraId="1A11E346" w14:textId="267C9511">
      <w:pPr>
        <w:pStyle w:val="HTMLPreformatted"/>
        <w:shd w:val="clear" w:color="auto" w:fill="FFFFFF"/>
        <w:rPr>
          <w:rFonts w:ascii="Gill Sans MT" w:hAnsi="Gill Sans MT" w:cs="Arial"/>
          <w:color w:val="212121"/>
          <w:sz w:val="19"/>
          <w:szCs w:val="19"/>
        </w:rPr>
      </w:pPr>
    </w:p>
    <w:p w:rsidRPr="005F6730" w:rsidR="00A27749" w:rsidP="00094788" w:rsidRDefault="00A27749" w14:paraId="146F73D6" w14:textId="7F7E0ACB">
      <w:pPr>
        <w:pStyle w:val="HTMLPreformatted"/>
        <w:shd w:val="clear" w:color="auto" w:fill="FFFFFF"/>
        <w:rPr>
          <w:rFonts w:ascii="Gill Sans MT" w:hAnsi="Gill Sans MT" w:cs="Arial"/>
          <w:color w:val="212121"/>
          <w:sz w:val="19"/>
          <w:szCs w:val="19"/>
        </w:rPr>
      </w:pPr>
      <w:bookmarkStart w:name="_Hlk527712544" w:id="3"/>
      <w:r w:rsidRPr="005F6730">
        <w:rPr>
          <w:rFonts w:ascii="Gill Sans MT" w:hAnsi="Gill Sans MT" w:cs="Arial"/>
          <w:color w:val="212121"/>
          <w:sz w:val="19"/>
          <w:szCs w:val="19"/>
        </w:rPr>
        <w:t>Follow CASE on:</w:t>
      </w:r>
    </w:p>
    <w:p w:rsidRPr="005F6730"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5F6730" w:rsidR="00094788" w:rsidP="00A27749" w:rsidRDefault="00A27749" w14:paraId="03E1A68B" w14:textId="16DEE183">
      <w:pPr>
        <w:rPr>
          <w:rFonts w:ascii="Gill Sans MT" w:hAnsi="Gill Sans MT" w:eastAsia="Calibri"/>
        </w:rPr>
      </w:pPr>
      <w:bookmarkStart w:name="_Hlk527712055" w:id="4"/>
      <w:r w:rsidR="00A27749">
        <w:drawing>
          <wp:inline wp14:editId="1F2EC22D" wp14:anchorId="2E0DA63E">
            <wp:extent cx="196850" cy="196850"/>
            <wp:effectExtent l="0" t="0" r="0" b="0"/>
            <wp:docPr id="11" name="Picture 11" descr="cid:image001.gif@01D123A8.097F9890" title="">
              <a:hlinkClick r:id="R1dca682ce1db49bf"/>
            </wp:docPr>
            <wp:cNvGraphicFramePr>
              <a:graphicFrameLocks noChangeAspect="1"/>
            </wp:cNvGraphicFramePr>
            <a:graphic>
              <a:graphicData uri="http://schemas.openxmlformats.org/drawingml/2006/picture">
                <pic:pic>
                  <pic:nvPicPr>
                    <pic:cNvPr id="0" name="Picture 11"/>
                    <pic:cNvPicPr/>
                  </pic:nvPicPr>
                  <pic:blipFill>
                    <a:blip r:embed="Rb274b1b1411d43e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608A1DEA" w:rsidR="00A27749">
        <w:rPr>
          <w:rFonts w:ascii="Gill Sans MT" w:hAnsi="Gill Sans MT" w:eastAsia="Calibri"/>
          <w:lang w:eastAsia="it-IT"/>
        </w:rPr>
        <w:t xml:space="preserve">   </w:t>
      </w:r>
      <w:r w:rsidR="00A27749">
        <w:drawing>
          <wp:inline wp14:editId="0E7FF143" wp14:anchorId="5172AF14">
            <wp:extent cx="196850" cy="196850"/>
            <wp:effectExtent l="0" t="0" r="0" b="0"/>
            <wp:docPr id="12" name="Picture 12" descr="cid:image002.gif@01D123A8.097F9890" title="">
              <a:hlinkClick r:id="R90ea7c84021a454f"/>
            </wp:docPr>
            <wp:cNvGraphicFramePr>
              <a:graphicFrameLocks noChangeAspect="1"/>
            </wp:cNvGraphicFramePr>
            <a:graphic>
              <a:graphicData uri="http://schemas.openxmlformats.org/drawingml/2006/picture">
                <pic:pic>
                  <pic:nvPicPr>
                    <pic:cNvPr id="0" name="Picture 12"/>
                    <pic:cNvPicPr/>
                  </pic:nvPicPr>
                  <pic:blipFill>
                    <a:blip r:embed="Rb70a78f846bc4b2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608A1DEA" w:rsidR="00A27749">
        <w:rPr>
          <w:rFonts w:ascii="Gill Sans MT" w:hAnsi="Gill Sans MT" w:eastAsia="Calibri"/>
          <w:lang w:eastAsia="it-IT"/>
        </w:rPr>
        <w:t xml:space="preserve"> </w:t>
      </w:r>
      <w:r w:rsidRPr="608A1DEA" w:rsidR="00A27749">
        <w:rPr>
          <w:rFonts w:ascii="Gill Sans MT" w:hAnsi="Gill Sans MT" w:eastAsia="Calibri"/>
        </w:rPr>
        <w:t xml:space="preserve">  </w:t>
      </w:r>
      <w:r w:rsidR="00A27749">
        <w:drawing>
          <wp:inline wp14:editId="6D7A1D5A" wp14:anchorId="794159BC">
            <wp:extent cx="196850" cy="196850"/>
            <wp:effectExtent l="0" t="0" r="0" b="0"/>
            <wp:docPr id="13" name="Picture 13" descr="cid:image003.gif@01D123A8.097F9890" title="">
              <a:hlinkClick r:id="R23fdfc672c6b4f1d"/>
            </wp:docPr>
            <wp:cNvGraphicFramePr>
              <a:graphicFrameLocks noChangeAspect="1"/>
            </wp:cNvGraphicFramePr>
            <a:graphic>
              <a:graphicData uri="http://schemas.openxmlformats.org/drawingml/2006/picture">
                <pic:pic>
                  <pic:nvPicPr>
                    <pic:cNvPr id="0" name="Picture 13"/>
                    <pic:cNvPicPr/>
                  </pic:nvPicPr>
                  <pic:blipFill>
                    <a:blip r:embed="R798319111121444b">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608A1DEA" w:rsidR="00A27749">
        <w:rPr>
          <w:rFonts w:ascii="Gill Sans MT" w:hAnsi="Gill Sans MT" w:eastAsia="Calibri"/>
        </w:rPr>
        <w:t xml:space="preserve">   </w:t>
      </w:r>
      <w:r w:rsidR="00A27749">
        <w:drawing>
          <wp:inline wp14:editId="7FC75208" wp14:anchorId="70CBCFCB">
            <wp:extent cx="196850" cy="196850"/>
            <wp:effectExtent l="0" t="0" r="0" b="0"/>
            <wp:docPr id="14" name="Picture 14" descr="cid:image004.gif@01D123A8.097F9890" title="">
              <a:hlinkClick r:id="R3efcd80295e44440"/>
            </wp:docPr>
            <wp:cNvGraphicFramePr>
              <a:graphicFrameLocks noChangeAspect="1"/>
            </wp:cNvGraphicFramePr>
            <a:graphic>
              <a:graphicData uri="http://schemas.openxmlformats.org/drawingml/2006/picture">
                <pic:pic>
                  <pic:nvPicPr>
                    <pic:cNvPr id="0" name="Picture 14"/>
                    <pic:cNvPicPr/>
                  </pic:nvPicPr>
                  <pic:blipFill>
                    <a:blip r:embed="R62342b1b06454aea">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p>
    <w:bookmarkEnd w:id="1"/>
    <w:bookmarkEnd w:id="3"/>
    <w:bookmarkEnd w:id="4"/>
    <w:p w:rsidRPr="005F6730" w:rsidR="00094788" w:rsidP="00094788" w:rsidRDefault="00094788" w14:paraId="6CB68A8B" w14:textId="0EAAD763">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w:history="1" r:id="rId24">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rsidRPr="005F6730" w:rsidR="00094788" w:rsidP="003330ED" w:rsidRDefault="00094788" w14:paraId="179DAE80" w14:textId="50134780">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w:history="1" r:id="rId25">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rsidRPr="005F6730" w:rsidR="00094788" w:rsidP="009666D1" w:rsidRDefault="00094788" w14:paraId="173C1655" w14:textId="7601A114">
      <w:pPr>
        <w:pStyle w:val="01TESTO"/>
        <w:rPr>
          <w:rFonts w:ascii="Gill Sans MT" w:hAnsi="Gill Sans MT" w:cs="Arial"/>
          <w:b/>
          <w:szCs w:val="19"/>
        </w:rPr>
      </w:pPr>
      <w:r w:rsidRPr="005F6730">
        <w:rPr>
          <w:rFonts w:ascii="Gill Sans MT" w:hAnsi="Gill Sans MT" w:cs="Arial"/>
          <w:b/>
          <w:szCs w:val="19"/>
        </w:rPr>
        <w:t>For more information contact:</w:t>
      </w:r>
    </w:p>
    <w:p w:rsidRPr="005F6730" w:rsidR="00094788" w:rsidP="009666D1" w:rsidRDefault="00581390" w14:paraId="77316656" w14:textId="0FCC0C93">
      <w:pPr>
        <w:spacing w:after="0" w:line="240" w:lineRule="auto"/>
        <w:rPr>
          <w:rFonts w:ascii="Gill Sans MT" w:hAnsi="Gill Sans MT" w:cs="Arial"/>
          <w:bCs/>
          <w:sz w:val="19"/>
          <w:szCs w:val="19"/>
          <w:lang w:val="de-DE" w:eastAsia="es-ES"/>
        </w:rPr>
      </w:pPr>
      <w:r>
        <w:rPr>
          <w:rFonts w:ascii="Gill Sans MT" w:hAnsi="Gill Sans MT" w:cs="Arial"/>
          <w:sz w:val="19"/>
          <w:szCs w:val="19"/>
          <w:lang w:val="de-DE" w:eastAsia="es-ES"/>
        </w:rPr>
        <w:t>Rakhee Rathod</w:t>
      </w:r>
      <w:r w:rsidRPr="005F6730" w:rsidR="00094788">
        <w:rPr>
          <w:rFonts w:ascii="Gill Sans MT" w:hAnsi="Gill Sans MT" w:cs="Arial"/>
          <w:sz w:val="19"/>
          <w:szCs w:val="19"/>
          <w:lang w:val="de-DE" w:eastAsia="es-ES"/>
        </w:rPr>
        <w:t xml:space="preserve"> – Copestone on behalf of CASE Construction Equipment</w:t>
      </w:r>
    </w:p>
    <w:p w:rsidR="00094788" w:rsidP="00581390" w:rsidRDefault="00581390" w14:paraId="2079D58E" w14:textId="1D0CC20A">
      <w:pPr>
        <w:spacing w:after="0" w:line="240" w:lineRule="auto"/>
        <w:rPr>
          <w:rFonts w:ascii="Gill Sans MT" w:hAnsi="Gill Sans MT"/>
          <w:noProof/>
          <w:color w:val="333333"/>
          <w:sz w:val="18"/>
          <w:szCs w:val="18"/>
          <w:lang w:val="en" w:eastAsia="en-GB"/>
        </w:rPr>
      </w:pPr>
      <w:r w:rsidRPr="0087478D">
        <w:rPr>
          <w:rFonts w:ascii="Gill Sans MT" w:hAnsi="Gill Sans MT"/>
          <w:noProof/>
          <w:color w:val="333333"/>
          <w:sz w:val="18"/>
          <w:szCs w:val="18"/>
          <w:lang w:val="en" w:eastAsia="en-GB"/>
        </w:rPr>
        <w:t>(0) 7944 853985</w:t>
      </w:r>
    </w:p>
    <w:p w:rsidRPr="00581390" w:rsidR="003452F5" w:rsidP="00581390" w:rsidRDefault="00581390" w14:paraId="62A9E366" w14:textId="16222D37">
      <w:pPr>
        <w:spacing w:after="0" w:line="240" w:lineRule="auto"/>
        <w:rPr>
          <w:rFonts w:ascii="Gill Sans MT" w:hAnsi="Gill Sans MT" w:cs="Arial"/>
          <w:sz w:val="19"/>
          <w:szCs w:val="19"/>
          <w:lang w:eastAsia="es-ES"/>
        </w:rPr>
      </w:pPr>
      <w:hyperlink w:history="1" r:id="rId26">
        <w:r w:rsidRPr="008E7A46">
          <w:rPr>
            <w:rStyle w:val="Hyperlink"/>
            <w:rFonts w:ascii="Gill Sans MT" w:hAnsi="Gill Sans MT"/>
            <w:noProof/>
            <w:sz w:val="18"/>
            <w:szCs w:val="18"/>
            <w:lang w:val="en" w:eastAsia="en-GB"/>
          </w:rPr>
          <w:t>rakhee@copestone.uk.com</w:t>
        </w:r>
      </w:hyperlink>
    </w:p>
    <w:sectPr w:rsidRPr="00581390" w:rsidR="003452F5" w:rsidSect="006941EF">
      <w:headerReference w:type="default" r:id="rId27"/>
      <w:footerReference w:type="default" r:id="rId28"/>
      <w:headerReference w:type="first" r:id="rId29"/>
      <w:footerReference w:type="first" r:id="rId30"/>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109F9" w:rsidRDefault="00B109F9" w14:paraId="1DE6D6C5" w14:textId="77777777">
      <w:pPr>
        <w:spacing w:after="0" w:line="240" w:lineRule="auto"/>
      </w:pPr>
      <w:r>
        <w:separator/>
      </w:r>
    </w:p>
  </w:endnote>
  <w:endnote w:type="continuationSeparator" w:id="0">
    <w:p w:rsidR="00B109F9" w:rsidRDefault="00B109F9" w14:paraId="5013FBC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1491" w:rsidP="00842584" w:rsidRDefault="00581390" w14:paraId="1203AC28" w14:textId="77777777">
    <w:pPr>
      <w:pStyle w:val="Footer"/>
    </w:pPr>
  </w:p>
  <w:p w:rsidR="00C11491" w:rsidP="00842584" w:rsidRDefault="00581390" w14:paraId="31F029F6" w14:textId="77777777">
    <w:pPr>
      <w:pStyle w:val="Footer"/>
    </w:pPr>
  </w:p>
  <w:p w:rsidR="00C11491" w:rsidP="00842584" w:rsidRDefault="00581390" w14:paraId="65869B61" w14:textId="77777777">
    <w:pPr>
      <w:pStyle w:val="Footer"/>
    </w:pPr>
  </w:p>
  <w:p w:rsidR="00C11491" w:rsidP="00842584" w:rsidRDefault="00581390" w14:paraId="7803D0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C11491" w:rsidP="00842584" w:rsidRDefault="00581390"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109F9" w:rsidRDefault="00B109F9" w14:paraId="39B21D59" w14:textId="77777777">
      <w:pPr>
        <w:spacing w:after="0" w:line="240" w:lineRule="auto"/>
      </w:pPr>
      <w:r>
        <w:separator/>
      </w:r>
    </w:p>
  </w:footnote>
  <w:footnote w:type="continuationSeparator" w:id="0">
    <w:p w:rsidR="00B109F9" w:rsidRDefault="00B109F9" w14:paraId="46F5934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C11491" w:rsidP="00842584" w:rsidRDefault="007A2771" w14:paraId="60980C34" w14:textId="77777777">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608A1DEA">
      <w:rPr/>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C11491" w14:paraId="0801C9B0" w14:textId="77777777">
      <w:trPr>
        <w:trHeight w:val="735"/>
      </w:trPr>
      <w:tc>
        <w:tcPr>
          <w:tcW w:w="2614" w:type="dxa"/>
          <w:shd w:val="clear" w:color="auto" w:fill="auto"/>
          <w:vAlign w:val="bottom"/>
        </w:tcPr>
        <w:p w:rsidRPr="00293E17" w:rsidR="00C11491" w:rsidP="00842584" w:rsidRDefault="00581390" w14:paraId="133F3E8F" w14:textId="77777777">
          <w:pPr>
            <w:pStyle w:val="04FOOTER"/>
            <w:ind w:right="-101"/>
          </w:pPr>
        </w:p>
      </w:tc>
      <w:tc>
        <w:tcPr>
          <w:tcW w:w="2835" w:type="dxa"/>
        </w:tcPr>
        <w:p w:rsidR="00C11491" w:rsidP="00842584" w:rsidRDefault="00581390" w14:paraId="7C4FA7A5" w14:textId="77777777">
          <w:pPr>
            <w:pStyle w:val="04FOOTER"/>
            <w:ind w:right="-101"/>
          </w:pPr>
        </w:p>
        <w:p w:rsidR="00C11491" w:rsidP="00842584" w:rsidRDefault="00581390" w14:paraId="16DF71E2" w14:textId="77777777">
          <w:pPr>
            <w:pStyle w:val="04FOOTER"/>
            <w:ind w:right="-101"/>
          </w:pPr>
        </w:p>
        <w:p w:rsidR="00C11491" w:rsidP="00842584" w:rsidRDefault="00581390" w14:paraId="1520B835" w14:textId="77777777">
          <w:pPr>
            <w:pStyle w:val="04FOOTER"/>
            <w:ind w:right="-101"/>
          </w:pPr>
        </w:p>
        <w:p w:rsidRPr="00293E17" w:rsidR="00C11491" w:rsidP="00842584" w:rsidRDefault="00581390" w14:paraId="23477936" w14:textId="77777777">
          <w:pPr>
            <w:pStyle w:val="04FOOTER"/>
            <w:ind w:right="-101"/>
          </w:pPr>
        </w:p>
      </w:tc>
    </w:tr>
  </w:tbl>
  <w:p w:rsidRPr="002C48D5" w:rsidR="00C11491" w:rsidP="00842584" w:rsidRDefault="007A2771" w14:paraId="47A319D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608A1DEA">
      <w:rPr/>
      <w:t/>
    </w:r>
  </w:p>
  <w:p w:rsidR="00C11491" w:rsidP="00842584" w:rsidRDefault="007A2771" w14:paraId="572309B9" w14:textId="77777777">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r w:rsidR="608A1DEA">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537A5"/>
    <w:rsid w:val="00094788"/>
    <w:rsid w:val="003330ED"/>
    <w:rsid w:val="003452F5"/>
    <w:rsid w:val="00581390"/>
    <w:rsid w:val="005F6730"/>
    <w:rsid w:val="007A2771"/>
    <w:rsid w:val="00821387"/>
    <w:rsid w:val="009666D1"/>
    <w:rsid w:val="00A27749"/>
    <w:rsid w:val="00A66F9E"/>
    <w:rsid w:val="00B109F9"/>
    <w:rsid w:val="00D27B03"/>
    <w:rsid w:val="0240FB09"/>
    <w:rsid w:val="1BEB6F53"/>
    <w:rsid w:val="34178710"/>
    <w:rsid w:val="608A1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hAnsi="Arial" w:eastAsia="Times New Roman" w:cs="Times New Roman"/>
      <w:color w:val="000000"/>
      <w:sz w:val="20"/>
      <w:szCs w:val="20"/>
      <w:lang w:val="it-IT" w:eastAsia="it-IT"/>
    </w:rPr>
  </w:style>
  <w:style w:type="character" w:styleId="CommentTextChar" w:customStyle="1">
    <w:name w:val="Comment Text Char"/>
    <w:basedOn w:val="DefaultParagraphFont"/>
    <w:link w:val="CommentText"/>
    <w:semiHidden/>
    <w:rsid w:val="000537A5"/>
    <w:rPr>
      <w:rFonts w:ascii="Arial" w:hAnsi="Arial" w:eastAsia="Times New Roman"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hAnsi="Calibri" w:eastAsia="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hAnsi="Arial" w:eastAsia="Times New Roman"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5813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rakhee@copestone.uk.com" TargetMode="External" Id="rId26"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www.cnhindustrial.com" TargetMode="External" Id="rId25" /><Relationship Type="http://schemas.openxmlformats.org/officeDocument/2006/relationships/customXml" Target="../customXml/item2.xml" Id="rId2" /><Relationship Type="http://schemas.openxmlformats.org/officeDocument/2006/relationships/header" Target="header2.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casecetools.com/press-kit" TargetMode="External" Id="rId11" /><Relationship Type="http://schemas.openxmlformats.org/officeDocument/2006/relationships/hyperlink" Target="http://www.CASEce.com" TargetMode="External" Id="rId24" /><Relationship Type="http://schemas.openxmlformats.org/officeDocument/2006/relationships/theme" Target="theme/theme1.xml" Id="rId32" /><Relationship Type="http://schemas.openxmlformats.org/officeDocument/2006/relationships/styles" Target="styles.xml" Id="rId5" /><Relationship Type="http://schemas.openxmlformats.org/officeDocument/2006/relationships/footer" Target="footer1.xml" Id="rId28" /><Relationship Type="http://schemas.openxmlformats.org/officeDocument/2006/relationships/fontTable" Target="fontTable.xml" Id="rId31"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27" /><Relationship Type="http://schemas.openxmlformats.org/officeDocument/2006/relationships/footer" Target="footer2.xml" Id="rId30" /><Relationship Type="http://schemas.openxmlformats.org/officeDocument/2006/relationships/hyperlink" Target="mailto:abernard@tpilocation.fr" TargetMode="External" Id="R69a0f940b697450d" /><Relationship Type="http://schemas.openxmlformats.org/officeDocument/2006/relationships/image" Target="/media/image9.png" Id="Rb274b1b1411d43ef" /><Relationship Type="http://schemas.openxmlformats.org/officeDocument/2006/relationships/hyperlink" Target="https://www.facebook.com/caseconstructionequipment" TargetMode="External" Id="R1dca682ce1db49bf" /><Relationship Type="http://schemas.openxmlformats.org/officeDocument/2006/relationships/image" Target="/media/imagea.png" Id="Rb70a78f846bc4b24" /><Relationship Type="http://schemas.openxmlformats.org/officeDocument/2006/relationships/hyperlink" Target="https://twitter.com/#!/casece" TargetMode="External" Id="R90ea7c84021a454f" /><Relationship Type="http://schemas.openxmlformats.org/officeDocument/2006/relationships/image" Target="/media/imageb.png" Id="R798319111121444b" /><Relationship Type="http://schemas.openxmlformats.org/officeDocument/2006/relationships/hyperlink" Target="https://www.youtube.com/user/Caseatwork" TargetMode="External" Id="R23fdfc672c6b4f1d" /><Relationship Type="http://schemas.openxmlformats.org/officeDocument/2006/relationships/image" Target="/media/imagec.png" Id="R62342b1b06454aea" /><Relationship Type="http://schemas.openxmlformats.org/officeDocument/2006/relationships/hyperlink" Target="https://www.linkedin.com/company/case-construction-equipment" TargetMode="External" Id="R3efcd80295e44440" /></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409820A7-EA76-49DF-8664-7ABD2BF9D7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3D6464-C53F-4B5A-8942-0C05C889495C}">
  <ds:schemaRefs>
    <ds:schemaRef ds:uri="http://schemas.microsoft.com/sharepoint/v3/contenttype/forms"/>
  </ds:schemaRefs>
</ds:datastoreItem>
</file>

<file path=customXml/itemProps3.xml><?xml version="1.0" encoding="utf-8"?>
<ds:datastoreItem xmlns:ds="http://schemas.openxmlformats.org/officeDocument/2006/customXml" ds:itemID="{01FB45DD-A8C5-4D92-B129-9BF886E41751}">
  <ds:schemaRefs>
    <ds:schemaRef ds:uri="http://purl.org/dc/terms/"/>
    <ds:schemaRef ds:uri="http://www.w3.org/XML/1998/namespace"/>
    <ds:schemaRef ds:uri="http://schemas.microsoft.com/office/infopath/2007/PartnerControls"/>
    <ds:schemaRef ds:uri="http://purl.org/dc/dcmitype/"/>
    <ds:schemaRef ds:uri="ae82bc55-adb9-499f-a89d-8cc34ff9b62e"/>
    <ds:schemaRef ds:uri="ee50a320-7cab-480e-8dab-74586aaed348"/>
    <ds:schemaRef ds:uri="http://schemas.microsoft.com/office/2006/documentManagement/types"/>
    <ds:schemaRef ds:uri="http://schemas.openxmlformats.org/package/2006/metadata/core-properties"/>
    <ds:schemaRef ds:uri="http://schemas.microsoft.com/office/2006/metadata/properties"/>
    <ds:schemaRef ds:uri="http://purl.org/dc/elements/1.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Rakhee Rathod</lastModifiedBy>
  <revision>3</revision>
  <dcterms:created xsi:type="dcterms:W3CDTF">2020-11-11T14:27:00.0000000Z</dcterms:created>
  <dcterms:modified xsi:type="dcterms:W3CDTF">2020-11-24T12:06:22.5315505Z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